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46A" w:rsidRPr="0034653C" w:rsidRDefault="00984BDE" w:rsidP="005E3DB4">
      <w:pPr>
        <w:pStyle w:val="Default"/>
        <w:jc w:val="center"/>
        <w:rPr>
          <w:rFonts w:ascii="Arial" w:hAnsi="Arial" w:cs="Arial"/>
          <w:color w:val="00B050"/>
          <w:sz w:val="22"/>
          <w:szCs w:val="22"/>
        </w:rPr>
      </w:pPr>
      <w:bookmarkStart w:id="0" w:name="_GoBack"/>
      <w:bookmarkEnd w:id="0"/>
      <w:r w:rsidRPr="0034653C">
        <w:rPr>
          <w:rFonts w:ascii="Arial" w:hAnsi="Arial" w:cs="Arial"/>
          <w:color w:val="008000"/>
          <w:sz w:val="22"/>
          <w:szCs w:val="22"/>
        </w:rPr>
        <w:t>WETLAND</w:t>
      </w:r>
      <w:r w:rsidR="0020146A" w:rsidRPr="0034653C">
        <w:rPr>
          <w:rFonts w:ascii="Arial" w:hAnsi="Arial" w:cs="Arial"/>
          <w:color w:val="008000"/>
          <w:sz w:val="22"/>
          <w:szCs w:val="22"/>
        </w:rPr>
        <w:t xml:space="preserve"> AND STREAM</w:t>
      </w:r>
    </w:p>
    <w:p w:rsidR="008F3884" w:rsidRPr="0034653C" w:rsidRDefault="00EF32EF" w:rsidP="005E3DB4">
      <w:pPr>
        <w:pStyle w:val="Default"/>
        <w:jc w:val="center"/>
        <w:rPr>
          <w:rFonts w:ascii="Arial" w:hAnsi="Arial" w:cs="Arial"/>
          <w:sz w:val="22"/>
          <w:szCs w:val="22"/>
        </w:rPr>
      </w:pPr>
      <w:r w:rsidRPr="0034653C">
        <w:rPr>
          <w:rFonts w:ascii="Arial" w:hAnsi="Arial" w:cs="Arial"/>
          <w:sz w:val="22"/>
          <w:szCs w:val="22"/>
        </w:rPr>
        <w:t>MITIGATION BANKING INSTRUMENT</w:t>
      </w:r>
    </w:p>
    <w:p w:rsidR="000F1C32" w:rsidRPr="0034653C" w:rsidRDefault="000F1C32" w:rsidP="005E3DB4">
      <w:pPr>
        <w:spacing w:after="0" w:line="240" w:lineRule="auto"/>
        <w:jc w:val="center"/>
        <w:rPr>
          <w:rFonts w:ascii="Arial" w:hAnsi="Arial" w:cs="Arial"/>
        </w:rPr>
      </w:pPr>
    </w:p>
    <w:p w:rsidR="000F1C32" w:rsidRPr="0034653C" w:rsidRDefault="000F1C32" w:rsidP="005E3DB4">
      <w:pPr>
        <w:spacing w:after="0" w:line="240" w:lineRule="auto"/>
        <w:jc w:val="center"/>
        <w:rPr>
          <w:rFonts w:ascii="Arial" w:hAnsi="Arial" w:cs="Arial"/>
        </w:rPr>
      </w:pPr>
    </w:p>
    <w:p w:rsidR="00D6306A" w:rsidRPr="0034653C" w:rsidRDefault="00602D3E" w:rsidP="005E3DB4">
      <w:pPr>
        <w:spacing w:after="0" w:line="240" w:lineRule="auto"/>
        <w:jc w:val="center"/>
        <w:rPr>
          <w:rFonts w:ascii="Arial" w:hAnsi="Arial" w:cs="Arial"/>
        </w:rPr>
      </w:pPr>
      <w:r w:rsidRPr="0034653C">
        <w:rPr>
          <w:rFonts w:ascii="Arial" w:hAnsi="Arial" w:cs="Arial"/>
          <w:color w:val="008000"/>
        </w:rPr>
        <w:t>_________________</w:t>
      </w:r>
      <w:r w:rsidR="00607240" w:rsidRPr="0034653C">
        <w:rPr>
          <w:rFonts w:ascii="Arial" w:hAnsi="Arial" w:cs="Arial"/>
        </w:rPr>
        <w:t xml:space="preserve"> Mitigation Bank</w:t>
      </w:r>
    </w:p>
    <w:p w:rsidR="008F3884" w:rsidRPr="0034653C" w:rsidRDefault="00602D3E" w:rsidP="005E3DB4">
      <w:pPr>
        <w:pStyle w:val="CM1"/>
        <w:jc w:val="center"/>
        <w:rPr>
          <w:rFonts w:ascii="Arial" w:hAnsi="Arial" w:cs="Arial"/>
          <w:color w:val="000000"/>
          <w:sz w:val="22"/>
          <w:szCs w:val="22"/>
        </w:rPr>
      </w:pPr>
      <w:r w:rsidRPr="0034653C">
        <w:rPr>
          <w:rFonts w:ascii="Arial" w:hAnsi="Arial" w:cs="Arial"/>
          <w:color w:val="008000"/>
          <w:sz w:val="22"/>
          <w:szCs w:val="22"/>
        </w:rPr>
        <w:t>________________</w:t>
      </w:r>
      <w:r w:rsidR="00607240" w:rsidRPr="0034653C">
        <w:rPr>
          <w:rFonts w:ascii="Arial" w:hAnsi="Arial" w:cs="Arial"/>
          <w:color w:val="000000"/>
          <w:sz w:val="22"/>
          <w:szCs w:val="22"/>
        </w:rPr>
        <w:t xml:space="preserve"> </w:t>
      </w:r>
      <w:r w:rsidR="00607240" w:rsidRPr="0034653C">
        <w:rPr>
          <w:rFonts w:ascii="Arial" w:hAnsi="Arial" w:cs="Arial"/>
          <w:color w:val="008000"/>
          <w:sz w:val="22"/>
          <w:szCs w:val="22"/>
        </w:rPr>
        <w:t>Parish</w:t>
      </w:r>
      <w:r w:rsidR="004E6589" w:rsidRPr="0034653C">
        <w:rPr>
          <w:rFonts w:ascii="Arial" w:hAnsi="Arial" w:cs="Arial"/>
          <w:color w:val="008000"/>
          <w:sz w:val="22"/>
          <w:szCs w:val="22"/>
        </w:rPr>
        <w:t>/County</w:t>
      </w:r>
      <w:r w:rsidR="008F3884" w:rsidRPr="0034653C">
        <w:rPr>
          <w:rFonts w:ascii="Arial" w:hAnsi="Arial" w:cs="Arial"/>
          <w:color w:val="008000"/>
          <w:sz w:val="22"/>
          <w:szCs w:val="22"/>
        </w:rPr>
        <w:t xml:space="preserve">, </w:t>
      </w:r>
      <w:r w:rsidR="00607240" w:rsidRPr="0034653C">
        <w:rPr>
          <w:rFonts w:ascii="Arial" w:hAnsi="Arial" w:cs="Arial"/>
          <w:color w:val="008000"/>
          <w:sz w:val="22"/>
          <w:szCs w:val="22"/>
        </w:rPr>
        <w:t>Louisiana</w:t>
      </w:r>
      <w:r w:rsidR="004E6589" w:rsidRPr="0034653C">
        <w:rPr>
          <w:rFonts w:ascii="Arial" w:hAnsi="Arial" w:cs="Arial"/>
          <w:color w:val="008000"/>
          <w:sz w:val="22"/>
          <w:szCs w:val="22"/>
        </w:rPr>
        <w:t>/Mississippi/Arkansas</w:t>
      </w:r>
    </w:p>
    <w:p w:rsidR="008F3884" w:rsidRPr="0034653C" w:rsidRDefault="008F3884" w:rsidP="005E3DB4">
      <w:pPr>
        <w:jc w:val="center"/>
        <w:rPr>
          <w:rFonts w:ascii="Arial" w:hAnsi="Arial" w:cs="Arial"/>
        </w:rPr>
      </w:pPr>
    </w:p>
    <w:p w:rsidR="008F3884" w:rsidRPr="0034653C" w:rsidRDefault="008F3884" w:rsidP="005E3DB4">
      <w:pPr>
        <w:jc w:val="center"/>
        <w:rPr>
          <w:rFonts w:ascii="Arial" w:hAnsi="Arial" w:cs="Arial"/>
        </w:rPr>
      </w:pPr>
    </w:p>
    <w:p w:rsidR="008F3884" w:rsidRPr="0034653C" w:rsidRDefault="008F3884" w:rsidP="005E3DB4">
      <w:pPr>
        <w:pStyle w:val="CM30"/>
        <w:jc w:val="center"/>
        <w:rPr>
          <w:rFonts w:ascii="Arial" w:hAnsi="Arial" w:cs="Arial"/>
          <w:color w:val="000000"/>
          <w:sz w:val="22"/>
          <w:szCs w:val="22"/>
        </w:rPr>
      </w:pPr>
      <w:r w:rsidRPr="0034653C">
        <w:rPr>
          <w:rFonts w:ascii="Arial" w:hAnsi="Arial" w:cs="Arial"/>
          <w:color w:val="000000"/>
          <w:sz w:val="22"/>
          <w:szCs w:val="22"/>
        </w:rPr>
        <w:t>Prepared for:</w:t>
      </w:r>
    </w:p>
    <w:p w:rsidR="00D6306A" w:rsidRPr="0034653C" w:rsidRDefault="00D6306A" w:rsidP="005E3DB4">
      <w:pPr>
        <w:pStyle w:val="Default"/>
        <w:jc w:val="center"/>
        <w:rPr>
          <w:rFonts w:ascii="Arial" w:hAnsi="Arial" w:cs="Arial"/>
          <w:sz w:val="22"/>
          <w:szCs w:val="22"/>
        </w:rPr>
      </w:pPr>
    </w:p>
    <w:p w:rsidR="007C3AB9" w:rsidRPr="0034653C" w:rsidRDefault="009936AD" w:rsidP="005E3DB4">
      <w:pPr>
        <w:tabs>
          <w:tab w:val="left" w:pos="1080"/>
        </w:tabs>
        <w:spacing w:line="240" w:lineRule="auto"/>
        <w:jc w:val="center"/>
        <w:rPr>
          <w:rFonts w:ascii="Arial" w:hAnsi="Arial" w:cs="Arial"/>
        </w:rPr>
      </w:pPr>
      <w:r>
        <w:rPr>
          <w:rFonts w:ascii="Arial" w:hAnsi="Arial" w:cs="Arial"/>
        </w:rPr>
        <w:t xml:space="preserve">United States </w:t>
      </w:r>
      <w:r w:rsidR="007C3AB9" w:rsidRPr="0034653C">
        <w:rPr>
          <w:rFonts w:ascii="Arial" w:hAnsi="Arial" w:cs="Arial"/>
        </w:rPr>
        <w:t xml:space="preserve">Army </w:t>
      </w:r>
      <w:r w:rsidR="00E61C9A" w:rsidRPr="0034653C">
        <w:rPr>
          <w:rFonts w:ascii="Arial" w:hAnsi="Arial" w:cs="Arial"/>
        </w:rPr>
        <w:t xml:space="preserve">Corps </w:t>
      </w:r>
      <w:r w:rsidR="007C3AB9" w:rsidRPr="0034653C">
        <w:rPr>
          <w:rFonts w:ascii="Arial" w:hAnsi="Arial" w:cs="Arial"/>
        </w:rPr>
        <w:t>of Engineers, Vicksburg District (Chair)</w:t>
      </w:r>
    </w:p>
    <w:p w:rsidR="007C3AB9" w:rsidRPr="0034653C" w:rsidRDefault="009936AD" w:rsidP="005E3DB4">
      <w:pPr>
        <w:spacing w:line="240" w:lineRule="auto"/>
        <w:jc w:val="center"/>
        <w:rPr>
          <w:rFonts w:ascii="Arial" w:hAnsi="Arial" w:cs="Arial"/>
        </w:rPr>
      </w:pPr>
      <w:r>
        <w:rPr>
          <w:rFonts w:ascii="Arial" w:hAnsi="Arial" w:cs="Arial"/>
        </w:rPr>
        <w:t xml:space="preserve">United States </w:t>
      </w:r>
      <w:r w:rsidR="007C3AB9" w:rsidRPr="0034653C">
        <w:rPr>
          <w:rFonts w:ascii="Arial" w:hAnsi="Arial" w:cs="Arial"/>
        </w:rPr>
        <w:t>Environmental Protection Agency</w:t>
      </w:r>
    </w:p>
    <w:p w:rsidR="007C3AB9" w:rsidRPr="0034653C" w:rsidRDefault="009936AD" w:rsidP="005E3DB4">
      <w:pPr>
        <w:spacing w:line="240" w:lineRule="auto"/>
        <w:jc w:val="center"/>
        <w:rPr>
          <w:rFonts w:ascii="Arial" w:hAnsi="Arial" w:cs="Arial"/>
        </w:rPr>
      </w:pPr>
      <w:r>
        <w:rPr>
          <w:rFonts w:ascii="Arial" w:hAnsi="Arial" w:cs="Arial"/>
        </w:rPr>
        <w:t xml:space="preserve">United States </w:t>
      </w:r>
      <w:r w:rsidR="007C3AB9" w:rsidRPr="0034653C">
        <w:rPr>
          <w:rFonts w:ascii="Arial" w:hAnsi="Arial" w:cs="Arial"/>
        </w:rPr>
        <w:t>Fish and Wildlife Service</w:t>
      </w:r>
    </w:p>
    <w:p w:rsidR="007C3AB9" w:rsidRPr="0034653C" w:rsidRDefault="00B35B18" w:rsidP="005E3DB4">
      <w:pPr>
        <w:pStyle w:val="Default"/>
        <w:jc w:val="center"/>
        <w:rPr>
          <w:rFonts w:ascii="Arial" w:hAnsi="Arial" w:cs="Arial"/>
          <w:color w:val="008000"/>
          <w:sz w:val="22"/>
          <w:szCs w:val="22"/>
        </w:rPr>
      </w:pPr>
      <w:r w:rsidRPr="0034653C">
        <w:rPr>
          <w:rFonts w:ascii="Arial" w:hAnsi="Arial" w:cs="Arial"/>
          <w:color w:val="008000"/>
          <w:sz w:val="22"/>
          <w:szCs w:val="22"/>
        </w:rPr>
        <w:t>Louisiana</w:t>
      </w:r>
      <w:r w:rsidR="007C3AB9" w:rsidRPr="0034653C">
        <w:rPr>
          <w:rFonts w:ascii="Arial" w:hAnsi="Arial" w:cs="Arial"/>
          <w:color w:val="008000"/>
          <w:sz w:val="22"/>
          <w:szCs w:val="22"/>
        </w:rPr>
        <w:t xml:space="preserve"> Department of Wildlife and Fisheries</w:t>
      </w:r>
    </w:p>
    <w:p w:rsidR="007C3AB9" w:rsidRPr="0034653C" w:rsidRDefault="00B35B18" w:rsidP="005E3DB4">
      <w:pPr>
        <w:pStyle w:val="Default"/>
        <w:jc w:val="center"/>
        <w:rPr>
          <w:rFonts w:ascii="Arial" w:hAnsi="Arial" w:cs="Arial"/>
          <w:color w:val="008000"/>
          <w:sz w:val="22"/>
          <w:szCs w:val="22"/>
        </w:rPr>
      </w:pPr>
      <w:r w:rsidRPr="0034653C">
        <w:rPr>
          <w:rFonts w:ascii="Arial" w:hAnsi="Arial" w:cs="Arial"/>
          <w:color w:val="008000"/>
          <w:sz w:val="22"/>
          <w:szCs w:val="22"/>
        </w:rPr>
        <w:t>Mississippi Department of Wildlife Fisheries and Parks</w:t>
      </w:r>
    </w:p>
    <w:p w:rsidR="007C3AB9" w:rsidRPr="0034653C" w:rsidRDefault="007C3AB9" w:rsidP="005E3DB4">
      <w:pPr>
        <w:pStyle w:val="Default"/>
        <w:jc w:val="center"/>
        <w:rPr>
          <w:rFonts w:ascii="Arial" w:hAnsi="Arial" w:cs="Arial"/>
          <w:color w:val="008000"/>
          <w:sz w:val="22"/>
          <w:szCs w:val="22"/>
        </w:rPr>
      </w:pPr>
      <w:r w:rsidRPr="0034653C">
        <w:rPr>
          <w:rFonts w:ascii="Arial" w:hAnsi="Arial" w:cs="Arial"/>
          <w:color w:val="008000"/>
          <w:sz w:val="22"/>
          <w:szCs w:val="22"/>
        </w:rPr>
        <w:t>Mississippi/Arkansas Department of Environmental Quality</w:t>
      </w:r>
    </w:p>
    <w:p w:rsidR="007C3AB9" w:rsidRPr="0034653C" w:rsidRDefault="007C3AB9" w:rsidP="005E3DB4">
      <w:pPr>
        <w:pStyle w:val="Default"/>
        <w:jc w:val="center"/>
        <w:rPr>
          <w:rFonts w:ascii="Arial" w:hAnsi="Arial" w:cs="Arial"/>
          <w:color w:val="008000"/>
          <w:sz w:val="22"/>
          <w:szCs w:val="22"/>
        </w:rPr>
      </w:pPr>
      <w:r w:rsidRPr="0034653C">
        <w:rPr>
          <w:rFonts w:ascii="Arial" w:hAnsi="Arial" w:cs="Arial"/>
          <w:color w:val="008000"/>
          <w:sz w:val="22"/>
          <w:szCs w:val="22"/>
        </w:rPr>
        <w:t>Arkansas Heritage Commission</w:t>
      </w:r>
    </w:p>
    <w:p w:rsidR="007C3AB9" w:rsidRPr="0034653C" w:rsidRDefault="007C3AB9" w:rsidP="005E3DB4">
      <w:pPr>
        <w:pStyle w:val="Default"/>
        <w:jc w:val="center"/>
        <w:rPr>
          <w:rFonts w:ascii="Arial" w:hAnsi="Arial" w:cs="Arial"/>
          <w:color w:val="008000"/>
          <w:sz w:val="22"/>
          <w:szCs w:val="22"/>
        </w:rPr>
      </w:pPr>
      <w:r w:rsidRPr="0034653C">
        <w:rPr>
          <w:rFonts w:ascii="Arial" w:hAnsi="Arial" w:cs="Arial"/>
          <w:color w:val="008000"/>
          <w:sz w:val="22"/>
          <w:szCs w:val="22"/>
        </w:rPr>
        <w:t>Arkansas Game and Fish Commission</w:t>
      </w:r>
    </w:p>
    <w:p w:rsidR="00B926D7" w:rsidRDefault="00B926D7" w:rsidP="005E3DB4">
      <w:pPr>
        <w:pStyle w:val="CM31"/>
        <w:jc w:val="center"/>
        <w:rPr>
          <w:rFonts w:ascii="Arial" w:hAnsi="Arial" w:cs="Arial"/>
          <w:color w:val="000000"/>
          <w:sz w:val="22"/>
          <w:szCs w:val="22"/>
        </w:rPr>
      </w:pPr>
    </w:p>
    <w:p w:rsidR="00B926D7" w:rsidRDefault="00B926D7" w:rsidP="005E3DB4">
      <w:pPr>
        <w:pStyle w:val="CM31"/>
        <w:jc w:val="center"/>
        <w:rPr>
          <w:rFonts w:ascii="Arial" w:hAnsi="Arial" w:cs="Arial"/>
          <w:color w:val="000000"/>
          <w:sz w:val="22"/>
          <w:szCs w:val="22"/>
        </w:rPr>
      </w:pPr>
    </w:p>
    <w:p w:rsidR="008F3884" w:rsidRPr="0034653C" w:rsidRDefault="008F3884" w:rsidP="005E3DB4">
      <w:pPr>
        <w:pStyle w:val="CM31"/>
        <w:jc w:val="center"/>
        <w:rPr>
          <w:rFonts w:ascii="Arial" w:hAnsi="Arial" w:cs="Arial"/>
          <w:color w:val="000000"/>
          <w:sz w:val="22"/>
          <w:szCs w:val="22"/>
        </w:rPr>
      </w:pPr>
      <w:r w:rsidRPr="0034653C">
        <w:rPr>
          <w:rFonts w:ascii="Arial" w:hAnsi="Arial" w:cs="Arial"/>
          <w:color w:val="000000"/>
          <w:sz w:val="22"/>
          <w:szCs w:val="22"/>
        </w:rPr>
        <w:t>Prepared by:</w:t>
      </w:r>
    </w:p>
    <w:p w:rsidR="008F3884" w:rsidRPr="0034653C" w:rsidRDefault="00602D3E" w:rsidP="005E3DB4">
      <w:pPr>
        <w:jc w:val="center"/>
        <w:rPr>
          <w:rFonts w:ascii="Arial" w:hAnsi="Arial" w:cs="Arial"/>
          <w:color w:val="008000"/>
        </w:rPr>
      </w:pPr>
      <w:r w:rsidRPr="0034653C">
        <w:rPr>
          <w:rFonts w:ascii="Arial" w:hAnsi="Arial" w:cs="Arial"/>
          <w:color w:val="008000"/>
        </w:rPr>
        <w:t>_________________________</w:t>
      </w:r>
    </w:p>
    <w:p w:rsidR="008F3884" w:rsidRPr="0034653C" w:rsidRDefault="008F3884" w:rsidP="005E3DB4">
      <w:pPr>
        <w:jc w:val="center"/>
        <w:rPr>
          <w:rFonts w:ascii="Arial" w:hAnsi="Arial" w:cs="Arial"/>
        </w:rPr>
      </w:pPr>
    </w:p>
    <w:p w:rsidR="008F3884" w:rsidRPr="0034653C" w:rsidRDefault="008F3884" w:rsidP="005E3DB4">
      <w:pPr>
        <w:jc w:val="center"/>
        <w:rPr>
          <w:rFonts w:ascii="Arial" w:hAnsi="Arial" w:cs="Arial"/>
        </w:rPr>
      </w:pPr>
    </w:p>
    <w:p w:rsidR="004E6589" w:rsidRPr="0034653C" w:rsidRDefault="004E6589" w:rsidP="005E3DB4">
      <w:pPr>
        <w:jc w:val="center"/>
        <w:rPr>
          <w:rFonts w:ascii="Arial" w:hAnsi="Arial" w:cs="Arial"/>
          <w:color w:val="000000"/>
        </w:rPr>
      </w:pPr>
      <w:r w:rsidRPr="0034653C">
        <w:rPr>
          <w:rFonts w:ascii="Arial" w:hAnsi="Arial" w:cs="Arial"/>
          <w:color w:val="000000"/>
        </w:rPr>
        <w:t>Date:</w:t>
      </w:r>
    </w:p>
    <w:p w:rsidR="004E6589" w:rsidRPr="0034653C" w:rsidRDefault="00602D3E" w:rsidP="005E3DB4">
      <w:pPr>
        <w:jc w:val="center"/>
        <w:rPr>
          <w:rFonts w:ascii="Arial" w:hAnsi="Arial" w:cs="Arial"/>
          <w:color w:val="008000"/>
        </w:rPr>
      </w:pPr>
      <w:r w:rsidRPr="0034653C">
        <w:rPr>
          <w:rFonts w:ascii="Arial" w:hAnsi="Arial" w:cs="Arial"/>
          <w:color w:val="008000"/>
        </w:rPr>
        <w:t>________________</w:t>
      </w:r>
    </w:p>
    <w:p w:rsidR="008F52A7" w:rsidRPr="0034653C" w:rsidRDefault="008F52A7">
      <w:pPr>
        <w:rPr>
          <w:rFonts w:ascii="Arial" w:hAnsi="Arial" w:cs="Arial"/>
          <w:color w:val="000000"/>
        </w:rPr>
      </w:pPr>
      <w:r w:rsidRPr="0034653C">
        <w:rPr>
          <w:rFonts w:ascii="Arial" w:hAnsi="Arial" w:cs="Arial"/>
          <w:color w:val="000000"/>
        </w:rPr>
        <w:br w:type="page"/>
      </w:r>
    </w:p>
    <w:p w:rsidR="008F3884" w:rsidRPr="0034653C" w:rsidRDefault="008F3884" w:rsidP="008F3884">
      <w:pPr>
        <w:jc w:val="center"/>
        <w:rPr>
          <w:rFonts w:ascii="Arial" w:hAnsi="Arial" w:cs="Arial"/>
          <w:color w:val="000000"/>
        </w:rPr>
      </w:pPr>
    </w:p>
    <w:p w:rsidR="0091141C" w:rsidRPr="0034653C" w:rsidRDefault="00CC2C07" w:rsidP="0091141C">
      <w:pPr>
        <w:jc w:val="center"/>
        <w:rPr>
          <w:rFonts w:ascii="Arial" w:hAnsi="Arial" w:cs="Arial"/>
        </w:rPr>
      </w:pPr>
      <w:r w:rsidRPr="0034653C">
        <w:rPr>
          <w:rFonts w:ascii="Arial" w:hAnsi="Arial" w:cs="Arial"/>
          <w:color w:val="000000"/>
        </w:rPr>
        <w:tab/>
      </w:r>
      <w:r w:rsidR="0091141C" w:rsidRPr="0034653C">
        <w:rPr>
          <w:rFonts w:ascii="Arial" w:hAnsi="Arial" w:cs="Arial"/>
        </w:rPr>
        <w:t xml:space="preserve">- TABLE OF CONTENTS </w:t>
      </w:r>
      <w:r w:rsidR="00173A9A" w:rsidRPr="0034653C">
        <w:rPr>
          <w:rFonts w:ascii="Arial" w:hAnsi="Arial" w:cs="Arial"/>
        </w:rPr>
        <w:t>–</w:t>
      </w:r>
    </w:p>
    <w:p w:rsidR="0007673E" w:rsidRDefault="00600EEA">
      <w:pPr>
        <w:pStyle w:val="TOC1"/>
        <w:tabs>
          <w:tab w:val="left" w:pos="440"/>
          <w:tab w:val="right" w:leader="dot" w:pos="9350"/>
        </w:tabs>
        <w:rPr>
          <w:rFonts w:cstheme="minorBidi"/>
          <w:b w:val="0"/>
          <w:bCs w:val="0"/>
          <w:noProof/>
          <w:sz w:val="22"/>
          <w:szCs w:val="22"/>
        </w:rPr>
      </w:pPr>
      <w:r w:rsidRPr="0034653C">
        <w:rPr>
          <w:rFonts w:ascii="Arial" w:hAnsi="Arial" w:cs="Arial"/>
        </w:rPr>
        <w:fldChar w:fldCharType="begin"/>
      </w:r>
      <w:r w:rsidR="00B61C9B" w:rsidRPr="0034653C">
        <w:rPr>
          <w:rFonts w:ascii="Arial" w:hAnsi="Arial" w:cs="Arial"/>
        </w:rPr>
        <w:instrText xml:space="preserve"> TOC \o "1-3" \u </w:instrText>
      </w:r>
      <w:r w:rsidRPr="0034653C">
        <w:rPr>
          <w:rFonts w:ascii="Arial" w:hAnsi="Arial" w:cs="Arial"/>
        </w:rPr>
        <w:fldChar w:fldCharType="separate"/>
      </w:r>
      <w:r w:rsidR="0007673E" w:rsidRPr="00E22B3E">
        <w:rPr>
          <w:rFonts w:ascii="Arial" w:hAnsi="Arial" w:cs="Arial"/>
          <w:noProof/>
        </w:rPr>
        <w:t>I.</w:t>
      </w:r>
      <w:r w:rsidR="0007673E">
        <w:rPr>
          <w:rFonts w:cstheme="minorBidi"/>
          <w:b w:val="0"/>
          <w:bCs w:val="0"/>
          <w:noProof/>
          <w:sz w:val="22"/>
          <w:szCs w:val="22"/>
        </w:rPr>
        <w:tab/>
      </w:r>
      <w:r w:rsidR="0007673E" w:rsidRPr="00E22B3E">
        <w:rPr>
          <w:rFonts w:ascii="Arial" w:hAnsi="Arial" w:cs="Arial"/>
          <w:noProof/>
        </w:rPr>
        <w:t>PREAMBLE</w:t>
      </w:r>
      <w:r w:rsidR="0007673E">
        <w:rPr>
          <w:noProof/>
        </w:rPr>
        <w:tab/>
      </w:r>
      <w:r w:rsidR="0007673E">
        <w:rPr>
          <w:noProof/>
        </w:rPr>
        <w:fldChar w:fldCharType="begin"/>
      </w:r>
      <w:r w:rsidR="0007673E">
        <w:rPr>
          <w:noProof/>
        </w:rPr>
        <w:instrText xml:space="preserve"> PAGEREF _Toc489002346 \h </w:instrText>
      </w:r>
      <w:r w:rsidR="0007673E">
        <w:rPr>
          <w:noProof/>
        </w:rPr>
      </w:r>
      <w:r w:rsidR="0007673E">
        <w:rPr>
          <w:noProof/>
        </w:rPr>
        <w:fldChar w:fldCharType="separate"/>
      </w:r>
      <w:r w:rsidR="0007673E">
        <w:rPr>
          <w:noProof/>
        </w:rPr>
        <w:t>1</w:t>
      </w:r>
      <w:r w:rsidR="0007673E">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Purpose:</w:t>
      </w:r>
      <w:r>
        <w:rPr>
          <w:noProof/>
        </w:rPr>
        <w:tab/>
      </w:r>
      <w:r>
        <w:rPr>
          <w:noProof/>
        </w:rPr>
        <w:fldChar w:fldCharType="begin"/>
      </w:r>
      <w:r>
        <w:rPr>
          <w:noProof/>
        </w:rPr>
        <w:instrText xml:space="preserve"> PAGEREF _Toc489002347 \h </w:instrText>
      </w:r>
      <w:r>
        <w:rPr>
          <w:noProof/>
        </w:rPr>
      </w:r>
      <w:r>
        <w:rPr>
          <w:noProof/>
        </w:rPr>
        <w:fldChar w:fldCharType="separate"/>
      </w:r>
      <w:r>
        <w:rPr>
          <w:noProof/>
        </w:rPr>
        <w:t>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Location and Ownership:</w:t>
      </w:r>
      <w:r>
        <w:rPr>
          <w:noProof/>
        </w:rPr>
        <w:tab/>
      </w:r>
      <w:r>
        <w:rPr>
          <w:noProof/>
        </w:rPr>
        <w:fldChar w:fldCharType="begin"/>
      </w:r>
      <w:r>
        <w:rPr>
          <w:noProof/>
        </w:rPr>
        <w:instrText xml:space="preserve"> PAGEREF _Toc489002348 \h </w:instrText>
      </w:r>
      <w:r>
        <w:rPr>
          <w:noProof/>
        </w:rPr>
      </w:r>
      <w:r>
        <w:rPr>
          <w:noProof/>
        </w:rPr>
        <w:fldChar w:fldCharType="separate"/>
      </w:r>
      <w:r>
        <w:rPr>
          <w:noProof/>
        </w:rPr>
        <w:t>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Project Description:</w:t>
      </w:r>
      <w:r>
        <w:rPr>
          <w:noProof/>
        </w:rPr>
        <w:tab/>
      </w:r>
      <w:r>
        <w:rPr>
          <w:noProof/>
        </w:rPr>
        <w:fldChar w:fldCharType="begin"/>
      </w:r>
      <w:r>
        <w:rPr>
          <w:noProof/>
        </w:rPr>
        <w:instrText xml:space="preserve"> PAGEREF _Toc489002349 \h </w:instrText>
      </w:r>
      <w:r>
        <w:rPr>
          <w:noProof/>
        </w:rPr>
      </w:r>
      <w:r>
        <w:rPr>
          <w:noProof/>
        </w:rPr>
        <w:fldChar w:fldCharType="separate"/>
      </w:r>
      <w:r>
        <w:rPr>
          <w:noProof/>
        </w:rPr>
        <w:t>2</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Existing Conditions</w:t>
      </w:r>
      <w:r>
        <w:rPr>
          <w:noProof/>
        </w:rPr>
        <w:tab/>
      </w:r>
      <w:r>
        <w:rPr>
          <w:noProof/>
        </w:rPr>
        <w:fldChar w:fldCharType="begin"/>
      </w:r>
      <w:r>
        <w:rPr>
          <w:noProof/>
        </w:rPr>
        <w:instrText xml:space="preserve"> PAGEREF _Toc489002350 \h </w:instrText>
      </w:r>
      <w:r>
        <w:rPr>
          <w:noProof/>
        </w:rPr>
      </w:r>
      <w:r>
        <w:rPr>
          <w:noProof/>
        </w:rPr>
        <w:fldChar w:fldCharType="separate"/>
      </w:r>
      <w:r>
        <w:rPr>
          <w:noProof/>
        </w:rPr>
        <w:t>2</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Credits:</w:t>
      </w:r>
      <w:r>
        <w:rPr>
          <w:noProof/>
        </w:rPr>
        <w:tab/>
      </w:r>
      <w:r>
        <w:rPr>
          <w:noProof/>
        </w:rPr>
        <w:fldChar w:fldCharType="begin"/>
      </w:r>
      <w:r>
        <w:rPr>
          <w:noProof/>
        </w:rPr>
        <w:instrText xml:space="preserve"> PAGEREF _Toc489002351 \h </w:instrText>
      </w:r>
      <w:r>
        <w:rPr>
          <w:noProof/>
        </w:rPr>
      </w:r>
      <w:r>
        <w:rPr>
          <w:noProof/>
        </w:rPr>
        <w:fldChar w:fldCharType="separate"/>
      </w:r>
      <w:r>
        <w:rPr>
          <w:noProof/>
        </w:rPr>
        <w:t>3</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F.</w:t>
      </w:r>
      <w:r>
        <w:rPr>
          <w:rFonts w:cstheme="minorBidi"/>
          <w:i w:val="0"/>
          <w:iCs w:val="0"/>
          <w:noProof/>
          <w:sz w:val="22"/>
          <w:szCs w:val="22"/>
        </w:rPr>
        <w:tab/>
      </w:r>
      <w:r w:rsidRPr="00E22B3E">
        <w:rPr>
          <w:rFonts w:ascii="Arial" w:hAnsi="Arial" w:cs="Arial"/>
          <w:noProof/>
        </w:rPr>
        <w:t>Interagency Review Team:</w:t>
      </w:r>
      <w:r>
        <w:rPr>
          <w:noProof/>
        </w:rPr>
        <w:tab/>
      </w:r>
      <w:r>
        <w:rPr>
          <w:noProof/>
        </w:rPr>
        <w:fldChar w:fldCharType="begin"/>
      </w:r>
      <w:r>
        <w:rPr>
          <w:noProof/>
        </w:rPr>
        <w:instrText xml:space="preserve"> PAGEREF _Toc489002352 \h </w:instrText>
      </w:r>
      <w:r>
        <w:rPr>
          <w:noProof/>
        </w:rPr>
      </w:r>
      <w:r>
        <w:rPr>
          <w:noProof/>
        </w:rPr>
        <w:fldChar w:fldCharType="separate"/>
      </w:r>
      <w:r>
        <w:rPr>
          <w:noProof/>
        </w:rPr>
        <w:t>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G.</w:t>
      </w:r>
      <w:r>
        <w:rPr>
          <w:rFonts w:cstheme="minorBidi"/>
          <w:i w:val="0"/>
          <w:iCs w:val="0"/>
          <w:noProof/>
          <w:sz w:val="22"/>
          <w:szCs w:val="22"/>
        </w:rPr>
        <w:tab/>
      </w:r>
      <w:r w:rsidRPr="00E22B3E">
        <w:rPr>
          <w:rFonts w:ascii="Arial" w:hAnsi="Arial" w:cs="Arial"/>
          <w:noProof/>
        </w:rPr>
        <w:t>Disclaimer:</w:t>
      </w:r>
      <w:r>
        <w:rPr>
          <w:noProof/>
        </w:rPr>
        <w:tab/>
      </w:r>
      <w:r>
        <w:rPr>
          <w:noProof/>
        </w:rPr>
        <w:fldChar w:fldCharType="begin"/>
      </w:r>
      <w:r>
        <w:rPr>
          <w:noProof/>
        </w:rPr>
        <w:instrText xml:space="preserve"> PAGEREF _Toc489002353 \h </w:instrText>
      </w:r>
      <w:r>
        <w:rPr>
          <w:noProof/>
        </w:rPr>
      </w:r>
      <w:r>
        <w:rPr>
          <w:noProof/>
        </w:rPr>
        <w:fldChar w:fldCharType="separate"/>
      </w:r>
      <w:r>
        <w:rPr>
          <w:noProof/>
        </w:rPr>
        <w:t>4</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II. AUTHORITIES</w:t>
      </w:r>
      <w:r>
        <w:rPr>
          <w:noProof/>
        </w:rPr>
        <w:tab/>
      </w:r>
      <w:r>
        <w:rPr>
          <w:noProof/>
        </w:rPr>
        <w:fldChar w:fldCharType="begin"/>
      </w:r>
      <w:r>
        <w:rPr>
          <w:noProof/>
        </w:rPr>
        <w:instrText xml:space="preserve"> PAGEREF _Toc489002354 \h </w:instrText>
      </w:r>
      <w:r>
        <w:rPr>
          <w:noProof/>
        </w:rPr>
      </w:r>
      <w:r>
        <w:rPr>
          <w:noProof/>
        </w:rPr>
        <w:fldChar w:fldCharType="separate"/>
      </w:r>
      <w:r>
        <w:rPr>
          <w:noProof/>
        </w:rPr>
        <w:t>5</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III. ESTABLISHMENT OF THE MITIGATION BANK</w:t>
      </w:r>
      <w:r>
        <w:rPr>
          <w:noProof/>
        </w:rPr>
        <w:tab/>
      </w:r>
      <w:r>
        <w:rPr>
          <w:noProof/>
        </w:rPr>
        <w:fldChar w:fldCharType="begin"/>
      </w:r>
      <w:r>
        <w:rPr>
          <w:noProof/>
        </w:rPr>
        <w:instrText xml:space="preserve"> PAGEREF _Toc489002355 \h </w:instrText>
      </w:r>
      <w:r>
        <w:rPr>
          <w:noProof/>
        </w:rPr>
      </w:r>
      <w:r>
        <w:rPr>
          <w:noProof/>
        </w:rPr>
        <w:fldChar w:fldCharType="separate"/>
      </w:r>
      <w:r>
        <w:rPr>
          <w:noProof/>
        </w:rPr>
        <w:t>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Sponsor Agreement:</w:t>
      </w:r>
      <w:r>
        <w:rPr>
          <w:noProof/>
        </w:rPr>
        <w:tab/>
      </w:r>
      <w:r>
        <w:rPr>
          <w:noProof/>
        </w:rPr>
        <w:fldChar w:fldCharType="begin"/>
      </w:r>
      <w:r>
        <w:rPr>
          <w:noProof/>
        </w:rPr>
        <w:instrText xml:space="preserve"> PAGEREF _Toc489002356 \h </w:instrText>
      </w:r>
      <w:r>
        <w:rPr>
          <w:noProof/>
        </w:rPr>
      </w:r>
      <w:r>
        <w:rPr>
          <w:noProof/>
        </w:rPr>
        <w:fldChar w:fldCharType="separate"/>
      </w:r>
      <w:r>
        <w:rPr>
          <w:noProof/>
        </w:rPr>
        <w:t>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Environmental Documentation:</w:t>
      </w:r>
      <w:r>
        <w:rPr>
          <w:noProof/>
        </w:rPr>
        <w:tab/>
      </w:r>
      <w:r>
        <w:rPr>
          <w:noProof/>
        </w:rPr>
        <w:fldChar w:fldCharType="begin"/>
      </w:r>
      <w:r>
        <w:rPr>
          <w:noProof/>
        </w:rPr>
        <w:instrText xml:space="preserve"> PAGEREF _Toc489002357 \h </w:instrText>
      </w:r>
      <w:r>
        <w:rPr>
          <w:noProof/>
        </w:rPr>
      </w:r>
      <w:r>
        <w:rPr>
          <w:noProof/>
        </w:rPr>
        <w:fldChar w:fldCharType="separate"/>
      </w:r>
      <w:r>
        <w:rPr>
          <w:noProof/>
        </w:rPr>
        <w:t>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Sequence of Establishment:</w:t>
      </w:r>
      <w:r>
        <w:rPr>
          <w:noProof/>
        </w:rPr>
        <w:tab/>
      </w:r>
      <w:r>
        <w:rPr>
          <w:noProof/>
        </w:rPr>
        <w:fldChar w:fldCharType="begin"/>
      </w:r>
      <w:r>
        <w:rPr>
          <w:noProof/>
        </w:rPr>
        <w:instrText xml:space="preserve"> PAGEREF _Toc489002358 \h </w:instrText>
      </w:r>
      <w:r>
        <w:rPr>
          <w:noProof/>
        </w:rPr>
      </w:r>
      <w:r>
        <w:rPr>
          <w:noProof/>
        </w:rPr>
        <w:fldChar w:fldCharType="separate"/>
      </w:r>
      <w:r>
        <w:rPr>
          <w:noProof/>
        </w:rPr>
        <w:t>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Financial Assurance/ Long Term Fund Requirements:</w:t>
      </w:r>
      <w:r>
        <w:rPr>
          <w:noProof/>
        </w:rPr>
        <w:tab/>
      </w:r>
      <w:r>
        <w:rPr>
          <w:noProof/>
        </w:rPr>
        <w:fldChar w:fldCharType="begin"/>
      </w:r>
      <w:r>
        <w:rPr>
          <w:noProof/>
        </w:rPr>
        <w:instrText xml:space="preserve"> PAGEREF _Toc489002359 \h </w:instrText>
      </w:r>
      <w:r>
        <w:rPr>
          <w:noProof/>
        </w:rPr>
      </w:r>
      <w:r>
        <w:rPr>
          <w:noProof/>
        </w:rPr>
        <w:fldChar w:fldCharType="separate"/>
      </w:r>
      <w:r>
        <w:rPr>
          <w:noProof/>
        </w:rPr>
        <w:t>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Real Estate Provisions:</w:t>
      </w:r>
      <w:r>
        <w:rPr>
          <w:noProof/>
        </w:rPr>
        <w:tab/>
      </w:r>
      <w:r>
        <w:rPr>
          <w:noProof/>
        </w:rPr>
        <w:fldChar w:fldCharType="begin"/>
      </w:r>
      <w:r>
        <w:rPr>
          <w:noProof/>
        </w:rPr>
        <w:instrText xml:space="preserve"> PAGEREF _Toc489002360 \h </w:instrText>
      </w:r>
      <w:r>
        <w:rPr>
          <w:noProof/>
        </w:rPr>
      </w:r>
      <w:r>
        <w:rPr>
          <w:noProof/>
        </w:rPr>
        <w:fldChar w:fldCharType="separate"/>
      </w:r>
      <w:r>
        <w:rPr>
          <w:noProof/>
        </w:rPr>
        <w:t>9</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IV. OPERATION OF THE MITIGATION BANK</w:t>
      </w:r>
      <w:r>
        <w:rPr>
          <w:noProof/>
        </w:rPr>
        <w:tab/>
      </w:r>
      <w:r>
        <w:rPr>
          <w:noProof/>
        </w:rPr>
        <w:fldChar w:fldCharType="begin"/>
      </w:r>
      <w:r>
        <w:rPr>
          <w:noProof/>
        </w:rPr>
        <w:instrText xml:space="preserve"> PAGEREF _Toc489002361 \h </w:instrText>
      </w:r>
      <w:r>
        <w:rPr>
          <w:noProof/>
        </w:rPr>
      </w:r>
      <w:r>
        <w:rPr>
          <w:noProof/>
        </w:rPr>
        <w:fldChar w:fldCharType="separate"/>
      </w:r>
      <w:r>
        <w:rPr>
          <w:noProof/>
        </w:rPr>
        <w:t>11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Service Area:</w:t>
      </w:r>
      <w:r>
        <w:rPr>
          <w:noProof/>
        </w:rPr>
        <w:tab/>
      </w:r>
      <w:r>
        <w:rPr>
          <w:noProof/>
        </w:rPr>
        <w:fldChar w:fldCharType="begin"/>
      </w:r>
      <w:r>
        <w:rPr>
          <w:noProof/>
        </w:rPr>
        <w:instrText xml:space="preserve"> PAGEREF _Toc489002362 \h </w:instrText>
      </w:r>
      <w:r>
        <w:rPr>
          <w:noProof/>
        </w:rPr>
      </w:r>
      <w:r>
        <w:rPr>
          <w:noProof/>
        </w:rPr>
        <w:fldChar w:fldCharType="separate"/>
      </w:r>
      <w:r>
        <w:rPr>
          <w:noProof/>
        </w:rPr>
        <w:t>11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Access to Mitigation Bank:</w:t>
      </w:r>
      <w:r>
        <w:rPr>
          <w:noProof/>
        </w:rPr>
        <w:tab/>
      </w:r>
      <w:r>
        <w:rPr>
          <w:noProof/>
        </w:rPr>
        <w:fldChar w:fldCharType="begin"/>
      </w:r>
      <w:r>
        <w:rPr>
          <w:noProof/>
        </w:rPr>
        <w:instrText xml:space="preserve"> PAGEREF _Toc489002363 \h </w:instrText>
      </w:r>
      <w:r>
        <w:rPr>
          <w:noProof/>
        </w:rPr>
      </w:r>
      <w:r>
        <w:rPr>
          <w:noProof/>
        </w:rPr>
        <w:fldChar w:fldCharType="separate"/>
      </w:r>
      <w:r>
        <w:rPr>
          <w:noProof/>
        </w:rPr>
        <w:t>11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Eligibility Requirements:</w:t>
      </w:r>
      <w:r>
        <w:rPr>
          <w:noProof/>
        </w:rPr>
        <w:tab/>
      </w:r>
      <w:r>
        <w:rPr>
          <w:noProof/>
        </w:rPr>
        <w:fldChar w:fldCharType="begin"/>
      </w:r>
      <w:r>
        <w:rPr>
          <w:noProof/>
        </w:rPr>
        <w:instrText xml:space="preserve"> PAGEREF _Toc489002364 \h </w:instrText>
      </w:r>
      <w:r>
        <w:rPr>
          <w:noProof/>
        </w:rPr>
      </w:r>
      <w:r>
        <w:rPr>
          <w:noProof/>
        </w:rPr>
        <w:fldChar w:fldCharType="separate"/>
      </w:r>
      <w:r>
        <w:rPr>
          <w:noProof/>
        </w:rPr>
        <w:t>11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Assessment Methodology:</w:t>
      </w:r>
      <w:r>
        <w:rPr>
          <w:noProof/>
        </w:rPr>
        <w:tab/>
      </w:r>
      <w:r>
        <w:rPr>
          <w:noProof/>
        </w:rPr>
        <w:fldChar w:fldCharType="begin"/>
      </w:r>
      <w:r>
        <w:rPr>
          <w:noProof/>
        </w:rPr>
        <w:instrText xml:space="preserve"> PAGEREF _Toc489002365 \h </w:instrText>
      </w:r>
      <w:r>
        <w:rPr>
          <w:noProof/>
        </w:rPr>
      </w:r>
      <w:r>
        <w:rPr>
          <w:noProof/>
        </w:rPr>
        <w:fldChar w:fldCharType="separate"/>
      </w:r>
      <w:r>
        <w:rPr>
          <w:noProof/>
        </w:rPr>
        <w:t>11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Accounting Procedures:</w:t>
      </w:r>
      <w:r>
        <w:rPr>
          <w:noProof/>
        </w:rPr>
        <w:tab/>
      </w:r>
      <w:r>
        <w:rPr>
          <w:noProof/>
        </w:rPr>
        <w:fldChar w:fldCharType="begin"/>
      </w:r>
      <w:r>
        <w:rPr>
          <w:noProof/>
        </w:rPr>
        <w:instrText xml:space="preserve"> PAGEREF _Toc489002366 \h </w:instrText>
      </w:r>
      <w:r>
        <w:rPr>
          <w:noProof/>
        </w:rPr>
      </w:r>
      <w:r>
        <w:rPr>
          <w:noProof/>
        </w:rPr>
        <w:fldChar w:fldCharType="separate"/>
      </w:r>
      <w:r>
        <w:rPr>
          <w:noProof/>
        </w:rPr>
        <w:t>12</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F.</w:t>
      </w:r>
      <w:r>
        <w:rPr>
          <w:rFonts w:cstheme="minorBidi"/>
          <w:i w:val="0"/>
          <w:iCs w:val="0"/>
          <w:noProof/>
          <w:sz w:val="22"/>
          <w:szCs w:val="22"/>
        </w:rPr>
        <w:tab/>
      </w:r>
      <w:r w:rsidRPr="00E22B3E">
        <w:rPr>
          <w:rFonts w:ascii="Arial" w:hAnsi="Arial" w:cs="Arial"/>
          <w:noProof/>
        </w:rPr>
        <w:t>Crediting and Debiting Procedures:</w:t>
      </w:r>
      <w:r>
        <w:rPr>
          <w:noProof/>
        </w:rPr>
        <w:tab/>
      </w:r>
      <w:r>
        <w:rPr>
          <w:noProof/>
        </w:rPr>
        <w:fldChar w:fldCharType="begin"/>
      </w:r>
      <w:r>
        <w:rPr>
          <w:noProof/>
        </w:rPr>
        <w:instrText xml:space="preserve"> PAGEREF _Toc489002367 \h </w:instrText>
      </w:r>
      <w:r>
        <w:rPr>
          <w:noProof/>
        </w:rPr>
      </w:r>
      <w:r>
        <w:rPr>
          <w:noProof/>
        </w:rPr>
        <w:fldChar w:fldCharType="separate"/>
      </w:r>
      <w:r>
        <w:rPr>
          <w:noProof/>
        </w:rPr>
        <w:t>13</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V. MAINTENANCE, MONITORING AND REPORTING</w:t>
      </w:r>
      <w:r>
        <w:rPr>
          <w:noProof/>
        </w:rPr>
        <w:tab/>
      </w:r>
      <w:r>
        <w:rPr>
          <w:noProof/>
        </w:rPr>
        <w:fldChar w:fldCharType="begin"/>
      </w:r>
      <w:r>
        <w:rPr>
          <w:noProof/>
        </w:rPr>
        <w:instrText xml:space="preserve"> PAGEREF _Toc489002368 \h </w:instrText>
      </w:r>
      <w:r>
        <w:rPr>
          <w:noProof/>
        </w:rPr>
      </w:r>
      <w:r>
        <w:rPr>
          <w:noProof/>
        </w:rPr>
        <w:fldChar w:fldCharType="separate"/>
      </w:r>
      <w:r>
        <w:rPr>
          <w:noProof/>
        </w:rPr>
        <w:t>14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Maintenance Provisions:</w:t>
      </w:r>
      <w:r>
        <w:rPr>
          <w:noProof/>
        </w:rPr>
        <w:tab/>
      </w:r>
      <w:r>
        <w:rPr>
          <w:noProof/>
        </w:rPr>
        <w:fldChar w:fldCharType="begin"/>
      </w:r>
      <w:r>
        <w:rPr>
          <w:noProof/>
        </w:rPr>
        <w:instrText xml:space="preserve"> PAGEREF _Toc489002369 \h </w:instrText>
      </w:r>
      <w:r>
        <w:rPr>
          <w:noProof/>
        </w:rPr>
      </w:r>
      <w:r>
        <w:rPr>
          <w:noProof/>
        </w:rPr>
        <w:fldChar w:fldCharType="separate"/>
      </w:r>
      <w:r>
        <w:rPr>
          <w:noProof/>
        </w:rPr>
        <w:t>14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Monitoring Provisions:</w:t>
      </w:r>
      <w:r>
        <w:rPr>
          <w:noProof/>
        </w:rPr>
        <w:tab/>
      </w:r>
      <w:r>
        <w:rPr>
          <w:noProof/>
        </w:rPr>
        <w:fldChar w:fldCharType="begin"/>
      </w:r>
      <w:r>
        <w:rPr>
          <w:noProof/>
        </w:rPr>
        <w:instrText xml:space="preserve"> PAGEREF _Toc489002370 \h </w:instrText>
      </w:r>
      <w:r>
        <w:rPr>
          <w:noProof/>
        </w:rPr>
      </w:r>
      <w:r>
        <w:rPr>
          <w:noProof/>
        </w:rPr>
        <w:fldChar w:fldCharType="separate"/>
      </w:r>
      <w:r>
        <w:rPr>
          <w:noProof/>
        </w:rPr>
        <w:t>14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Post-Construction/ Post-Planting Report.</w:t>
      </w:r>
      <w:r>
        <w:rPr>
          <w:noProof/>
        </w:rPr>
        <w:tab/>
      </w:r>
      <w:r>
        <w:rPr>
          <w:noProof/>
        </w:rPr>
        <w:fldChar w:fldCharType="begin"/>
      </w:r>
      <w:r>
        <w:rPr>
          <w:noProof/>
        </w:rPr>
        <w:instrText xml:space="preserve"> PAGEREF _Toc489002371 \h </w:instrText>
      </w:r>
      <w:r>
        <w:rPr>
          <w:noProof/>
        </w:rPr>
      </w:r>
      <w:r>
        <w:rPr>
          <w:noProof/>
        </w:rPr>
        <w:fldChar w:fldCharType="separate"/>
      </w:r>
      <w:r>
        <w:rPr>
          <w:noProof/>
        </w:rPr>
        <w:t>15</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Monitoring Reports:</w:t>
      </w:r>
      <w:r>
        <w:rPr>
          <w:noProof/>
        </w:rPr>
        <w:tab/>
      </w:r>
      <w:r>
        <w:rPr>
          <w:noProof/>
        </w:rPr>
        <w:fldChar w:fldCharType="begin"/>
      </w:r>
      <w:r>
        <w:rPr>
          <w:noProof/>
        </w:rPr>
        <w:instrText xml:space="preserve"> PAGEREF _Toc489002372 \h </w:instrText>
      </w:r>
      <w:r>
        <w:rPr>
          <w:noProof/>
        </w:rPr>
      </w:r>
      <w:r>
        <w:rPr>
          <w:noProof/>
        </w:rPr>
        <w:fldChar w:fldCharType="separate"/>
      </w:r>
      <w:r>
        <w:rPr>
          <w:noProof/>
        </w:rPr>
        <w:t>16</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eastAsia="Times New Roman" w:hAnsi="Arial" w:cs="Arial"/>
          <w:noProof/>
        </w:rPr>
        <w:t xml:space="preserve">VI. </w:t>
      </w:r>
      <w:r w:rsidRPr="00E22B3E">
        <w:rPr>
          <w:rFonts w:ascii="Arial" w:eastAsia="Times New Roman" w:hAnsi="Arial" w:cs="Arial"/>
          <w:caps/>
          <w:noProof/>
        </w:rPr>
        <w:t>Performance Standards / Release of Credits and Financial Assurances</w:t>
      </w:r>
      <w:r>
        <w:rPr>
          <w:noProof/>
        </w:rPr>
        <w:tab/>
      </w:r>
      <w:r>
        <w:rPr>
          <w:noProof/>
        </w:rPr>
        <w:fldChar w:fldCharType="begin"/>
      </w:r>
      <w:r>
        <w:rPr>
          <w:noProof/>
        </w:rPr>
        <w:instrText xml:space="preserve"> PAGEREF _Toc489002373 \h </w:instrText>
      </w:r>
      <w:r>
        <w:rPr>
          <w:noProof/>
        </w:rPr>
      </w:r>
      <w:r>
        <w:rPr>
          <w:noProof/>
        </w:rPr>
        <w:fldChar w:fldCharType="separate"/>
      </w:r>
      <w:r>
        <w:rPr>
          <w:noProof/>
        </w:rPr>
        <w:t>20</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eastAsia="Times New Roman" w:hAnsi="Arial" w:cs="Arial"/>
          <w:noProof/>
        </w:rPr>
        <w:t>A.</w:t>
      </w:r>
      <w:r>
        <w:rPr>
          <w:rFonts w:cstheme="minorBidi"/>
          <w:i w:val="0"/>
          <w:iCs w:val="0"/>
          <w:noProof/>
          <w:sz w:val="22"/>
          <w:szCs w:val="22"/>
        </w:rPr>
        <w:tab/>
      </w:r>
      <w:r w:rsidRPr="00E22B3E">
        <w:rPr>
          <w:rFonts w:ascii="Arial" w:eastAsia="Times New Roman" w:hAnsi="Arial" w:cs="Arial"/>
          <w:noProof/>
        </w:rPr>
        <w:t>Bottomland Hardwood Performance Standards</w:t>
      </w:r>
      <w:r>
        <w:rPr>
          <w:noProof/>
        </w:rPr>
        <w:tab/>
      </w:r>
      <w:r>
        <w:rPr>
          <w:noProof/>
        </w:rPr>
        <w:fldChar w:fldCharType="begin"/>
      </w:r>
      <w:r>
        <w:rPr>
          <w:noProof/>
        </w:rPr>
        <w:instrText xml:space="preserve"> PAGEREF _Toc489002374 \h </w:instrText>
      </w:r>
      <w:r>
        <w:rPr>
          <w:noProof/>
        </w:rPr>
      </w:r>
      <w:r>
        <w:rPr>
          <w:noProof/>
        </w:rPr>
        <w:fldChar w:fldCharType="separate"/>
      </w:r>
      <w:r>
        <w:rPr>
          <w:noProof/>
        </w:rPr>
        <w:t>20</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eastAsia="Times New Roman" w:hAnsi="Arial" w:cs="Arial"/>
          <w:noProof/>
        </w:rPr>
        <w:lastRenderedPageBreak/>
        <w:t>B.</w:t>
      </w:r>
      <w:r>
        <w:rPr>
          <w:rFonts w:cstheme="minorBidi"/>
          <w:i w:val="0"/>
          <w:iCs w:val="0"/>
          <w:noProof/>
          <w:sz w:val="22"/>
          <w:szCs w:val="22"/>
        </w:rPr>
        <w:tab/>
      </w:r>
      <w:r w:rsidRPr="00E22B3E">
        <w:rPr>
          <w:rFonts w:ascii="Arial" w:eastAsia="Times New Roman" w:hAnsi="Arial" w:cs="Arial"/>
          <w:noProof/>
        </w:rPr>
        <w:t>Stream Mitigation</w:t>
      </w:r>
      <w:r>
        <w:rPr>
          <w:noProof/>
        </w:rPr>
        <w:tab/>
      </w:r>
      <w:r>
        <w:rPr>
          <w:noProof/>
        </w:rPr>
        <w:fldChar w:fldCharType="begin"/>
      </w:r>
      <w:r>
        <w:rPr>
          <w:noProof/>
        </w:rPr>
        <w:instrText xml:space="preserve"> PAGEREF _Toc489002375 \h </w:instrText>
      </w:r>
      <w:r>
        <w:rPr>
          <w:noProof/>
        </w:rPr>
      </w:r>
      <w:r>
        <w:rPr>
          <w:noProof/>
        </w:rPr>
        <w:fldChar w:fldCharType="separate"/>
      </w:r>
      <w:r>
        <w:rPr>
          <w:noProof/>
        </w:rPr>
        <w:t>25</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VII. CORRECTIVE ACTIONS</w:t>
      </w:r>
      <w:r>
        <w:rPr>
          <w:noProof/>
        </w:rPr>
        <w:tab/>
      </w:r>
      <w:r>
        <w:rPr>
          <w:noProof/>
        </w:rPr>
        <w:fldChar w:fldCharType="begin"/>
      </w:r>
      <w:r>
        <w:rPr>
          <w:noProof/>
        </w:rPr>
        <w:instrText xml:space="preserve"> PAGEREF _Toc489002376 \h </w:instrText>
      </w:r>
      <w:r>
        <w:rPr>
          <w:noProof/>
        </w:rPr>
      </w:r>
      <w:r>
        <w:rPr>
          <w:noProof/>
        </w:rPr>
        <w:fldChar w:fldCharType="separate"/>
      </w:r>
      <w:r>
        <w:rPr>
          <w:noProof/>
        </w:rPr>
        <w:t>31</w:t>
      </w:r>
      <w:r>
        <w:rPr>
          <w:noProof/>
        </w:rPr>
        <w:fldChar w:fldCharType="end"/>
      </w:r>
    </w:p>
    <w:p w:rsidR="0007673E" w:rsidRDefault="0007673E">
      <w:pPr>
        <w:pStyle w:val="TOC2"/>
        <w:tabs>
          <w:tab w:val="right" w:leader="dot" w:pos="9350"/>
        </w:tabs>
        <w:rPr>
          <w:rFonts w:cstheme="minorBidi"/>
          <w:i w:val="0"/>
          <w:iCs w:val="0"/>
          <w:noProof/>
          <w:sz w:val="22"/>
          <w:szCs w:val="22"/>
        </w:rPr>
      </w:pPr>
      <w:r w:rsidRPr="00E22B3E">
        <w:rPr>
          <w:rFonts w:ascii="Arial" w:hAnsi="Arial" w:cs="Arial"/>
          <w:noProof/>
        </w:rPr>
        <w:t>A. Contingency Plans / Remedial Actions:</w:t>
      </w:r>
      <w:r>
        <w:rPr>
          <w:noProof/>
        </w:rPr>
        <w:tab/>
      </w:r>
      <w:r>
        <w:rPr>
          <w:noProof/>
        </w:rPr>
        <w:fldChar w:fldCharType="begin"/>
      </w:r>
      <w:r>
        <w:rPr>
          <w:noProof/>
        </w:rPr>
        <w:instrText xml:space="preserve"> PAGEREF _Toc489002377 \h </w:instrText>
      </w:r>
      <w:r>
        <w:rPr>
          <w:noProof/>
        </w:rPr>
      </w:r>
      <w:r>
        <w:rPr>
          <w:noProof/>
        </w:rPr>
        <w:fldChar w:fldCharType="separate"/>
      </w:r>
      <w:r>
        <w:rPr>
          <w:noProof/>
        </w:rPr>
        <w:t>31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Completion of Corrective Actions:</w:t>
      </w:r>
      <w:r>
        <w:rPr>
          <w:noProof/>
        </w:rPr>
        <w:tab/>
      </w:r>
      <w:r>
        <w:rPr>
          <w:noProof/>
        </w:rPr>
        <w:fldChar w:fldCharType="begin"/>
      </w:r>
      <w:r>
        <w:rPr>
          <w:noProof/>
        </w:rPr>
        <w:instrText xml:space="preserve"> PAGEREF _Toc489002378 \h </w:instrText>
      </w:r>
      <w:r>
        <w:rPr>
          <w:noProof/>
        </w:rPr>
      </w:r>
      <w:r>
        <w:rPr>
          <w:noProof/>
        </w:rPr>
        <w:fldChar w:fldCharType="separate"/>
      </w:r>
      <w:r>
        <w:rPr>
          <w:noProof/>
        </w:rPr>
        <w:t>31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Deficits:</w:t>
      </w:r>
      <w:r>
        <w:rPr>
          <w:noProof/>
        </w:rPr>
        <w:tab/>
      </w:r>
      <w:r>
        <w:rPr>
          <w:noProof/>
        </w:rPr>
        <w:fldChar w:fldCharType="begin"/>
      </w:r>
      <w:r>
        <w:rPr>
          <w:noProof/>
        </w:rPr>
        <w:instrText xml:space="preserve"> PAGEREF _Toc489002379 \h </w:instrText>
      </w:r>
      <w:r>
        <w:rPr>
          <w:noProof/>
        </w:rPr>
      </w:r>
      <w:r>
        <w:rPr>
          <w:noProof/>
        </w:rPr>
        <w:fldChar w:fldCharType="separate"/>
      </w:r>
      <w:r>
        <w:rPr>
          <w:noProof/>
        </w:rPr>
        <w:t>31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Non-Compliance:</w:t>
      </w:r>
      <w:r>
        <w:rPr>
          <w:noProof/>
        </w:rPr>
        <w:tab/>
      </w:r>
      <w:r>
        <w:rPr>
          <w:noProof/>
        </w:rPr>
        <w:fldChar w:fldCharType="begin"/>
      </w:r>
      <w:r>
        <w:rPr>
          <w:noProof/>
        </w:rPr>
        <w:instrText xml:space="preserve"> PAGEREF _Toc489002380 \h </w:instrText>
      </w:r>
      <w:r>
        <w:rPr>
          <w:noProof/>
        </w:rPr>
      </w:r>
      <w:r>
        <w:rPr>
          <w:noProof/>
        </w:rPr>
        <w:fldChar w:fldCharType="separate"/>
      </w:r>
      <w:r>
        <w:rPr>
          <w:noProof/>
        </w:rPr>
        <w:t>31</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Adjustment of Mitigation Potential:</w:t>
      </w:r>
      <w:r>
        <w:rPr>
          <w:noProof/>
        </w:rPr>
        <w:tab/>
      </w:r>
      <w:r>
        <w:rPr>
          <w:noProof/>
        </w:rPr>
        <w:fldChar w:fldCharType="begin"/>
      </w:r>
      <w:r>
        <w:rPr>
          <w:noProof/>
        </w:rPr>
        <w:instrText xml:space="preserve"> PAGEREF _Toc489002381 \h </w:instrText>
      </w:r>
      <w:r>
        <w:rPr>
          <w:noProof/>
        </w:rPr>
      </w:r>
      <w:r>
        <w:rPr>
          <w:noProof/>
        </w:rPr>
        <w:fldChar w:fldCharType="separate"/>
      </w:r>
      <w:r>
        <w:rPr>
          <w:noProof/>
        </w:rPr>
        <w:t>32</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Force Majeure:</w:t>
      </w:r>
      <w:r>
        <w:rPr>
          <w:noProof/>
        </w:rPr>
        <w:tab/>
      </w:r>
      <w:r>
        <w:rPr>
          <w:noProof/>
        </w:rPr>
        <w:fldChar w:fldCharType="begin"/>
      </w:r>
      <w:r>
        <w:rPr>
          <w:noProof/>
        </w:rPr>
        <w:instrText xml:space="preserve"> PAGEREF _Toc489002382 \h </w:instrText>
      </w:r>
      <w:r>
        <w:rPr>
          <w:noProof/>
        </w:rPr>
      </w:r>
      <w:r>
        <w:rPr>
          <w:noProof/>
        </w:rPr>
        <w:fldChar w:fldCharType="separate"/>
      </w:r>
      <w:r>
        <w:rPr>
          <w:noProof/>
        </w:rPr>
        <w:t>32</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VIII. LONG-TERM MANAGEMENT OF MITIGATION BANK</w:t>
      </w:r>
      <w:r>
        <w:rPr>
          <w:noProof/>
        </w:rPr>
        <w:tab/>
      </w:r>
      <w:r>
        <w:rPr>
          <w:noProof/>
        </w:rPr>
        <w:fldChar w:fldCharType="begin"/>
      </w:r>
      <w:r>
        <w:rPr>
          <w:noProof/>
        </w:rPr>
        <w:instrText xml:space="preserve"> PAGEREF _Toc489002383 \h </w:instrText>
      </w:r>
      <w:r>
        <w:rPr>
          <w:noProof/>
        </w:rPr>
      </w:r>
      <w:r>
        <w:rPr>
          <w:noProof/>
        </w:rPr>
        <w:fldChar w:fldCharType="separate"/>
      </w:r>
      <w:r>
        <w:rPr>
          <w:noProof/>
        </w:rPr>
        <w:t>33</w:t>
      </w:r>
      <w:r>
        <w:rPr>
          <w:noProof/>
        </w:rPr>
        <w:fldChar w:fldCharType="end"/>
      </w:r>
    </w:p>
    <w:p w:rsidR="0007673E" w:rsidRDefault="0007673E">
      <w:pPr>
        <w:pStyle w:val="TOC2"/>
        <w:tabs>
          <w:tab w:val="right" w:leader="dot" w:pos="9350"/>
        </w:tabs>
        <w:rPr>
          <w:rFonts w:cstheme="minorBidi"/>
          <w:i w:val="0"/>
          <w:iCs w:val="0"/>
          <w:noProof/>
          <w:sz w:val="22"/>
          <w:szCs w:val="22"/>
        </w:rPr>
      </w:pPr>
      <w:r w:rsidRPr="00E22B3E">
        <w:rPr>
          <w:rFonts w:ascii="Arial" w:eastAsia="Calibri" w:hAnsi="Arial" w:cs="Arial"/>
          <w:noProof/>
        </w:rPr>
        <w:t>A. Long-Term Ownership and Preservation:</w:t>
      </w:r>
      <w:r>
        <w:rPr>
          <w:noProof/>
        </w:rPr>
        <w:tab/>
      </w:r>
      <w:r>
        <w:rPr>
          <w:noProof/>
        </w:rPr>
        <w:fldChar w:fldCharType="begin"/>
      </w:r>
      <w:r>
        <w:rPr>
          <w:noProof/>
        </w:rPr>
        <w:instrText xml:space="preserve"> PAGEREF _Toc489002384 \h </w:instrText>
      </w:r>
      <w:r>
        <w:rPr>
          <w:noProof/>
        </w:rPr>
      </w:r>
      <w:r>
        <w:rPr>
          <w:noProof/>
        </w:rPr>
        <w:fldChar w:fldCharType="separate"/>
      </w:r>
      <w:r>
        <w:rPr>
          <w:noProof/>
        </w:rPr>
        <w:t>33</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Long-Term Management:</w:t>
      </w:r>
      <w:r>
        <w:rPr>
          <w:noProof/>
        </w:rPr>
        <w:tab/>
      </w:r>
      <w:r>
        <w:rPr>
          <w:noProof/>
        </w:rPr>
        <w:fldChar w:fldCharType="begin"/>
      </w:r>
      <w:r>
        <w:rPr>
          <w:noProof/>
        </w:rPr>
        <w:instrText xml:space="preserve"> PAGEREF _Toc489002385 \h </w:instrText>
      </w:r>
      <w:r>
        <w:rPr>
          <w:noProof/>
        </w:rPr>
      </w:r>
      <w:r>
        <w:rPr>
          <w:noProof/>
        </w:rPr>
        <w:fldChar w:fldCharType="separate"/>
      </w:r>
      <w:r>
        <w:rPr>
          <w:noProof/>
        </w:rPr>
        <w:t>34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Impacts to Mitigation Bank:</w:t>
      </w:r>
      <w:r>
        <w:rPr>
          <w:noProof/>
        </w:rPr>
        <w:tab/>
      </w:r>
      <w:r>
        <w:rPr>
          <w:noProof/>
        </w:rPr>
        <w:fldChar w:fldCharType="begin"/>
      </w:r>
      <w:r>
        <w:rPr>
          <w:noProof/>
        </w:rPr>
        <w:instrText xml:space="preserve"> PAGEREF _Toc489002386 \h </w:instrText>
      </w:r>
      <w:r>
        <w:rPr>
          <w:noProof/>
        </w:rPr>
      </w:r>
      <w:r>
        <w:rPr>
          <w:noProof/>
        </w:rPr>
        <w:fldChar w:fldCharType="separate"/>
      </w:r>
      <w:r>
        <w:rPr>
          <w:noProof/>
        </w:rPr>
        <w:t>34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Mitigation for Impacts to Mitigation Bank:</w:t>
      </w:r>
      <w:r>
        <w:rPr>
          <w:noProof/>
        </w:rPr>
        <w:tab/>
      </w:r>
      <w:r>
        <w:rPr>
          <w:noProof/>
        </w:rPr>
        <w:fldChar w:fldCharType="begin"/>
      </w:r>
      <w:r>
        <w:rPr>
          <w:noProof/>
        </w:rPr>
        <w:instrText xml:space="preserve"> PAGEREF _Toc489002387 \h </w:instrText>
      </w:r>
      <w:r>
        <w:rPr>
          <w:noProof/>
        </w:rPr>
      </w:r>
      <w:r>
        <w:rPr>
          <w:noProof/>
        </w:rPr>
        <w:fldChar w:fldCharType="separate"/>
      </w:r>
      <w:r>
        <w:rPr>
          <w:noProof/>
        </w:rPr>
        <w:t>34</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Timber Management:</w:t>
      </w:r>
      <w:r>
        <w:rPr>
          <w:noProof/>
        </w:rPr>
        <w:tab/>
      </w:r>
      <w:r>
        <w:rPr>
          <w:noProof/>
        </w:rPr>
        <w:fldChar w:fldCharType="begin"/>
      </w:r>
      <w:r>
        <w:rPr>
          <w:noProof/>
        </w:rPr>
        <w:instrText xml:space="preserve"> PAGEREF _Toc489002388 \h </w:instrText>
      </w:r>
      <w:r>
        <w:rPr>
          <w:noProof/>
        </w:rPr>
      </w:r>
      <w:r>
        <w:rPr>
          <w:noProof/>
        </w:rPr>
        <w:fldChar w:fldCharType="separate"/>
      </w:r>
      <w:r>
        <w:rPr>
          <w:noProof/>
        </w:rPr>
        <w:t>34</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IX. SCOPE OF RESPONSIBILITIES</w:t>
      </w:r>
      <w:r>
        <w:rPr>
          <w:noProof/>
        </w:rPr>
        <w:tab/>
      </w:r>
      <w:r>
        <w:rPr>
          <w:noProof/>
        </w:rPr>
        <w:fldChar w:fldCharType="begin"/>
      </w:r>
      <w:r>
        <w:rPr>
          <w:noProof/>
        </w:rPr>
        <w:instrText xml:space="preserve"> PAGEREF _Toc489002389 \h </w:instrText>
      </w:r>
      <w:r>
        <w:rPr>
          <w:noProof/>
        </w:rPr>
      </w:r>
      <w:r>
        <w:rPr>
          <w:noProof/>
        </w:rPr>
        <w:fldChar w:fldCharType="separate"/>
      </w:r>
      <w:r>
        <w:rPr>
          <w:noProof/>
        </w:rPr>
        <w:t>35</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Sponsor:</w:t>
      </w:r>
      <w:r>
        <w:rPr>
          <w:noProof/>
        </w:rPr>
        <w:tab/>
      </w:r>
      <w:r>
        <w:rPr>
          <w:noProof/>
        </w:rPr>
        <w:fldChar w:fldCharType="begin"/>
      </w:r>
      <w:r>
        <w:rPr>
          <w:noProof/>
        </w:rPr>
        <w:instrText xml:space="preserve"> PAGEREF _Toc489002390 \h </w:instrText>
      </w:r>
      <w:r>
        <w:rPr>
          <w:noProof/>
        </w:rPr>
      </w:r>
      <w:r>
        <w:rPr>
          <w:noProof/>
        </w:rPr>
        <w:fldChar w:fldCharType="separate"/>
      </w:r>
      <w:r>
        <w:rPr>
          <w:noProof/>
        </w:rPr>
        <w:t>35</w:t>
      </w:r>
      <w:r>
        <w:rPr>
          <w:noProof/>
        </w:rPr>
        <w:fldChar w:fldCharType="end"/>
      </w:r>
    </w:p>
    <w:p w:rsidR="0007673E" w:rsidRDefault="0007673E">
      <w:pPr>
        <w:pStyle w:val="TOC2"/>
        <w:tabs>
          <w:tab w:val="right" w:leader="dot" w:pos="9350"/>
        </w:tabs>
        <w:rPr>
          <w:rFonts w:cstheme="minorBidi"/>
          <w:i w:val="0"/>
          <w:iCs w:val="0"/>
          <w:noProof/>
          <w:sz w:val="22"/>
          <w:szCs w:val="22"/>
        </w:rPr>
      </w:pPr>
      <w:r w:rsidRPr="00E22B3E">
        <w:rPr>
          <w:rFonts w:ascii="Arial" w:hAnsi="Arial" w:cs="Arial"/>
          <w:noProof/>
        </w:rPr>
        <w:t>B.  Interagency Review Team (IRT):</w:t>
      </w:r>
      <w:r>
        <w:rPr>
          <w:noProof/>
        </w:rPr>
        <w:tab/>
      </w:r>
      <w:r>
        <w:rPr>
          <w:noProof/>
        </w:rPr>
        <w:fldChar w:fldCharType="begin"/>
      </w:r>
      <w:r>
        <w:rPr>
          <w:noProof/>
        </w:rPr>
        <w:instrText xml:space="preserve"> PAGEREF _Toc489002391 \h </w:instrText>
      </w:r>
      <w:r>
        <w:rPr>
          <w:noProof/>
        </w:rPr>
      </w:r>
      <w:r>
        <w:rPr>
          <w:noProof/>
        </w:rPr>
        <w:fldChar w:fldCharType="separate"/>
      </w:r>
      <w:r>
        <w:rPr>
          <w:noProof/>
        </w:rPr>
        <w:t>35</w:t>
      </w:r>
      <w:r>
        <w:rPr>
          <w:noProof/>
        </w:rPr>
        <w:fldChar w:fldCharType="end"/>
      </w:r>
    </w:p>
    <w:p w:rsidR="0007673E" w:rsidRDefault="0007673E">
      <w:pPr>
        <w:pStyle w:val="TOC2"/>
        <w:tabs>
          <w:tab w:val="right" w:leader="dot" w:pos="9350"/>
        </w:tabs>
        <w:rPr>
          <w:rFonts w:cstheme="minorBidi"/>
          <w:i w:val="0"/>
          <w:iCs w:val="0"/>
          <w:noProof/>
          <w:sz w:val="22"/>
          <w:szCs w:val="22"/>
        </w:rPr>
      </w:pPr>
      <w:r w:rsidRPr="00E22B3E">
        <w:rPr>
          <w:rFonts w:ascii="Arial" w:hAnsi="Arial" w:cs="Arial"/>
          <w:noProof/>
        </w:rPr>
        <w:t xml:space="preserve">C. Holder of Conservation </w:t>
      </w:r>
      <w:r w:rsidRPr="00E22B3E">
        <w:rPr>
          <w:rFonts w:ascii="Arial" w:hAnsi="Arial" w:cs="Arial"/>
          <w:noProof/>
          <w:color w:val="00B050"/>
        </w:rPr>
        <w:t>Easement/Servitude</w:t>
      </w:r>
      <w:r w:rsidRPr="00E22B3E">
        <w:rPr>
          <w:rFonts w:ascii="Arial" w:hAnsi="Arial" w:cs="Arial"/>
          <w:noProof/>
        </w:rPr>
        <w:t xml:space="preserve"> (if applicable):</w:t>
      </w:r>
      <w:r>
        <w:rPr>
          <w:noProof/>
        </w:rPr>
        <w:tab/>
      </w:r>
      <w:r>
        <w:rPr>
          <w:noProof/>
        </w:rPr>
        <w:fldChar w:fldCharType="begin"/>
      </w:r>
      <w:r>
        <w:rPr>
          <w:noProof/>
        </w:rPr>
        <w:instrText xml:space="preserve"> PAGEREF _Toc489002392 \h </w:instrText>
      </w:r>
      <w:r>
        <w:rPr>
          <w:noProof/>
        </w:rPr>
      </w:r>
      <w:r>
        <w:rPr>
          <w:noProof/>
        </w:rPr>
        <w:fldChar w:fldCharType="separate"/>
      </w:r>
      <w:r>
        <w:rPr>
          <w:noProof/>
        </w:rPr>
        <w:t>36</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t>X. OTHER PROVISIONS</w:t>
      </w:r>
      <w:r>
        <w:rPr>
          <w:noProof/>
        </w:rPr>
        <w:tab/>
      </w:r>
      <w:r>
        <w:rPr>
          <w:noProof/>
        </w:rPr>
        <w:fldChar w:fldCharType="begin"/>
      </w:r>
      <w:r>
        <w:rPr>
          <w:noProof/>
        </w:rPr>
        <w:instrText xml:space="preserve"> PAGEREF _Toc489002393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Dispute Resolution:</w:t>
      </w:r>
      <w:r>
        <w:rPr>
          <w:noProof/>
        </w:rPr>
        <w:tab/>
      </w:r>
      <w:r>
        <w:rPr>
          <w:noProof/>
        </w:rPr>
        <w:fldChar w:fldCharType="begin"/>
      </w:r>
      <w:r>
        <w:rPr>
          <w:noProof/>
        </w:rPr>
        <w:instrText xml:space="preserve"> PAGEREF _Toc489002394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Validity, Modification, and Termination of the Mitigation Banking Instrument:</w:t>
      </w:r>
      <w:r>
        <w:rPr>
          <w:noProof/>
        </w:rPr>
        <w:tab/>
      </w:r>
      <w:r>
        <w:rPr>
          <w:noProof/>
        </w:rPr>
        <w:fldChar w:fldCharType="begin"/>
      </w:r>
      <w:r>
        <w:rPr>
          <w:noProof/>
        </w:rPr>
        <w:instrText xml:space="preserve"> PAGEREF _Toc489002395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Specific Language of this Mitigation Banking Instrument Shall be Controlling:</w:t>
      </w:r>
      <w:r>
        <w:rPr>
          <w:noProof/>
        </w:rPr>
        <w:tab/>
      </w:r>
      <w:r>
        <w:rPr>
          <w:noProof/>
        </w:rPr>
        <w:fldChar w:fldCharType="begin"/>
      </w:r>
      <w:r>
        <w:rPr>
          <w:noProof/>
        </w:rPr>
        <w:instrText xml:space="preserve"> PAGEREF _Toc489002396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Liability of Regulatory Agencies:</w:t>
      </w:r>
      <w:r>
        <w:rPr>
          <w:noProof/>
        </w:rPr>
        <w:tab/>
      </w:r>
      <w:r>
        <w:rPr>
          <w:noProof/>
        </w:rPr>
        <w:fldChar w:fldCharType="begin"/>
      </w:r>
      <w:r>
        <w:rPr>
          <w:noProof/>
        </w:rPr>
        <w:instrText xml:space="preserve"> PAGEREF _Toc489002397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Counterpart:</w:t>
      </w:r>
      <w:r>
        <w:rPr>
          <w:noProof/>
        </w:rPr>
        <w:tab/>
      </w:r>
      <w:r>
        <w:rPr>
          <w:noProof/>
        </w:rPr>
        <w:fldChar w:fldCharType="begin"/>
      </w:r>
      <w:r>
        <w:rPr>
          <w:noProof/>
        </w:rPr>
        <w:instrText xml:space="preserve"> PAGEREF _Toc489002398 \h </w:instrText>
      </w:r>
      <w:r>
        <w:rPr>
          <w:noProof/>
        </w:rPr>
      </w:r>
      <w:r>
        <w:rPr>
          <w:noProof/>
        </w:rPr>
        <w:fldChar w:fldCharType="separate"/>
      </w:r>
      <w:r>
        <w:rPr>
          <w:noProof/>
        </w:rPr>
        <w:t>37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F.</w:t>
      </w:r>
      <w:r>
        <w:rPr>
          <w:rFonts w:cstheme="minorBidi"/>
          <w:i w:val="0"/>
          <w:iCs w:val="0"/>
          <w:noProof/>
          <w:sz w:val="22"/>
          <w:szCs w:val="22"/>
        </w:rPr>
        <w:tab/>
      </w:r>
      <w:r w:rsidRPr="00E22B3E">
        <w:rPr>
          <w:rFonts w:ascii="Arial" w:hAnsi="Arial" w:cs="Arial"/>
          <w:noProof/>
        </w:rPr>
        <w:t>Activities:</w:t>
      </w:r>
      <w:r>
        <w:rPr>
          <w:noProof/>
        </w:rPr>
        <w:tab/>
      </w:r>
      <w:r>
        <w:rPr>
          <w:noProof/>
        </w:rPr>
        <w:fldChar w:fldCharType="begin"/>
      </w:r>
      <w:r>
        <w:rPr>
          <w:noProof/>
        </w:rPr>
        <w:instrText xml:space="preserve"> PAGEREF _Toc489002399 \h </w:instrText>
      </w:r>
      <w:r>
        <w:rPr>
          <w:noProof/>
        </w:rPr>
      </w:r>
      <w:r>
        <w:rPr>
          <w:noProof/>
        </w:rPr>
        <w:fldChar w:fldCharType="separate"/>
      </w:r>
      <w:r>
        <w:rPr>
          <w:noProof/>
        </w:rPr>
        <w:t>38</w:t>
      </w:r>
      <w:r>
        <w:rPr>
          <w:noProof/>
        </w:rPr>
        <w:fldChar w:fldCharType="end"/>
      </w:r>
    </w:p>
    <w:p w:rsidR="0007673E" w:rsidRDefault="0007673E">
      <w:pPr>
        <w:pStyle w:val="TOC1"/>
        <w:tabs>
          <w:tab w:val="left" w:pos="660"/>
          <w:tab w:val="right" w:leader="dot" w:pos="9350"/>
        </w:tabs>
        <w:rPr>
          <w:rFonts w:cstheme="minorBidi"/>
          <w:b w:val="0"/>
          <w:bCs w:val="0"/>
          <w:noProof/>
          <w:sz w:val="22"/>
          <w:szCs w:val="22"/>
        </w:rPr>
      </w:pPr>
      <w:r w:rsidRPr="00E22B3E">
        <w:rPr>
          <w:rFonts w:ascii="Arial" w:hAnsi="Arial" w:cs="Arial"/>
          <w:noProof/>
        </w:rPr>
        <w:t>XI.</w:t>
      </w:r>
      <w:r>
        <w:rPr>
          <w:rFonts w:cstheme="minorBidi"/>
          <w:b w:val="0"/>
          <w:bCs w:val="0"/>
          <w:noProof/>
          <w:sz w:val="22"/>
          <w:szCs w:val="22"/>
        </w:rPr>
        <w:tab/>
      </w:r>
      <w:r w:rsidRPr="00E22B3E">
        <w:rPr>
          <w:rFonts w:ascii="Arial" w:hAnsi="Arial" w:cs="Arial"/>
          <w:noProof/>
        </w:rPr>
        <w:t>ADDENDA TO THE MITIGATION BANK</w:t>
      </w:r>
      <w:r>
        <w:rPr>
          <w:noProof/>
        </w:rPr>
        <w:tab/>
      </w:r>
      <w:r>
        <w:rPr>
          <w:noProof/>
        </w:rPr>
        <w:fldChar w:fldCharType="begin"/>
      </w:r>
      <w:r>
        <w:rPr>
          <w:noProof/>
        </w:rPr>
        <w:instrText xml:space="preserve"> PAGEREF _Toc489002400 \h </w:instrText>
      </w:r>
      <w:r>
        <w:rPr>
          <w:noProof/>
        </w:rPr>
      </w:r>
      <w:r>
        <w:rPr>
          <w:noProof/>
        </w:rPr>
        <w:fldChar w:fldCharType="separate"/>
      </w:r>
      <w:r>
        <w:rPr>
          <w:noProof/>
        </w:rPr>
        <w:t>40</w:t>
      </w:r>
      <w:r>
        <w:rPr>
          <w:noProof/>
        </w:rPr>
        <w:fldChar w:fldCharType="end"/>
      </w:r>
    </w:p>
    <w:p w:rsidR="0007673E" w:rsidRDefault="0007673E">
      <w:pPr>
        <w:pStyle w:val="TOC1"/>
        <w:tabs>
          <w:tab w:val="left" w:pos="660"/>
          <w:tab w:val="right" w:leader="dot" w:pos="9350"/>
        </w:tabs>
        <w:rPr>
          <w:rFonts w:cstheme="minorBidi"/>
          <w:b w:val="0"/>
          <w:bCs w:val="0"/>
          <w:noProof/>
          <w:sz w:val="22"/>
          <w:szCs w:val="22"/>
        </w:rPr>
      </w:pPr>
      <w:r w:rsidRPr="00E22B3E">
        <w:rPr>
          <w:rFonts w:ascii="Arial" w:hAnsi="Arial" w:cs="Arial"/>
          <w:noProof/>
        </w:rPr>
        <w:t>XII.</w:t>
      </w:r>
      <w:r>
        <w:rPr>
          <w:rFonts w:cstheme="minorBidi"/>
          <w:b w:val="0"/>
          <w:bCs w:val="0"/>
          <w:noProof/>
          <w:sz w:val="22"/>
          <w:szCs w:val="22"/>
        </w:rPr>
        <w:tab/>
      </w:r>
      <w:r w:rsidRPr="00E22B3E">
        <w:rPr>
          <w:rFonts w:ascii="Arial" w:hAnsi="Arial" w:cs="Arial"/>
          <w:noProof/>
        </w:rPr>
        <w:t>MODIFICATION OF THIS MBI</w:t>
      </w:r>
      <w:r>
        <w:rPr>
          <w:noProof/>
        </w:rPr>
        <w:tab/>
      </w:r>
      <w:r>
        <w:rPr>
          <w:noProof/>
        </w:rPr>
        <w:fldChar w:fldCharType="begin"/>
      </w:r>
      <w:r>
        <w:rPr>
          <w:noProof/>
        </w:rPr>
        <w:instrText xml:space="preserve"> PAGEREF _Toc489002401 \h </w:instrText>
      </w:r>
      <w:r>
        <w:rPr>
          <w:noProof/>
        </w:rPr>
      </w:r>
      <w:r>
        <w:rPr>
          <w:noProof/>
        </w:rPr>
        <w:fldChar w:fldCharType="separate"/>
      </w:r>
      <w:r>
        <w:rPr>
          <w:noProof/>
        </w:rPr>
        <w:t>42</w:t>
      </w:r>
      <w:r>
        <w:rPr>
          <w:noProof/>
        </w:rPr>
        <w:fldChar w:fldCharType="end"/>
      </w:r>
    </w:p>
    <w:p w:rsidR="0007673E" w:rsidRDefault="0007673E">
      <w:pPr>
        <w:pStyle w:val="TOC1"/>
        <w:tabs>
          <w:tab w:val="left" w:pos="660"/>
          <w:tab w:val="right" w:leader="dot" w:pos="9350"/>
        </w:tabs>
        <w:rPr>
          <w:rFonts w:cstheme="minorBidi"/>
          <w:b w:val="0"/>
          <w:bCs w:val="0"/>
          <w:noProof/>
          <w:sz w:val="22"/>
          <w:szCs w:val="22"/>
        </w:rPr>
      </w:pPr>
      <w:r w:rsidRPr="00E22B3E">
        <w:rPr>
          <w:rFonts w:ascii="Arial" w:hAnsi="Arial" w:cs="Arial"/>
          <w:noProof/>
        </w:rPr>
        <w:t>XIII.</w:t>
      </w:r>
      <w:r>
        <w:rPr>
          <w:rFonts w:cstheme="minorBidi"/>
          <w:b w:val="0"/>
          <w:bCs w:val="0"/>
          <w:noProof/>
          <w:sz w:val="22"/>
          <w:szCs w:val="22"/>
        </w:rPr>
        <w:tab/>
      </w:r>
      <w:r w:rsidRPr="00E22B3E">
        <w:rPr>
          <w:rFonts w:ascii="Arial" w:hAnsi="Arial" w:cs="Arial"/>
          <w:noProof/>
        </w:rPr>
        <w:t>TERMINATION OF THIS MBI</w:t>
      </w:r>
      <w:r>
        <w:rPr>
          <w:noProof/>
        </w:rPr>
        <w:tab/>
      </w:r>
      <w:r>
        <w:rPr>
          <w:noProof/>
        </w:rPr>
        <w:fldChar w:fldCharType="begin"/>
      </w:r>
      <w:r>
        <w:rPr>
          <w:noProof/>
        </w:rPr>
        <w:instrText xml:space="preserve"> PAGEREF _Toc489002402 \h </w:instrText>
      </w:r>
      <w:r>
        <w:rPr>
          <w:noProof/>
        </w:rPr>
      </w:r>
      <w:r>
        <w:rPr>
          <w:noProof/>
        </w:rPr>
        <w:fldChar w:fldCharType="separate"/>
      </w:r>
      <w:r>
        <w:rPr>
          <w:noProof/>
        </w:rPr>
        <w:t>43</w:t>
      </w:r>
      <w:r>
        <w:rPr>
          <w:noProof/>
        </w:rPr>
        <w:fldChar w:fldCharType="end"/>
      </w:r>
    </w:p>
    <w:p w:rsidR="0007673E" w:rsidRDefault="0007673E">
      <w:pPr>
        <w:pStyle w:val="TOC1"/>
        <w:tabs>
          <w:tab w:val="left" w:pos="660"/>
          <w:tab w:val="right" w:leader="dot" w:pos="9350"/>
        </w:tabs>
        <w:rPr>
          <w:rFonts w:cstheme="minorBidi"/>
          <w:b w:val="0"/>
          <w:bCs w:val="0"/>
          <w:noProof/>
          <w:sz w:val="22"/>
          <w:szCs w:val="22"/>
        </w:rPr>
      </w:pPr>
      <w:r w:rsidRPr="00E22B3E">
        <w:rPr>
          <w:rFonts w:ascii="Arial" w:hAnsi="Arial" w:cs="Arial"/>
          <w:noProof/>
        </w:rPr>
        <w:t>XIV.</w:t>
      </w:r>
      <w:r>
        <w:rPr>
          <w:rFonts w:cstheme="minorBidi"/>
          <w:b w:val="0"/>
          <w:bCs w:val="0"/>
          <w:noProof/>
          <w:sz w:val="22"/>
          <w:szCs w:val="22"/>
        </w:rPr>
        <w:tab/>
      </w:r>
      <w:r w:rsidRPr="00E22B3E">
        <w:rPr>
          <w:rFonts w:ascii="Arial" w:hAnsi="Arial" w:cs="Arial"/>
          <w:noProof/>
        </w:rPr>
        <w:t>TRANSFER OF OPERATION AND/OR OWNERSHIP</w:t>
      </w:r>
      <w:r>
        <w:rPr>
          <w:noProof/>
        </w:rPr>
        <w:tab/>
      </w:r>
      <w:r>
        <w:rPr>
          <w:noProof/>
        </w:rPr>
        <w:fldChar w:fldCharType="begin"/>
      </w:r>
      <w:r>
        <w:rPr>
          <w:noProof/>
        </w:rPr>
        <w:instrText xml:space="preserve"> PAGEREF _Toc489002403 \h </w:instrText>
      </w:r>
      <w:r>
        <w:rPr>
          <w:noProof/>
        </w:rPr>
      </w:r>
      <w:r>
        <w:rPr>
          <w:noProof/>
        </w:rPr>
        <w:fldChar w:fldCharType="separate"/>
      </w:r>
      <w:r>
        <w:rPr>
          <w:noProof/>
        </w:rPr>
        <w:t>44</w:t>
      </w:r>
      <w:r>
        <w:rPr>
          <w:noProof/>
        </w:rPr>
        <w:fldChar w:fldCharType="end"/>
      </w:r>
    </w:p>
    <w:p w:rsidR="0007673E" w:rsidRDefault="0007673E">
      <w:pPr>
        <w:pStyle w:val="TOC1"/>
        <w:tabs>
          <w:tab w:val="left" w:pos="660"/>
          <w:tab w:val="right" w:leader="dot" w:pos="9350"/>
        </w:tabs>
        <w:rPr>
          <w:rFonts w:cstheme="minorBidi"/>
          <w:b w:val="0"/>
          <w:bCs w:val="0"/>
          <w:noProof/>
          <w:sz w:val="22"/>
          <w:szCs w:val="22"/>
        </w:rPr>
      </w:pPr>
      <w:r w:rsidRPr="00E22B3E">
        <w:rPr>
          <w:rFonts w:ascii="Arial" w:hAnsi="Arial" w:cs="Arial"/>
          <w:noProof/>
        </w:rPr>
        <w:t>XV.</w:t>
      </w:r>
      <w:r>
        <w:rPr>
          <w:rFonts w:cstheme="minorBidi"/>
          <w:b w:val="0"/>
          <w:bCs w:val="0"/>
          <w:noProof/>
          <w:sz w:val="22"/>
          <w:szCs w:val="22"/>
        </w:rPr>
        <w:tab/>
      </w:r>
      <w:r w:rsidRPr="00E22B3E">
        <w:rPr>
          <w:rFonts w:ascii="Arial" w:hAnsi="Arial" w:cs="Arial"/>
          <w:noProof/>
        </w:rPr>
        <w:t>MITIGATION BANK CLOSURE PLAN</w:t>
      </w:r>
      <w:r>
        <w:rPr>
          <w:noProof/>
        </w:rPr>
        <w:tab/>
      </w:r>
      <w:r>
        <w:rPr>
          <w:noProof/>
        </w:rPr>
        <w:fldChar w:fldCharType="begin"/>
      </w:r>
      <w:r>
        <w:rPr>
          <w:noProof/>
        </w:rPr>
        <w:instrText xml:space="preserve"> PAGEREF _Toc489002404 \h </w:instrText>
      </w:r>
      <w:r>
        <w:rPr>
          <w:noProof/>
        </w:rPr>
      </w:r>
      <w:r>
        <w:rPr>
          <w:noProof/>
        </w:rPr>
        <w:fldChar w:fldCharType="separate"/>
      </w:r>
      <w:r>
        <w:rPr>
          <w:noProof/>
        </w:rPr>
        <w:t>45</w:t>
      </w:r>
      <w:r>
        <w:rPr>
          <w:noProof/>
        </w:rPr>
        <w:fldChar w:fldCharType="end"/>
      </w:r>
    </w:p>
    <w:p w:rsidR="0007673E" w:rsidRDefault="0007673E">
      <w:pPr>
        <w:pStyle w:val="TOC1"/>
        <w:tabs>
          <w:tab w:val="right" w:leader="dot" w:pos="9350"/>
        </w:tabs>
        <w:rPr>
          <w:rFonts w:cstheme="minorBidi"/>
          <w:b w:val="0"/>
          <w:bCs w:val="0"/>
          <w:noProof/>
          <w:sz w:val="22"/>
          <w:szCs w:val="22"/>
        </w:rPr>
      </w:pPr>
      <w:r w:rsidRPr="00E22B3E">
        <w:rPr>
          <w:rFonts w:ascii="Arial" w:hAnsi="Arial" w:cs="Arial"/>
          <w:noProof/>
        </w:rPr>
        <w:lastRenderedPageBreak/>
        <w:t>XVI. LONG TERM MANAGEMENT PLAN</w:t>
      </w:r>
      <w:r>
        <w:rPr>
          <w:noProof/>
        </w:rPr>
        <w:tab/>
      </w:r>
      <w:r>
        <w:rPr>
          <w:noProof/>
        </w:rPr>
        <w:fldChar w:fldCharType="begin"/>
      </w:r>
      <w:r>
        <w:rPr>
          <w:noProof/>
        </w:rPr>
        <w:instrText xml:space="preserve"> PAGEREF _Toc489002405 \h </w:instrText>
      </w:r>
      <w:r>
        <w:rPr>
          <w:noProof/>
        </w:rPr>
      </w:r>
      <w:r>
        <w:rPr>
          <w:noProof/>
        </w:rPr>
        <w:fldChar w:fldCharType="separate"/>
      </w:r>
      <w:r>
        <w:rPr>
          <w:noProof/>
        </w:rPr>
        <w:t>46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A.</w:t>
      </w:r>
      <w:r>
        <w:rPr>
          <w:rFonts w:cstheme="minorBidi"/>
          <w:i w:val="0"/>
          <w:iCs w:val="0"/>
          <w:noProof/>
          <w:sz w:val="22"/>
          <w:szCs w:val="22"/>
        </w:rPr>
        <w:tab/>
      </w:r>
      <w:r w:rsidRPr="00E22B3E">
        <w:rPr>
          <w:rFonts w:ascii="Arial" w:hAnsi="Arial" w:cs="Arial"/>
          <w:noProof/>
        </w:rPr>
        <w:t>Purpose</w:t>
      </w:r>
      <w:r>
        <w:rPr>
          <w:noProof/>
        </w:rPr>
        <w:tab/>
      </w:r>
      <w:r>
        <w:rPr>
          <w:noProof/>
        </w:rPr>
        <w:fldChar w:fldCharType="begin"/>
      </w:r>
      <w:r>
        <w:rPr>
          <w:noProof/>
        </w:rPr>
        <w:instrText xml:space="preserve"> PAGEREF _Toc489002406 \h </w:instrText>
      </w:r>
      <w:r>
        <w:rPr>
          <w:noProof/>
        </w:rPr>
      </w:r>
      <w:r>
        <w:rPr>
          <w:noProof/>
        </w:rPr>
        <w:fldChar w:fldCharType="separate"/>
      </w:r>
      <w:r>
        <w:rPr>
          <w:noProof/>
        </w:rPr>
        <w:t>46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B.</w:t>
      </w:r>
      <w:r>
        <w:rPr>
          <w:rFonts w:cstheme="minorBidi"/>
          <w:i w:val="0"/>
          <w:iCs w:val="0"/>
          <w:noProof/>
          <w:sz w:val="22"/>
          <w:szCs w:val="22"/>
        </w:rPr>
        <w:tab/>
      </w:r>
      <w:r w:rsidRPr="00E22B3E">
        <w:rPr>
          <w:rFonts w:ascii="Arial" w:hAnsi="Arial" w:cs="Arial"/>
          <w:noProof/>
        </w:rPr>
        <w:t>Timing</w:t>
      </w:r>
      <w:r>
        <w:rPr>
          <w:noProof/>
        </w:rPr>
        <w:tab/>
      </w:r>
      <w:r>
        <w:rPr>
          <w:noProof/>
        </w:rPr>
        <w:fldChar w:fldCharType="begin"/>
      </w:r>
      <w:r>
        <w:rPr>
          <w:noProof/>
        </w:rPr>
        <w:instrText xml:space="preserve"> PAGEREF _Toc489002407 \h </w:instrText>
      </w:r>
      <w:r>
        <w:rPr>
          <w:noProof/>
        </w:rPr>
      </w:r>
      <w:r>
        <w:rPr>
          <w:noProof/>
        </w:rPr>
        <w:fldChar w:fldCharType="separate"/>
      </w:r>
      <w:r>
        <w:rPr>
          <w:noProof/>
        </w:rPr>
        <w:t>46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C.</w:t>
      </w:r>
      <w:r>
        <w:rPr>
          <w:rFonts w:cstheme="minorBidi"/>
          <w:i w:val="0"/>
          <w:iCs w:val="0"/>
          <w:noProof/>
          <w:sz w:val="22"/>
          <w:szCs w:val="22"/>
        </w:rPr>
        <w:tab/>
      </w:r>
      <w:r w:rsidRPr="00E22B3E">
        <w:rPr>
          <w:rFonts w:ascii="Arial" w:hAnsi="Arial" w:cs="Arial"/>
          <w:noProof/>
        </w:rPr>
        <w:t>Long Term Steward (if applicable)</w:t>
      </w:r>
      <w:r>
        <w:rPr>
          <w:noProof/>
        </w:rPr>
        <w:tab/>
      </w:r>
      <w:r>
        <w:rPr>
          <w:noProof/>
        </w:rPr>
        <w:fldChar w:fldCharType="begin"/>
      </w:r>
      <w:r>
        <w:rPr>
          <w:noProof/>
        </w:rPr>
        <w:instrText xml:space="preserve"> PAGEREF _Toc489002408 \h </w:instrText>
      </w:r>
      <w:r>
        <w:rPr>
          <w:noProof/>
        </w:rPr>
      </w:r>
      <w:r>
        <w:rPr>
          <w:noProof/>
        </w:rPr>
        <w:fldChar w:fldCharType="separate"/>
      </w:r>
      <w:r>
        <w:rPr>
          <w:noProof/>
        </w:rPr>
        <w:t>46</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D.</w:t>
      </w:r>
      <w:r>
        <w:rPr>
          <w:rFonts w:cstheme="minorBidi"/>
          <w:i w:val="0"/>
          <w:iCs w:val="0"/>
          <w:noProof/>
          <w:sz w:val="22"/>
          <w:szCs w:val="22"/>
        </w:rPr>
        <w:tab/>
      </w:r>
      <w:r w:rsidRPr="00E22B3E">
        <w:rPr>
          <w:rFonts w:ascii="Arial" w:hAnsi="Arial" w:cs="Arial"/>
          <w:noProof/>
        </w:rPr>
        <w:t>Assignment</w:t>
      </w:r>
      <w:r>
        <w:rPr>
          <w:noProof/>
        </w:rPr>
        <w:tab/>
      </w:r>
      <w:r>
        <w:rPr>
          <w:noProof/>
        </w:rPr>
        <w:fldChar w:fldCharType="begin"/>
      </w:r>
      <w:r>
        <w:rPr>
          <w:noProof/>
        </w:rPr>
        <w:instrText xml:space="preserve"> PAGEREF _Toc489002409 \h </w:instrText>
      </w:r>
      <w:r>
        <w:rPr>
          <w:noProof/>
        </w:rPr>
      </w:r>
      <w:r>
        <w:rPr>
          <w:noProof/>
        </w:rPr>
        <w:fldChar w:fldCharType="separate"/>
      </w:r>
      <w:r>
        <w:rPr>
          <w:noProof/>
        </w:rPr>
        <w:t>47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E.</w:t>
      </w:r>
      <w:r>
        <w:rPr>
          <w:rFonts w:cstheme="minorBidi"/>
          <w:i w:val="0"/>
          <w:iCs w:val="0"/>
          <w:noProof/>
          <w:sz w:val="22"/>
          <w:szCs w:val="22"/>
        </w:rPr>
        <w:tab/>
      </w:r>
      <w:r w:rsidRPr="00E22B3E">
        <w:rPr>
          <w:rFonts w:ascii="Arial" w:hAnsi="Arial" w:cs="Arial"/>
          <w:noProof/>
        </w:rPr>
        <w:t>Management Objectives</w:t>
      </w:r>
      <w:r>
        <w:rPr>
          <w:noProof/>
        </w:rPr>
        <w:tab/>
      </w:r>
      <w:r>
        <w:rPr>
          <w:noProof/>
        </w:rPr>
        <w:fldChar w:fldCharType="begin"/>
      </w:r>
      <w:r>
        <w:rPr>
          <w:noProof/>
        </w:rPr>
        <w:instrText xml:space="preserve"> PAGEREF _Toc489002410 \h </w:instrText>
      </w:r>
      <w:r>
        <w:rPr>
          <w:noProof/>
        </w:rPr>
      </w:r>
      <w:r>
        <w:rPr>
          <w:noProof/>
        </w:rPr>
        <w:fldChar w:fldCharType="separate"/>
      </w:r>
      <w:r>
        <w:rPr>
          <w:noProof/>
        </w:rPr>
        <w:t>47</w:t>
      </w:r>
      <w:r>
        <w:rPr>
          <w:noProof/>
        </w:rPr>
        <w:fldChar w:fldCharType="end"/>
      </w:r>
    </w:p>
    <w:p w:rsidR="0007673E" w:rsidRDefault="0007673E">
      <w:pPr>
        <w:pStyle w:val="TOC2"/>
        <w:tabs>
          <w:tab w:val="left" w:pos="660"/>
          <w:tab w:val="right" w:leader="dot" w:pos="9350"/>
        </w:tabs>
        <w:rPr>
          <w:rFonts w:cstheme="minorBidi"/>
          <w:i w:val="0"/>
          <w:iCs w:val="0"/>
          <w:noProof/>
          <w:sz w:val="22"/>
          <w:szCs w:val="22"/>
        </w:rPr>
      </w:pPr>
      <w:r w:rsidRPr="00E22B3E">
        <w:rPr>
          <w:rFonts w:ascii="Arial" w:hAnsi="Arial" w:cs="Arial"/>
          <w:noProof/>
        </w:rPr>
        <w:t>F.</w:t>
      </w:r>
      <w:r>
        <w:rPr>
          <w:rFonts w:cstheme="minorBidi"/>
          <w:i w:val="0"/>
          <w:iCs w:val="0"/>
          <w:noProof/>
          <w:sz w:val="22"/>
          <w:szCs w:val="22"/>
        </w:rPr>
        <w:tab/>
      </w:r>
      <w:r w:rsidRPr="00E22B3E">
        <w:rPr>
          <w:rFonts w:ascii="Arial" w:hAnsi="Arial" w:cs="Arial"/>
          <w:noProof/>
        </w:rPr>
        <w:t>Amendments</w:t>
      </w:r>
      <w:r>
        <w:rPr>
          <w:noProof/>
        </w:rPr>
        <w:tab/>
      </w:r>
      <w:r>
        <w:rPr>
          <w:noProof/>
        </w:rPr>
        <w:fldChar w:fldCharType="begin"/>
      </w:r>
      <w:r>
        <w:rPr>
          <w:noProof/>
        </w:rPr>
        <w:instrText xml:space="preserve"> PAGEREF _Toc489002411 \h </w:instrText>
      </w:r>
      <w:r>
        <w:rPr>
          <w:noProof/>
        </w:rPr>
      </w:r>
      <w:r>
        <w:rPr>
          <w:noProof/>
        </w:rPr>
        <w:fldChar w:fldCharType="separate"/>
      </w:r>
      <w:r>
        <w:rPr>
          <w:noProof/>
        </w:rPr>
        <w:t>48</w:t>
      </w:r>
      <w:r>
        <w:rPr>
          <w:noProof/>
        </w:rPr>
        <w:fldChar w:fldCharType="end"/>
      </w:r>
    </w:p>
    <w:p w:rsidR="00173A9A" w:rsidRPr="0034653C" w:rsidRDefault="00600EEA" w:rsidP="0091141C">
      <w:pPr>
        <w:jc w:val="center"/>
        <w:rPr>
          <w:rFonts w:ascii="Arial" w:hAnsi="Arial" w:cs="Arial"/>
        </w:rPr>
      </w:pPr>
      <w:r w:rsidRPr="0034653C">
        <w:rPr>
          <w:rFonts w:ascii="Arial" w:hAnsi="Arial" w:cs="Arial"/>
          <w:sz w:val="20"/>
          <w:szCs w:val="20"/>
        </w:rPr>
        <w:fldChar w:fldCharType="end"/>
      </w:r>
    </w:p>
    <w:p w:rsidR="0091141C" w:rsidRPr="0034653C" w:rsidRDefault="0091141C" w:rsidP="008F52A7">
      <w:pPr>
        <w:rPr>
          <w:rFonts w:ascii="Arial" w:hAnsi="Arial" w:cs="Arial"/>
          <w:b/>
        </w:rPr>
      </w:pPr>
      <w:bookmarkStart w:id="1" w:name="_Toc410033331"/>
      <w:bookmarkStart w:id="2" w:name="_Toc410033382"/>
      <w:r w:rsidRPr="0034653C">
        <w:rPr>
          <w:rFonts w:ascii="Arial" w:hAnsi="Arial" w:cs="Arial"/>
          <w:b/>
        </w:rPr>
        <w:t>APPENDICES:</w:t>
      </w:r>
      <w:bookmarkEnd w:id="1"/>
      <w:bookmarkEnd w:id="2"/>
    </w:p>
    <w:p w:rsidR="00E154AE" w:rsidRPr="0034653C" w:rsidRDefault="00A77775" w:rsidP="00E154AE">
      <w:pPr>
        <w:spacing w:line="240" w:lineRule="auto"/>
        <w:ind w:firstLine="1080"/>
        <w:rPr>
          <w:rFonts w:ascii="Arial" w:hAnsi="Arial" w:cs="Arial"/>
        </w:rPr>
      </w:pPr>
      <w:r w:rsidRPr="0034653C">
        <w:rPr>
          <w:rFonts w:ascii="Arial" w:hAnsi="Arial" w:cs="Arial"/>
        </w:rPr>
        <w:t xml:space="preserve">Appendix </w:t>
      </w:r>
      <w:r w:rsidR="00E154AE" w:rsidRPr="0034653C">
        <w:rPr>
          <w:rFonts w:ascii="Arial" w:hAnsi="Arial" w:cs="Arial"/>
        </w:rPr>
        <w:t>A: Mitigation Bank Site Information</w:t>
      </w:r>
    </w:p>
    <w:p w:rsidR="00E154AE" w:rsidRPr="0034653C" w:rsidRDefault="00E154AE" w:rsidP="00E154AE">
      <w:pPr>
        <w:spacing w:line="240" w:lineRule="auto"/>
        <w:ind w:firstLine="1440"/>
        <w:rPr>
          <w:rFonts w:ascii="Arial" w:hAnsi="Arial" w:cs="Arial"/>
        </w:rPr>
      </w:pPr>
      <w:r w:rsidRPr="0034653C">
        <w:rPr>
          <w:rFonts w:ascii="Arial" w:hAnsi="Arial" w:cs="Arial"/>
        </w:rPr>
        <w:t>Exhibit 1: Bank Location Map</w:t>
      </w:r>
    </w:p>
    <w:p w:rsidR="00E154AE" w:rsidRPr="0034653C" w:rsidRDefault="00E154AE" w:rsidP="00E154AE">
      <w:pPr>
        <w:spacing w:line="240" w:lineRule="auto"/>
        <w:ind w:firstLine="1440"/>
        <w:rPr>
          <w:rFonts w:ascii="Arial" w:hAnsi="Arial" w:cs="Arial"/>
        </w:rPr>
      </w:pPr>
      <w:r w:rsidRPr="0034653C">
        <w:rPr>
          <w:rFonts w:ascii="Arial" w:hAnsi="Arial" w:cs="Arial"/>
        </w:rPr>
        <w:t>Exhibit 2: USGS Topographic Map</w:t>
      </w:r>
    </w:p>
    <w:p w:rsidR="00E154AE" w:rsidRPr="0034653C" w:rsidRDefault="00E154AE" w:rsidP="00E154AE">
      <w:pPr>
        <w:spacing w:line="240" w:lineRule="auto"/>
        <w:ind w:firstLine="1440"/>
        <w:rPr>
          <w:rFonts w:ascii="Arial" w:hAnsi="Arial" w:cs="Arial"/>
        </w:rPr>
      </w:pPr>
      <w:r w:rsidRPr="0034653C">
        <w:rPr>
          <w:rFonts w:ascii="Arial" w:hAnsi="Arial" w:cs="Arial"/>
        </w:rPr>
        <w:t>Exhibit 3: Bank Service Area Map</w:t>
      </w:r>
    </w:p>
    <w:p w:rsidR="00E154AE" w:rsidRPr="0034653C" w:rsidRDefault="00E154AE" w:rsidP="00E154AE">
      <w:pPr>
        <w:spacing w:line="240" w:lineRule="auto"/>
        <w:ind w:firstLine="1440"/>
        <w:rPr>
          <w:rFonts w:ascii="Arial" w:hAnsi="Arial" w:cs="Arial"/>
        </w:rPr>
      </w:pPr>
      <w:r w:rsidRPr="0034653C">
        <w:rPr>
          <w:rFonts w:ascii="Arial" w:hAnsi="Arial" w:cs="Arial"/>
        </w:rPr>
        <w:t>Exhibit 4: HUC Code Map showing Bank Location</w:t>
      </w:r>
    </w:p>
    <w:p w:rsidR="00E154AE" w:rsidRPr="0034653C" w:rsidRDefault="00E154AE" w:rsidP="00E154AE">
      <w:pPr>
        <w:spacing w:line="240" w:lineRule="auto"/>
        <w:ind w:firstLine="1440"/>
        <w:rPr>
          <w:rFonts w:ascii="Arial" w:hAnsi="Arial" w:cs="Arial"/>
        </w:rPr>
      </w:pPr>
      <w:r w:rsidRPr="0034653C">
        <w:rPr>
          <w:rFonts w:ascii="Arial" w:hAnsi="Arial" w:cs="Arial"/>
        </w:rPr>
        <w:t>Exhibit 5: National Wetland Inventory (NWI) Map</w:t>
      </w:r>
    </w:p>
    <w:p w:rsidR="00E154AE" w:rsidRPr="0034653C" w:rsidRDefault="00E154AE" w:rsidP="00E154AE">
      <w:pPr>
        <w:spacing w:line="240" w:lineRule="auto"/>
        <w:ind w:firstLine="1440"/>
        <w:rPr>
          <w:rFonts w:ascii="Arial" w:hAnsi="Arial" w:cs="Arial"/>
        </w:rPr>
      </w:pPr>
      <w:r w:rsidRPr="0034653C">
        <w:rPr>
          <w:rFonts w:ascii="Arial" w:hAnsi="Arial" w:cs="Arial"/>
        </w:rPr>
        <w:t>Exhibit 6: Soil Survey Map</w:t>
      </w:r>
    </w:p>
    <w:p w:rsidR="00E154AE" w:rsidRPr="0034653C" w:rsidRDefault="00E154AE" w:rsidP="00E154AE">
      <w:pPr>
        <w:spacing w:line="240" w:lineRule="auto"/>
        <w:ind w:firstLine="1440"/>
        <w:rPr>
          <w:rFonts w:ascii="Arial" w:hAnsi="Arial" w:cs="Arial"/>
        </w:rPr>
      </w:pPr>
      <w:r w:rsidRPr="0034653C">
        <w:rPr>
          <w:rFonts w:ascii="Arial" w:hAnsi="Arial" w:cs="Arial"/>
        </w:rPr>
        <w:t>Exhibit 7: Aerial Maps (Fig 1- Historical Aerial; Fig 2- Recent/Current Aerial)</w:t>
      </w:r>
    </w:p>
    <w:p w:rsidR="00FA13C5" w:rsidRPr="0034653C" w:rsidRDefault="00E154AE" w:rsidP="00FA13C5">
      <w:pPr>
        <w:spacing w:line="240" w:lineRule="auto"/>
        <w:ind w:firstLine="1440"/>
        <w:rPr>
          <w:rFonts w:ascii="Arial" w:hAnsi="Arial" w:cs="Arial"/>
        </w:rPr>
      </w:pPr>
      <w:r w:rsidRPr="0034653C">
        <w:rPr>
          <w:rFonts w:ascii="Arial" w:hAnsi="Arial" w:cs="Arial"/>
        </w:rPr>
        <w:t>Exhibit 8: NRCS Cropland Determination</w:t>
      </w:r>
      <w:bookmarkStart w:id="3" w:name="_Toc410033332"/>
      <w:bookmarkStart w:id="4" w:name="_Toc410033383"/>
      <w:bookmarkStart w:id="5" w:name="OLE_LINK15"/>
      <w:bookmarkStart w:id="6" w:name="OLE_LINK16"/>
    </w:p>
    <w:p w:rsidR="00E154AE" w:rsidRPr="0034653C" w:rsidRDefault="00A77775" w:rsidP="00FA13C5">
      <w:pPr>
        <w:spacing w:line="240" w:lineRule="auto"/>
        <w:ind w:firstLine="1080"/>
        <w:rPr>
          <w:rFonts w:ascii="Arial" w:hAnsi="Arial" w:cs="Arial"/>
        </w:rPr>
      </w:pPr>
      <w:r w:rsidRPr="0034653C">
        <w:rPr>
          <w:rFonts w:ascii="Arial" w:hAnsi="Arial" w:cs="Arial"/>
        </w:rPr>
        <w:t>Appendix</w:t>
      </w:r>
      <w:r w:rsidR="00E154AE" w:rsidRPr="0034653C">
        <w:rPr>
          <w:rFonts w:ascii="Arial" w:hAnsi="Arial" w:cs="Arial"/>
        </w:rPr>
        <w:t xml:space="preserve"> B:  </w:t>
      </w:r>
      <w:r w:rsidR="007C3AB9" w:rsidRPr="0034653C">
        <w:rPr>
          <w:rFonts w:ascii="Arial" w:hAnsi="Arial" w:cs="Arial"/>
        </w:rPr>
        <w:t xml:space="preserve">Certified and Stamped Property </w:t>
      </w:r>
      <w:r w:rsidR="00E154AE" w:rsidRPr="0034653C">
        <w:rPr>
          <w:rFonts w:ascii="Arial" w:hAnsi="Arial" w:cs="Arial"/>
        </w:rPr>
        <w:t>Survey of Bank</w:t>
      </w:r>
      <w:r w:rsidR="007C3AB9" w:rsidRPr="0034653C">
        <w:rPr>
          <w:rFonts w:ascii="Arial" w:hAnsi="Arial" w:cs="Arial"/>
        </w:rPr>
        <w:t xml:space="preserve"> by PLS</w:t>
      </w:r>
      <w:bookmarkEnd w:id="3"/>
      <w:bookmarkEnd w:id="4"/>
    </w:p>
    <w:p w:rsidR="00E154AE" w:rsidRPr="0034653C" w:rsidRDefault="00A77775" w:rsidP="00E154AE">
      <w:pPr>
        <w:ind w:firstLine="1080"/>
        <w:rPr>
          <w:rFonts w:ascii="Arial" w:hAnsi="Arial" w:cs="Arial"/>
          <w:color w:val="000000"/>
        </w:rPr>
      </w:pPr>
      <w:r w:rsidRPr="0034653C">
        <w:rPr>
          <w:rFonts w:ascii="Arial" w:hAnsi="Arial" w:cs="Arial"/>
        </w:rPr>
        <w:t>Appendix</w:t>
      </w:r>
      <w:r w:rsidR="00E154AE" w:rsidRPr="0034653C">
        <w:rPr>
          <w:rFonts w:ascii="Arial" w:hAnsi="Arial" w:cs="Arial"/>
        </w:rPr>
        <w:t xml:space="preserve"> C:  Mitigation Bank Restoration Plan</w:t>
      </w:r>
    </w:p>
    <w:p w:rsidR="00E154AE" w:rsidRPr="0034653C" w:rsidRDefault="00A77775" w:rsidP="00E154AE">
      <w:pPr>
        <w:spacing w:line="240" w:lineRule="auto"/>
        <w:ind w:firstLine="1080"/>
        <w:rPr>
          <w:rFonts w:ascii="Arial" w:hAnsi="Arial" w:cs="Arial"/>
        </w:rPr>
      </w:pPr>
      <w:r w:rsidRPr="0034653C">
        <w:rPr>
          <w:rFonts w:ascii="Arial" w:hAnsi="Arial" w:cs="Arial"/>
        </w:rPr>
        <w:t xml:space="preserve">Appendix </w:t>
      </w:r>
      <w:r w:rsidR="00D36EB2" w:rsidRPr="0034653C">
        <w:rPr>
          <w:rFonts w:ascii="Arial" w:hAnsi="Arial" w:cs="Arial"/>
        </w:rPr>
        <w:t>D</w:t>
      </w:r>
      <w:r w:rsidR="00E154AE" w:rsidRPr="0034653C">
        <w:rPr>
          <w:rFonts w:ascii="Arial" w:hAnsi="Arial" w:cs="Arial"/>
        </w:rPr>
        <w:t xml:space="preserve">:  </w:t>
      </w:r>
      <w:r w:rsidR="00990940" w:rsidRPr="0034653C">
        <w:rPr>
          <w:rFonts w:ascii="Arial" w:hAnsi="Arial" w:cs="Arial"/>
        </w:rPr>
        <w:t>Real Estate Protection Measure</w:t>
      </w:r>
    </w:p>
    <w:p w:rsidR="00E154AE" w:rsidRPr="0034653C" w:rsidRDefault="00A77775" w:rsidP="00E154AE">
      <w:pPr>
        <w:ind w:firstLine="1080"/>
        <w:rPr>
          <w:rFonts w:ascii="Arial" w:hAnsi="Arial" w:cs="Arial"/>
        </w:rPr>
      </w:pPr>
      <w:r w:rsidRPr="0034653C">
        <w:rPr>
          <w:rFonts w:ascii="Arial" w:hAnsi="Arial" w:cs="Arial"/>
        </w:rPr>
        <w:t>Appendix</w:t>
      </w:r>
      <w:r w:rsidR="00E154AE" w:rsidRPr="0034653C">
        <w:rPr>
          <w:rFonts w:ascii="Arial" w:hAnsi="Arial" w:cs="Arial"/>
        </w:rPr>
        <w:t xml:space="preserve"> </w:t>
      </w:r>
      <w:r w:rsidR="00D36EB2" w:rsidRPr="0034653C">
        <w:rPr>
          <w:rFonts w:ascii="Arial" w:hAnsi="Arial" w:cs="Arial"/>
        </w:rPr>
        <w:t>E</w:t>
      </w:r>
      <w:r w:rsidR="00E154AE" w:rsidRPr="0034653C">
        <w:rPr>
          <w:rFonts w:ascii="Arial" w:hAnsi="Arial" w:cs="Arial"/>
        </w:rPr>
        <w:t>:   Financial Assurances</w:t>
      </w:r>
      <w:r w:rsidR="00507BD9" w:rsidRPr="0034653C">
        <w:rPr>
          <w:rFonts w:ascii="Arial" w:hAnsi="Arial" w:cs="Arial"/>
        </w:rPr>
        <w:t xml:space="preserve"> </w:t>
      </w:r>
    </w:p>
    <w:p w:rsidR="00E154AE" w:rsidRPr="0034653C" w:rsidRDefault="00A77775" w:rsidP="00E154AE">
      <w:pPr>
        <w:ind w:firstLine="1080"/>
        <w:rPr>
          <w:rFonts w:ascii="Arial" w:hAnsi="Arial" w:cs="Arial"/>
          <w:color w:val="000000"/>
        </w:rPr>
      </w:pPr>
      <w:r w:rsidRPr="0034653C">
        <w:rPr>
          <w:rFonts w:ascii="Arial" w:hAnsi="Arial" w:cs="Arial"/>
        </w:rPr>
        <w:t>Appendix</w:t>
      </w:r>
      <w:r w:rsidR="00E154AE" w:rsidRPr="0034653C">
        <w:rPr>
          <w:rFonts w:ascii="Arial" w:hAnsi="Arial" w:cs="Arial"/>
        </w:rPr>
        <w:t xml:space="preserve"> </w:t>
      </w:r>
      <w:r w:rsidR="00D36EB2" w:rsidRPr="0034653C">
        <w:rPr>
          <w:rFonts w:ascii="Arial" w:hAnsi="Arial" w:cs="Arial"/>
        </w:rPr>
        <w:t>F</w:t>
      </w:r>
      <w:r w:rsidR="00E154AE" w:rsidRPr="0034653C">
        <w:rPr>
          <w:rFonts w:ascii="Arial" w:hAnsi="Arial" w:cs="Arial"/>
        </w:rPr>
        <w:t xml:space="preserve">:    </w:t>
      </w:r>
      <w:r w:rsidR="00DB57F7" w:rsidRPr="0034653C">
        <w:rPr>
          <w:rFonts w:ascii="Arial" w:hAnsi="Arial" w:cs="Arial"/>
        </w:rPr>
        <w:t>USACE</w:t>
      </w:r>
      <w:r w:rsidR="00E154AE" w:rsidRPr="0034653C">
        <w:rPr>
          <w:rFonts w:ascii="Arial" w:hAnsi="Arial" w:cs="Arial"/>
        </w:rPr>
        <w:t xml:space="preserve"> Jurisdictional Determination</w:t>
      </w:r>
    </w:p>
    <w:p w:rsidR="00C41C53" w:rsidRPr="0034653C" w:rsidRDefault="00A77775" w:rsidP="00C41C53">
      <w:pPr>
        <w:spacing w:line="240" w:lineRule="auto"/>
        <w:ind w:left="720" w:firstLine="360"/>
        <w:rPr>
          <w:rFonts w:ascii="Arial" w:hAnsi="Arial" w:cs="Arial"/>
        </w:rPr>
      </w:pPr>
      <w:r w:rsidRPr="0034653C">
        <w:rPr>
          <w:rFonts w:ascii="Arial" w:hAnsi="Arial" w:cs="Arial"/>
        </w:rPr>
        <w:t>Appendix</w:t>
      </w:r>
      <w:r w:rsidR="00E154AE" w:rsidRPr="0034653C">
        <w:rPr>
          <w:rFonts w:ascii="Arial" w:hAnsi="Arial" w:cs="Arial"/>
        </w:rPr>
        <w:t xml:space="preserve"> </w:t>
      </w:r>
      <w:r w:rsidR="00D36EB2" w:rsidRPr="0034653C">
        <w:rPr>
          <w:rFonts w:ascii="Arial" w:hAnsi="Arial" w:cs="Arial"/>
        </w:rPr>
        <w:t>G</w:t>
      </w:r>
      <w:r w:rsidR="00E154AE" w:rsidRPr="0034653C">
        <w:rPr>
          <w:rFonts w:ascii="Arial" w:hAnsi="Arial" w:cs="Arial"/>
        </w:rPr>
        <w:t>:    Baseline Conditions of the Site (</w:t>
      </w:r>
      <w:r w:rsidR="00C41C53" w:rsidRPr="0034653C">
        <w:rPr>
          <w:rFonts w:ascii="Arial" w:hAnsi="Arial" w:cs="Arial"/>
        </w:rPr>
        <w:t>Rosgen Profile</w:t>
      </w:r>
      <w:r w:rsidR="00C41C53" w:rsidRPr="0034653C">
        <w:rPr>
          <w:rFonts w:ascii="Arial" w:hAnsi="Arial" w:cs="Arial"/>
          <w:color w:val="0070C0"/>
        </w:rPr>
        <w:t xml:space="preserve"> </w:t>
      </w:r>
      <w:r w:rsidR="00C41C53" w:rsidRPr="0034653C">
        <w:rPr>
          <w:rFonts w:ascii="Arial" w:hAnsi="Arial" w:cs="Arial"/>
        </w:rPr>
        <w:t xml:space="preserve">and </w:t>
      </w:r>
      <w:r w:rsidR="00E154AE" w:rsidRPr="0034653C">
        <w:rPr>
          <w:rFonts w:ascii="Arial" w:hAnsi="Arial" w:cs="Arial"/>
        </w:rPr>
        <w:t xml:space="preserve">HGM Functional </w:t>
      </w:r>
      <w:r w:rsidR="00C41C53" w:rsidRPr="0034653C">
        <w:rPr>
          <w:rFonts w:ascii="Arial" w:hAnsi="Arial" w:cs="Arial"/>
        </w:rPr>
        <w:t xml:space="preserve"> </w:t>
      </w:r>
    </w:p>
    <w:p w:rsidR="00E154AE" w:rsidRPr="0034653C" w:rsidRDefault="00C41C53" w:rsidP="00C41C53">
      <w:pPr>
        <w:spacing w:line="240" w:lineRule="auto"/>
        <w:ind w:left="720" w:firstLine="360"/>
        <w:rPr>
          <w:rFonts w:ascii="Arial" w:hAnsi="Arial" w:cs="Arial"/>
        </w:rPr>
      </w:pPr>
      <w:r w:rsidRPr="0034653C">
        <w:rPr>
          <w:rFonts w:ascii="Arial" w:hAnsi="Arial" w:cs="Arial"/>
        </w:rPr>
        <w:tab/>
      </w:r>
      <w:r w:rsidRPr="0034653C">
        <w:rPr>
          <w:rFonts w:ascii="Arial" w:hAnsi="Arial" w:cs="Arial"/>
        </w:rPr>
        <w:tab/>
        <w:t xml:space="preserve">      Assessment)              </w:t>
      </w:r>
    </w:p>
    <w:p w:rsidR="00E154AE" w:rsidRPr="0034653C" w:rsidRDefault="00A77775" w:rsidP="00E154AE">
      <w:pPr>
        <w:spacing w:line="240" w:lineRule="auto"/>
        <w:ind w:firstLine="1080"/>
        <w:rPr>
          <w:rFonts w:ascii="Arial" w:hAnsi="Arial" w:cs="Arial"/>
        </w:rPr>
      </w:pPr>
      <w:r w:rsidRPr="0034653C">
        <w:rPr>
          <w:rFonts w:ascii="Arial" w:hAnsi="Arial" w:cs="Arial"/>
        </w:rPr>
        <w:t>Appendix</w:t>
      </w:r>
      <w:r w:rsidR="00E154AE" w:rsidRPr="0034653C">
        <w:rPr>
          <w:rFonts w:ascii="Arial" w:hAnsi="Arial" w:cs="Arial"/>
        </w:rPr>
        <w:t xml:space="preserve"> </w:t>
      </w:r>
      <w:r w:rsidR="00D36EB2" w:rsidRPr="0034653C">
        <w:rPr>
          <w:rFonts w:ascii="Arial" w:hAnsi="Arial" w:cs="Arial"/>
        </w:rPr>
        <w:t>H</w:t>
      </w:r>
      <w:r w:rsidR="004D124E" w:rsidRPr="0034653C">
        <w:rPr>
          <w:rFonts w:ascii="Arial" w:hAnsi="Arial" w:cs="Arial"/>
        </w:rPr>
        <w:t>:    Nationwide Permit</w:t>
      </w:r>
      <w:r w:rsidR="00E154AE" w:rsidRPr="0034653C">
        <w:rPr>
          <w:rFonts w:ascii="Arial" w:hAnsi="Arial" w:cs="Arial"/>
        </w:rPr>
        <w:t xml:space="preserve"> 27 Permit</w:t>
      </w:r>
    </w:p>
    <w:p w:rsidR="004070A6" w:rsidRPr="0034653C" w:rsidRDefault="00A77775" w:rsidP="00E154AE">
      <w:pPr>
        <w:ind w:firstLine="1080"/>
        <w:rPr>
          <w:rFonts w:ascii="Arial" w:hAnsi="Arial" w:cs="Arial"/>
        </w:rPr>
      </w:pPr>
      <w:r w:rsidRPr="0034653C">
        <w:rPr>
          <w:rFonts w:ascii="Arial" w:hAnsi="Arial" w:cs="Arial"/>
        </w:rPr>
        <w:t>Appendix</w:t>
      </w:r>
      <w:r w:rsidR="00E154AE" w:rsidRPr="0034653C">
        <w:rPr>
          <w:rFonts w:ascii="Arial" w:hAnsi="Arial" w:cs="Arial"/>
        </w:rPr>
        <w:t xml:space="preserve"> </w:t>
      </w:r>
      <w:r w:rsidR="00D36EB2" w:rsidRPr="0034653C">
        <w:rPr>
          <w:rFonts w:ascii="Arial" w:hAnsi="Arial" w:cs="Arial"/>
        </w:rPr>
        <w:t>I</w:t>
      </w:r>
      <w:r w:rsidR="00E154AE" w:rsidRPr="0034653C">
        <w:rPr>
          <w:rFonts w:ascii="Arial" w:hAnsi="Arial" w:cs="Arial"/>
        </w:rPr>
        <w:t xml:space="preserve">:  </w:t>
      </w:r>
      <w:r w:rsidR="0021704B" w:rsidRPr="0034653C">
        <w:rPr>
          <w:rFonts w:ascii="Arial" w:hAnsi="Arial" w:cs="Arial"/>
        </w:rPr>
        <w:t xml:space="preserve">   </w:t>
      </w:r>
      <w:r w:rsidR="00E154AE" w:rsidRPr="0034653C">
        <w:rPr>
          <w:rFonts w:ascii="Arial" w:hAnsi="Arial" w:cs="Arial"/>
        </w:rPr>
        <w:t xml:space="preserve">Bank Transfer Document </w:t>
      </w:r>
    </w:p>
    <w:p w:rsidR="000C2CD8" w:rsidRPr="0034653C" w:rsidRDefault="004070A6" w:rsidP="00E154AE">
      <w:pPr>
        <w:ind w:firstLine="1080"/>
        <w:rPr>
          <w:rFonts w:ascii="Arial" w:hAnsi="Arial" w:cs="Arial"/>
        </w:rPr>
      </w:pPr>
      <w:r w:rsidRPr="0034653C">
        <w:rPr>
          <w:rFonts w:ascii="Arial" w:hAnsi="Arial" w:cs="Arial"/>
        </w:rPr>
        <w:t xml:space="preserve">Appendix J:     </w:t>
      </w:r>
      <w:r w:rsidR="009A35F9" w:rsidRPr="0034653C">
        <w:rPr>
          <w:rFonts w:ascii="Arial" w:hAnsi="Arial" w:cs="Arial"/>
        </w:rPr>
        <w:t>Credit Calculations</w:t>
      </w:r>
    </w:p>
    <w:p w:rsidR="00E154AE" w:rsidRPr="0034653C" w:rsidRDefault="00222C30" w:rsidP="00E154AE">
      <w:pPr>
        <w:ind w:firstLine="1080"/>
        <w:rPr>
          <w:rFonts w:ascii="Arial" w:hAnsi="Arial" w:cs="Arial"/>
        </w:rPr>
      </w:pPr>
      <w:r>
        <w:rPr>
          <w:rFonts w:ascii="Arial" w:hAnsi="Arial" w:cs="Arial"/>
        </w:rPr>
        <w:t>Appendix K:    Proof of Credit Sale Letter</w:t>
      </w:r>
    </w:p>
    <w:p w:rsidR="009936AD" w:rsidRDefault="00A77775" w:rsidP="009936AD">
      <w:pPr>
        <w:ind w:firstLine="1080"/>
        <w:rPr>
          <w:rFonts w:ascii="Arial" w:hAnsi="Arial" w:cs="Arial"/>
          <w:color w:val="000000"/>
        </w:rPr>
      </w:pPr>
      <w:r w:rsidRPr="0034653C">
        <w:rPr>
          <w:rFonts w:ascii="Arial" w:hAnsi="Arial" w:cs="Arial"/>
        </w:rPr>
        <w:lastRenderedPageBreak/>
        <w:t>Appendix</w:t>
      </w:r>
      <w:r w:rsidR="00E154AE" w:rsidRPr="0034653C">
        <w:rPr>
          <w:rFonts w:ascii="Arial" w:hAnsi="Arial" w:cs="Arial"/>
        </w:rPr>
        <w:t xml:space="preserve"> </w:t>
      </w:r>
      <w:r w:rsidR="000C2CD8" w:rsidRPr="0034653C">
        <w:rPr>
          <w:rFonts w:ascii="Arial" w:hAnsi="Arial" w:cs="Arial"/>
        </w:rPr>
        <w:t>L</w:t>
      </w:r>
      <w:r w:rsidR="00E154AE" w:rsidRPr="0034653C">
        <w:rPr>
          <w:rFonts w:ascii="Arial" w:hAnsi="Arial" w:cs="Arial"/>
        </w:rPr>
        <w:t xml:space="preserve">:  </w:t>
      </w:r>
      <w:r w:rsidR="0021704B" w:rsidRPr="0034653C">
        <w:rPr>
          <w:rFonts w:ascii="Arial" w:hAnsi="Arial" w:cs="Arial"/>
        </w:rPr>
        <w:t xml:space="preserve">  </w:t>
      </w:r>
      <w:bookmarkEnd w:id="5"/>
      <w:bookmarkEnd w:id="6"/>
      <w:r w:rsidR="00A4346C">
        <w:rPr>
          <w:rFonts w:ascii="Arial" w:hAnsi="Arial" w:cs="Arial"/>
        </w:rPr>
        <w:t>Title Report/ Title Opinion</w:t>
      </w:r>
    </w:p>
    <w:p w:rsidR="009936AD" w:rsidRPr="0034653C" w:rsidRDefault="009936AD" w:rsidP="009936AD">
      <w:pPr>
        <w:ind w:firstLine="1080"/>
        <w:rPr>
          <w:rFonts w:ascii="Arial" w:hAnsi="Arial" w:cs="Arial"/>
          <w:color w:val="000000"/>
        </w:rPr>
      </w:pPr>
      <w:r w:rsidRPr="0034653C">
        <w:rPr>
          <w:rFonts w:ascii="Arial" w:hAnsi="Arial" w:cs="Arial"/>
        </w:rPr>
        <w:t xml:space="preserve">Appendix </w:t>
      </w:r>
      <w:r>
        <w:rPr>
          <w:rFonts w:ascii="Arial" w:hAnsi="Arial" w:cs="Arial"/>
        </w:rPr>
        <w:t>M</w:t>
      </w:r>
      <w:r w:rsidRPr="0034653C">
        <w:rPr>
          <w:rFonts w:ascii="Arial" w:hAnsi="Arial" w:cs="Arial"/>
        </w:rPr>
        <w:t>:    Signature Pages</w:t>
      </w:r>
    </w:p>
    <w:p w:rsidR="009936AD" w:rsidRPr="009936AD" w:rsidRDefault="009936AD" w:rsidP="009936AD">
      <w:pPr>
        <w:ind w:firstLine="1080"/>
        <w:rPr>
          <w:rFonts w:ascii="Arial" w:hAnsi="Arial" w:cs="Arial"/>
          <w:color w:val="000000"/>
        </w:rPr>
        <w:sectPr w:rsidR="009936AD" w:rsidRPr="009936AD" w:rsidSect="00173A9A">
          <w:footerReference w:type="default" r:id="rId8"/>
          <w:pgSz w:w="12240" w:h="15840"/>
          <w:pgMar w:top="1440" w:right="1440" w:bottom="1260" w:left="1440" w:header="720" w:footer="720" w:gutter="0"/>
          <w:pgNumType w:fmt="lowerRoman" w:start="1"/>
          <w:cols w:space="720"/>
          <w:titlePg/>
          <w:docGrid w:linePitch="360"/>
        </w:sectPr>
      </w:pPr>
    </w:p>
    <w:p w:rsidR="00173A9A" w:rsidRPr="0034653C" w:rsidRDefault="00173A9A" w:rsidP="00173A9A">
      <w:pPr>
        <w:jc w:val="both"/>
        <w:rPr>
          <w:rFonts w:ascii="Arial" w:hAnsi="Arial" w:cs="Arial"/>
        </w:rPr>
      </w:pPr>
    </w:p>
    <w:p w:rsidR="00ED0518" w:rsidRPr="00451B94" w:rsidRDefault="00ED0518" w:rsidP="00717DD2">
      <w:pPr>
        <w:pStyle w:val="Default"/>
        <w:jc w:val="both"/>
        <w:rPr>
          <w:rFonts w:ascii="Arial" w:hAnsi="Arial" w:cs="Arial"/>
          <w:color w:val="FF0000"/>
          <w:sz w:val="22"/>
          <w:szCs w:val="22"/>
        </w:rPr>
      </w:pPr>
      <w:r w:rsidRPr="00451B94">
        <w:rPr>
          <w:rFonts w:ascii="Arial" w:hAnsi="Arial" w:cs="Arial"/>
          <w:color w:val="FF0000"/>
          <w:sz w:val="22"/>
          <w:szCs w:val="22"/>
        </w:rPr>
        <w:t xml:space="preserve">[This mitigation template should be used as outlined and modified to fit the specific goals of the restoration effort.  </w:t>
      </w:r>
      <w:r w:rsidRPr="00451B94">
        <w:rPr>
          <w:rFonts w:ascii="Arial" w:hAnsi="Arial" w:cs="Arial"/>
          <w:color w:val="00B050"/>
          <w:sz w:val="22"/>
          <w:szCs w:val="22"/>
        </w:rPr>
        <w:t>Green</w:t>
      </w:r>
      <w:r w:rsidRPr="00451B94">
        <w:rPr>
          <w:rFonts w:ascii="Arial" w:hAnsi="Arial" w:cs="Arial"/>
          <w:color w:val="FF0000"/>
          <w:sz w:val="22"/>
          <w:szCs w:val="22"/>
        </w:rPr>
        <w:t xml:space="preserve"> text indicates sample text to be edited by the agent.  Red text indicates instructions</w:t>
      </w:r>
      <w:r w:rsidR="00F654C4" w:rsidRPr="00451B94">
        <w:rPr>
          <w:rFonts w:ascii="Arial" w:hAnsi="Arial" w:cs="Arial"/>
          <w:color w:val="FF0000"/>
          <w:sz w:val="22"/>
          <w:szCs w:val="22"/>
        </w:rPr>
        <w:t>.  No colored text should remain upon submittal</w:t>
      </w:r>
      <w:r w:rsidRPr="00451B94">
        <w:rPr>
          <w:rFonts w:ascii="Arial" w:hAnsi="Arial" w:cs="Arial"/>
          <w:color w:val="FF0000"/>
          <w:sz w:val="22"/>
          <w:szCs w:val="22"/>
        </w:rPr>
        <w:t>]</w:t>
      </w:r>
    </w:p>
    <w:p w:rsidR="00ED0518" w:rsidRPr="00451B94" w:rsidRDefault="00ED0518" w:rsidP="00717DD2">
      <w:pPr>
        <w:pStyle w:val="Default"/>
        <w:jc w:val="both"/>
        <w:rPr>
          <w:rFonts w:ascii="Arial" w:hAnsi="Arial" w:cs="Arial"/>
          <w:sz w:val="22"/>
          <w:szCs w:val="22"/>
        </w:rPr>
      </w:pPr>
    </w:p>
    <w:p w:rsidR="008F3884" w:rsidRPr="00451B94" w:rsidRDefault="008F3884" w:rsidP="00846FDF">
      <w:pPr>
        <w:pStyle w:val="Default"/>
        <w:jc w:val="both"/>
        <w:rPr>
          <w:rFonts w:ascii="Arial" w:hAnsi="Arial" w:cs="Arial"/>
          <w:sz w:val="22"/>
          <w:szCs w:val="22"/>
        </w:rPr>
      </w:pPr>
      <w:r w:rsidRPr="00451B94">
        <w:rPr>
          <w:rFonts w:ascii="Arial" w:hAnsi="Arial" w:cs="Arial"/>
          <w:sz w:val="22"/>
          <w:szCs w:val="22"/>
        </w:rPr>
        <w:t xml:space="preserve">This </w:t>
      </w:r>
      <w:r w:rsidR="00EF32EF" w:rsidRPr="00451B94">
        <w:rPr>
          <w:rFonts w:ascii="Arial" w:hAnsi="Arial" w:cs="Arial"/>
          <w:sz w:val="22"/>
          <w:szCs w:val="22"/>
        </w:rPr>
        <w:t>Mitigation Banking Instrument</w:t>
      </w:r>
      <w:r w:rsidRPr="00451B94">
        <w:rPr>
          <w:rFonts w:ascii="Arial" w:hAnsi="Arial" w:cs="Arial"/>
          <w:sz w:val="22"/>
          <w:szCs w:val="22"/>
        </w:rPr>
        <w:t xml:space="preserve"> </w:t>
      </w:r>
      <w:r w:rsidR="00846FDF">
        <w:rPr>
          <w:rFonts w:ascii="Arial" w:hAnsi="Arial" w:cs="Arial"/>
          <w:sz w:val="22"/>
          <w:szCs w:val="22"/>
        </w:rPr>
        <w:t xml:space="preserve">(hereinafter, MBI) </w:t>
      </w:r>
      <w:r w:rsidRPr="00451B94">
        <w:rPr>
          <w:rFonts w:ascii="Arial" w:hAnsi="Arial" w:cs="Arial"/>
          <w:sz w:val="22"/>
          <w:szCs w:val="22"/>
        </w:rPr>
        <w:t xml:space="preserve">regarding the establishment, use, operation, and maintenance of the </w:t>
      </w:r>
      <w:r w:rsidR="00C41C27" w:rsidRPr="00451B94">
        <w:rPr>
          <w:rFonts w:ascii="Arial" w:hAnsi="Arial" w:cs="Arial"/>
          <w:sz w:val="22"/>
          <w:szCs w:val="22"/>
        </w:rPr>
        <w:t>_______</w:t>
      </w:r>
      <w:r w:rsidR="000F1C32" w:rsidRPr="00451B94">
        <w:rPr>
          <w:rFonts w:ascii="Arial" w:hAnsi="Arial" w:cs="Arial"/>
          <w:sz w:val="22"/>
          <w:szCs w:val="22"/>
        </w:rPr>
        <w:t xml:space="preserve"> Mitigation Bank</w:t>
      </w:r>
      <w:r w:rsidRPr="00451B94">
        <w:rPr>
          <w:rFonts w:ascii="Arial" w:hAnsi="Arial" w:cs="Arial"/>
          <w:sz w:val="22"/>
          <w:szCs w:val="22"/>
        </w:rPr>
        <w:t xml:space="preserve"> (hereinafter, </w:t>
      </w:r>
      <w:r w:rsidR="00C41C27" w:rsidRPr="00451B94">
        <w:rPr>
          <w:rFonts w:ascii="Arial" w:hAnsi="Arial" w:cs="Arial"/>
          <w:sz w:val="22"/>
          <w:szCs w:val="22"/>
        </w:rPr>
        <w:t>___</w:t>
      </w:r>
      <w:r w:rsidR="000F1C32" w:rsidRPr="00451B94">
        <w:rPr>
          <w:rFonts w:ascii="Arial" w:hAnsi="Arial" w:cs="Arial"/>
          <w:sz w:val="22"/>
          <w:szCs w:val="22"/>
        </w:rPr>
        <w:t>MB</w:t>
      </w:r>
      <w:r w:rsidR="008A1529">
        <w:rPr>
          <w:rFonts w:ascii="Arial" w:hAnsi="Arial" w:cs="Arial"/>
          <w:sz w:val="22"/>
          <w:szCs w:val="22"/>
        </w:rPr>
        <w:t xml:space="preserve"> or Mitigation Bank</w:t>
      </w:r>
      <w:r w:rsidRPr="00451B94">
        <w:rPr>
          <w:rFonts w:ascii="Arial" w:hAnsi="Arial" w:cs="Arial"/>
          <w:sz w:val="22"/>
          <w:szCs w:val="22"/>
        </w:rPr>
        <w:t>) is made and entered into b</w:t>
      </w:r>
      <w:r w:rsidR="000F1C32" w:rsidRPr="00451B94">
        <w:rPr>
          <w:rFonts w:ascii="Arial" w:hAnsi="Arial" w:cs="Arial"/>
          <w:sz w:val="22"/>
          <w:szCs w:val="22"/>
        </w:rPr>
        <w:t xml:space="preserve">y </w:t>
      </w:r>
      <w:r w:rsidR="00C41C27" w:rsidRPr="00451B94">
        <w:rPr>
          <w:rFonts w:ascii="Arial" w:hAnsi="Arial" w:cs="Arial"/>
          <w:sz w:val="22"/>
          <w:szCs w:val="22"/>
        </w:rPr>
        <w:t>_________</w:t>
      </w:r>
      <w:r w:rsidR="000F1C32" w:rsidRPr="00451B94">
        <w:rPr>
          <w:rFonts w:ascii="Arial" w:hAnsi="Arial" w:cs="Arial"/>
          <w:sz w:val="22"/>
          <w:szCs w:val="22"/>
        </w:rPr>
        <w:t xml:space="preserve"> </w:t>
      </w:r>
      <w:r w:rsidRPr="00451B94">
        <w:rPr>
          <w:rFonts w:ascii="Arial" w:hAnsi="Arial" w:cs="Arial"/>
          <w:sz w:val="22"/>
          <w:szCs w:val="22"/>
        </w:rPr>
        <w:t>(</w:t>
      </w:r>
      <w:r w:rsidR="000F1C32" w:rsidRPr="00451B94">
        <w:rPr>
          <w:rFonts w:ascii="Arial" w:hAnsi="Arial" w:cs="Arial"/>
          <w:sz w:val="22"/>
          <w:szCs w:val="22"/>
        </w:rPr>
        <w:t>h</w:t>
      </w:r>
      <w:r w:rsidRPr="00451B94">
        <w:rPr>
          <w:rFonts w:ascii="Arial" w:hAnsi="Arial" w:cs="Arial"/>
          <w:sz w:val="22"/>
          <w:szCs w:val="22"/>
        </w:rPr>
        <w:t xml:space="preserve">ereinafter, the Sponsor), the </w:t>
      </w:r>
      <w:r w:rsidR="009936AD">
        <w:rPr>
          <w:rFonts w:ascii="Arial" w:hAnsi="Arial" w:cs="Arial"/>
          <w:sz w:val="22"/>
          <w:szCs w:val="22"/>
        </w:rPr>
        <w:t>United States</w:t>
      </w:r>
      <w:r w:rsidRPr="00451B94">
        <w:rPr>
          <w:rFonts w:ascii="Arial" w:hAnsi="Arial" w:cs="Arial"/>
          <w:sz w:val="22"/>
          <w:szCs w:val="22"/>
        </w:rPr>
        <w:t xml:space="preserve"> </w:t>
      </w:r>
      <w:r w:rsidR="009936AD">
        <w:rPr>
          <w:rFonts w:ascii="Arial" w:hAnsi="Arial" w:cs="Arial"/>
          <w:sz w:val="22"/>
          <w:szCs w:val="22"/>
        </w:rPr>
        <w:t xml:space="preserve">Army </w:t>
      </w:r>
      <w:r w:rsidR="00061958" w:rsidRPr="00451B94">
        <w:rPr>
          <w:rFonts w:ascii="Arial" w:hAnsi="Arial" w:cs="Arial"/>
          <w:sz w:val="22"/>
          <w:szCs w:val="22"/>
        </w:rPr>
        <w:t>Corps</w:t>
      </w:r>
      <w:r w:rsidRPr="00451B94">
        <w:rPr>
          <w:rFonts w:ascii="Arial" w:hAnsi="Arial" w:cs="Arial"/>
          <w:sz w:val="22"/>
          <w:szCs w:val="22"/>
        </w:rPr>
        <w:t xml:space="preserve"> of Engineers, Vicksburg District</w:t>
      </w:r>
      <w:r w:rsidR="00CB5183" w:rsidRPr="00451B94">
        <w:rPr>
          <w:rFonts w:ascii="Arial" w:hAnsi="Arial" w:cs="Arial"/>
          <w:sz w:val="22"/>
          <w:szCs w:val="22"/>
        </w:rPr>
        <w:t xml:space="preserve"> (</w:t>
      </w:r>
      <w:r w:rsidR="00DB57F7" w:rsidRPr="00451B94">
        <w:rPr>
          <w:rFonts w:ascii="Arial" w:hAnsi="Arial" w:cs="Arial"/>
          <w:sz w:val="22"/>
          <w:szCs w:val="22"/>
        </w:rPr>
        <w:t>USACE</w:t>
      </w:r>
      <w:r w:rsidR="00CB5183" w:rsidRPr="00451B94">
        <w:rPr>
          <w:rFonts w:ascii="Arial" w:hAnsi="Arial" w:cs="Arial"/>
          <w:sz w:val="22"/>
          <w:szCs w:val="22"/>
        </w:rPr>
        <w:t>)</w:t>
      </w:r>
      <w:r w:rsidRPr="00451B94">
        <w:rPr>
          <w:rFonts w:ascii="Arial" w:hAnsi="Arial" w:cs="Arial"/>
          <w:sz w:val="22"/>
          <w:szCs w:val="22"/>
        </w:rPr>
        <w:t xml:space="preserve">, the </w:t>
      </w:r>
      <w:r w:rsidR="009936AD">
        <w:rPr>
          <w:rFonts w:ascii="Arial" w:hAnsi="Arial" w:cs="Arial"/>
          <w:sz w:val="22"/>
          <w:szCs w:val="22"/>
        </w:rPr>
        <w:t>United States</w:t>
      </w:r>
      <w:r w:rsidR="009936AD" w:rsidRPr="00451B94">
        <w:rPr>
          <w:rFonts w:ascii="Arial" w:hAnsi="Arial" w:cs="Arial"/>
          <w:sz w:val="22"/>
          <w:szCs w:val="22"/>
        </w:rPr>
        <w:t xml:space="preserve"> </w:t>
      </w:r>
      <w:r w:rsidR="00D6306A" w:rsidRPr="00451B94">
        <w:rPr>
          <w:rFonts w:ascii="Arial" w:hAnsi="Arial" w:cs="Arial"/>
          <w:sz w:val="22"/>
          <w:szCs w:val="22"/>
        </w:rPr>
        <w:t>Environmental</w:t>
      </w:r>
      <w:r w:rsidR="000F1C32" w:rsidRPr="00451B94">
        <w:rPr>
          <w:rFonts w:ascii="Arial" w:hAnsi="Arial" w:cs="Arial"/>
          <w:sz w:val="22"/>
          <w:szCs w:val="22"/>
        </w:rPr>
        <w:t xml:space="preserve"> Protection Agency, Region </w:t>
      </w:r>
      <w:r w:rsidR="00C233C5" w:rsidRPr="00451B94">
        <w:rPr>
          <w:rFonts w:ascii="Arial" w:hAnsi="Arial" w:cs="Arial"/>
          <w:color w:val="00B050"/>
          <w:sz w:val="22"/>
          <w:szCs w:val="22"/>
        </w:rPr>
        <w:t>6 or 4</w:t>
      </w:r>
      <w:r w:rsidR="00A664D4" w:rsidRPr="00451B94">
        <w:rPr>
          <w:rFonts w:ascii="Arial" w:hAnsi="Arial" w:cs="Arial"/>
          <w:color w:val="00B050"/>
          <w:sz w:val="22"/>
          <w:szCs w:val="22"/>
        </w:rPr>
        <w:t xml:space="preserve"> </w:t>
      </w:r>
      <w:r w:rsidRPr="00451B94">
        <w:rPr>
          <w:rFonts w:ascii="Arial" w:hAnsi="Arial" w:cs="Arial"/>
          <w:sz w:val="22"/>
          <w:szCs w:val="22"/>
        </w:rPr>
        <w:t>(EPA), the</w:t>
      </w:r>
      <w:r w:rsidR="00D6306A" w:rsidRPr="00451B94">
        <w:rPr>
          <w:rFonts w:ascii="Arial" w:hAnsi="Arial" w:cs="Arial"/>
          <w:sz w:val="22"/>
          <w:szCs w:val="22"/>
        </w:rPr>
        <w:t xml:space="preserve"> </w:t>
      </w:r>
      <w:r w:rsidR="009936AD">
        <w:rPr>
          <w:rFonts w:ascii="Arial" w:hAnsi="Arial" w:cs="Arial"/>
          <w:sz w:val="22"/>
          <w:szCs w:val="22"/>
        </w:rPr>
        <w:t>United States</w:t>
      </w:r>
      <w:r w:rsidR="009936AD" w:rsidRPr="00451B94">
        <w:rPr>
          <w:rFonts w:ascii="Arial" w:hAnsi="Arial" w:cs="Arial"/>
          <w:sz w:val="22"/>
          <w:szCs w:val="22"/>
        </w:rPr>
        <w:t xml:space="preserve"> </w:t>
      </w:r>
      <w:r w:rsidRPr="00451B94">
        <w:rPr>
          <w:rFonts w:ascii="Arial" w:hAnsi="Arial" w:cs="Arial"/>
          <w:sz w:val="22"/>
          <w:szCs w:val="22"/>
        </w:rPr>
        <w:t>Fish</w:t>
      </w:r>
      <w:r w:rsidR="00D6306A" w:rsidRPr="00451B94">
        <w:rPr>
          <w:rFonts w:ascii="Arial" w:hAnsi="Arial" w:cs="Arial"/>
          <w:sz w:val="22"/>
          <w:szCs w:val="22"/>
        </w:rPr>
        <w:t xml:space="preserve"> </w:t>
      </w:r>
      <w:r w:rsidRPr="00451B94">
        <w:rPr>
          <w:rFonts w:ascii="Arial" w:hAnsi="Arial" w:cs="Arial"/>
          <w:sz w:val="22"/>
          <w:szCs w:val="22"/>
        </w:rPr>
        <w:t>and</w:t>
      </w:r>
      <w:r w:rsidR="00D6306A" w:rsidRPr="00451B94">
        <w:rPr>
          <w:rFonts w:ascii="Arial" w:hAnsi="Arial" w:cs="Arial"/>
          <w:sz w:val="22"/>
          <w:szCs w:val="22"/>
        </w:rPr>
        <w:t xml:space="preserve"> </w:t>
      </w:r>
      <w:r w:rsidRPr="00451B94">
        <w:rPr>
          <w:rFonts w:ascii="Arial" w:hAnsi="Arial" w:cs="Arial"/>
          <w:sz w:val="22"/>
          <w:szCs w:val="22"/>
        </w:rPr>
        <w:t>Wildlife Service</w:t>
      </w:r>
      <w:r w:rsidR="00D6306A" w:rsidRPr="00451B94">
        <w:rPr>
          <w:rFonts w:ascii="Arial" w:hAnsi="Arial" w:cs="Arial"/>
          <w:sz w:val="22"/>
          <w:szCs w:val="22"/>
        </w:rPr>
        <w:t xml:space="preserve"> </w:t>
      </w:r>
      <w:r w:rsidRPr="00451B94">
        <w:rPr>
          <w:rFonts w:ascii="Arial" w:hAnsi="Arial" w:cs="Arial"/>
          <w:sz w:val="22"/>
          <w:szCs w:val="22"/>
        </w:rPr>
        <w:t>(FWS),</w:t>
      </w:r>
      <w:r w:rsidR="00717DD2" w:rsidRPr="00451B94">
        <w:rPr>
          <w:rFonts w:ascii="Arial" w:hAnsi="Arial" w:cs="Arial"/>
          <w:sz w:val="22"/>
          <w:szCs w:val="22"/>
        </w:rPr>
        <w:t xml:space="preserve"> </w:t>
      </w:r>
      <w:r w:rsidR="00717DD2" w:rsidRPr="00451B94">
        <w:rPr>
          <w:rFonts w:ascii="Arial" w:hAnsi="Arial" w:cs="Arial"/>
          <w:color w:val="00B050"/>
          <w:sz w:val="22"/>
          <w:szCs w:val="22"/>
        </w:rPr>
        <w:t>National Marine Fisheries, Mississippi Department of Marine Resources,</w:t>
      </w:r>
      <w:r w:rsidRPr="00451B94">
        <w:rPr>
          <w:rFonts w:ascii="Arial" w:hAnsi="Arial" w:cs="Arial"/>
          <w:sz w:val="22"/>
          <w:szCs w:val="22"/>
        </w:rPr>
        <w:t xml:space="preserve"> </w:t>
      </w:r>
      <w:r w:rsidR="00A664D4" w:rsidRPr="00451B94">
        <w:rPr>
          <w:rFonts w:ascii="Arial" w:hAnsi="Arial" w:cs="Arial"/>
          <w:color w:val="00B050"/>
          <w:sz w:val="22"/>
          <w:szCs w:val="22"/>
        </w:rPr>
        <w:t xml:space="preserve">Louisiana Department of Wildlife and Fisheries, </w:t>
      </w:r>
      <w:r w:rsidR="00B35B18" w:rsidRPr="00451B94">
        <w:rPr>
          <w:rFonts w:ascii="Arial" w:hAnsi="Arial" w:cs="Arial"/>
          <w:color w:val="00B050"/>
          <w:sz w:val="22"/>
          <w:szCs w:val="22"/>
        </w:rPr>
        <w:t xml:space="preserve">Mississippi Department of Wildlife Fisheries and Parks, </w:t>
      </w:r>
      <w:r w:rsidR="00A664D4" w:rsidRPr="00451B94">
        <w:rPr>
          <w:rFonts w:ascii="Arial" w:hAnsi="Arial" w:cs="Arial"/>
          <w:color w:val="00B050"/>
          <w:sz w:val="22"/>
          <w:szCs w:val="22"/>
        </w:rPr>
        <w:t>Mississippi/Arkansas Department of Environmental Quality, Arkansas</w:t>
      </w:r>
      <w:r w:rsidR="00B35B18" w:rsidRPr="00451B94">
        <w:rPr>
          <w:rFonts w:ascii="Arial" w:hAnsi="Arial" w:cs="Arial"/>
          <w:color w:val="00B050"/>
          <w:sz w:val="22"/>
          <w:szCs w:val="22"/>
        </w:rPr>
        <w:t xml:space="preserve"> Natural</w:t>
      </w:r>
      <w:r w:rsidR="00A664D4" w:rsidRPr="00451B94">
        <w:rPr>
          <w:rFonts w:ascii="Arial" w:hAnsi="Arial" w:cs="Arial"/>
          <w:color w:val="00B050"/>
          <w:sz w:val="22"/>
          <w:szCs w:val="22"/>
        </w:rPr>
        <w:t xml:space="preserve"> Heritage Commission, and Arkansas Game and Fish Commission</w:t>
      </w:r>
      <w:r w:rsidR="00A664D4" w:rsidRPr="00451B94">
        <w:rPr>
          <w:rFonts w:ascii="Arial" w:hAnsi="Arial" w:cs="Arial"/>
          <w:sz w:val="22"/>
          <w:szCs w:val="22"/>
        </w:rPr>
        <w:t xml:space="preserve">, </w:t>
      </w:r>
      <w:r w:rsidRPr="00451B94">
        <w:rPr>
          <w:rFonts w:ascii="Arial" w:hAnsi="Arial" w:cs="Arial"/>
          <w:sz w:val="22"/>
          <w:szCs w:val="22"/>
        </w:rPr>
        <w:t>with reference to the following:</w:t>
      </w:r>
      <w:r w:rsidR="00717DD2" w:rsidRPr="00451B94">
        <w:rPr>
          <w:rFonts w:ascii="Arial" w:hAnsi="Arial" w:cs="Arial"/>
          <w:sz w:val="22"/>
          <w:szCs w:val="22"/>
        </w:rPr>
        <w:t xml:space="preserve"> </w:t>
      </w:r>
      <w:r w:rsidR="00ED0518" w:rsidRPr="00451B94">
        <w:rPr>
          <w:rFonts w:ascii="Arial" w:hAnsi="Arial" w:cs="Arial"/>
          <w:sz w:val="22"/>
          <w:szCs w:val="22"/>
        </w:rPr>
        <w:t>[</w:t>
      </w:r>
      <w:r w:rsidR="00717DD2" w:rsidRPr="00451B94">
        <w:rPr>
          <w:rFonts w:ascii="Arial" w:hAnsi="Arial" w:cs="Arial"/>
          <w:color w:val="FF0000"/>
          <w:sz w:val="22"/>
          <w:szCs w:val="22"/>
        </w:rPr>
        <w:t>add or remove participating IRT agencies as appropriate for your project area</w:t>
      </w:r>
      <w:r w:rsidR="00ED0518" w:rsidRPr="00451B94">
        <w:rPr>
          <w:rFonts w:ascii="Arial" w:hAnsi="Arial" w:cs="Arial"/>
          <w:color w:val="FF0000"/>
          <w:sz w:val="22"/>
          <w:szCs w:val="22"/>
        </w:rPr>
        <w:t>]</w:t>
      </w:r>
    </w:p>
    <w:p w:rsidR="00B540E0" w:rsidRPr="00451B94" w:rsidRDefault="00DB57F7" w:rsidP="00173A9A">
      <w:pPr>
        <w:pStyle w:val="CM29"/>
        <w:jc w:val="both"/>
        <w:rPr>
          <w:rFonts w:ascii="Arial" w:hAnsi="Arial" w:cs="Arial"/>
          <w:color w:val="000000"/>
          <w:sz w:val="22"/>
          <w:szCs w:val="22"/>
        </w:rPr>
      </w:pPr>
      <w:r w:rsidRPr="00451B94">
        <w:rPr>
          <w:rFonts w:ascii="Arial" w:hAnsi="Arial" w:cs="Arial"/>
          <w:color w:val="000000"/>
          <w:sz w:val="22"/>
          <w:szCs w:val="22"/>
        </w:rPr>
        <w:t>USACE</w:t>
      </w:r>
      <w:r w:rsidR="00717DD2" w:rsidRPr="00451B94">
        <w:rPr>
          <w:rFonts w:ascii="Arial" w:hAnsi="Arial" w:cs="Arial"/>
          <w:color w:val="000000"/>
          <w:sz w:val="22"/>
          <w:szCs w:val="22"/>
        </w:rPr>
        <w:t xml:space="preserve"> approval of this Instrument constitutes the regulatory approval required for the </w:t>
      </w:r>
      <w:r w:rsidR="00717DD2" w:rsidRPr="00451B94">
        <w:rPr>
          <w:rFonts w:ascii="Arial" w:hAnsi="Arial" w:cs="Arial"/>
          <w:color w:val="00B050"/>
          <w:sz w:val="22"/>
          <w:szCs w:val="22"/>
        </w:rPr>
        <w:t xml:space="preserve">Mitigation Bank </w:t>
      </w:r>
      <w:r w:rsidR="00717DD2" w:rsidRPr="00451B94">
        <w:rPr>
          <w:rFonts w:ascii="Arial" w:hAnsi="Arial" w:cs="Arial"/>
          <w:color w:val="000000"/>
          <w:sz w:val="22"/>
          <w:szCs w:val="22"/>
        </w:rPr>
        <w:t xml:space="preserve">to be used to provide compensatory mitigation for Department of the Army Permits pursuant to 33 C.F.R. </w:t>
      </w:r>
      <w:r w:rsidR="00C839B1">
        <w:rPr>
          <w:rFonts w:ascii="Arial" w:hAnsi="Arial" w:cs="Arial"/>
          <w:color w:val="000000"/>
          <w:sz w:val="22"/>
          <w:szCs w:val="22"/>
        </w:rPr>
        <w:t xml:space="preserve">§ </w:t>
      </w:r>
      <w:r w:rsidR="00717DD2" w:rsidRPr="00451B94">
        <w:rPr>
          <w:rFonts w:ascii="Arial" w:hAnsi="Arial" w:cs="Arial"/>
          <w:color w:val="000000"/>
          <w:sz w:val="22"/>
          <w:szCs w:val="22"/>
        </w:rPr>
        <w:t xml:space="preserve">332.8(a)(1).  This </w:t>
      </w:r>
      <w:r w:rsidR="008F52A7" w:rsidRPr="00451B94">
        <w:rPr>
          <w:rFonts w:ascii="Arial" w:hAnsi="Arial" w:cs="Arial"/>
          <w:color w:val="000000"/>
          <w:sz w:val="22"/>
          <w:szCs w:val="22"/>
        </w:rPr>
        <w:t>Instrument</w:t>
      </w:r>
      <w:r w:rsidR="00717DD2" w:rsidRPr="00451B94">
        <w:rPr>
          <w:rFonts w:ascii="Arial" w:hAnsi="Arial" w:cs="Arial"/>
          <w:color w:val="000000"/>
          <w:sz w:val="22"/>
          <w:szCs w:val="22"/>
        </w:rPr>
        <w:t xml:space="preserve"> is not a contract between the Sponsor or Property Owner and </w:t>
      </w:r>
      <w:r w:rsidRPr="00451B94">
        <w:rPr>
          <w:rFonts w:ascii="Arial" w:hAnsi="Arial" w:cs="Arial"/>
          <w:color w:val="000000"/>
          <w:sz w:val="22"/>
          <w:szCs w:val="22"/>
        </w:rPr>
        <w:t>USACE</w:t>
      </w:r>
      <w:r w:rsidR="00717DD2" w:rsidRPr="00451B94">
        <w:rPr>
          <w:rFonts w:ascii="Arial" w:hAnsi="Arial" w:cs="Arial"/>
          <w:color w:val="000000"/>
          <w:sz w:val="22"/>
          <w:szCs w:val="22"/>
        </w:rPr>
        <w:t xml:space="preserve"> or any other agency of the federal government.  Any dispute arising under this Instrument will not give rise to any claim by the </w:t>
      </w:r>
      <w:r w:rsidR="008F52A7" w:rsidRPr="00451B94">
        <w:rPr>
          <w:rFonts w:ascii="Arial" w:hAnsi="Arial" w:cs="Arial"/>
          <w:color w:val="000000"/>
          <w:sz w:val="22"/>
          <w:szCs w:val="22"/>
        </w:rPr>
        <w:t>Sponsor</w:t>
      </w:r>
      <w:r w:rsidR="00717DD2" w:rsidRPr="00451B94">
        <w:rPr>
          <w:rFonts w:ascii="Arial" w:hAnsi="Arial" w:cs="Arial"/>
          <w:color w:val="000000"/>
          <w:sz w:val="22"/>
          <w:szCs w:val="22"/>
        </w:rPr>
        <w:t xml:space="preserve"> or Property Owner for monetary damages.  This provision is controlling notwithstanding any other provision or statement in the Instrument to the contrary.</w:t>
      </w:r>
    </w:p>
    <w:p w:rsidR="008F3884" w:rsidRPr="0034653C" w:rsidRDefault="008F3884" w:rsidP="00FC3116">
      <w:pPr>
        <w:pStyle w:val="Heading1"/>
        <w:numPr>
          <w:ilvl w:val="0"/>
          <w:numId w:val="82"/>
        </w:numPr>
        <w:rPr>
          <w:rFonts w:ascii="Arial" w:hAnsi="Arial" w:cs="Arial"/>
        </w:rPr>
      </w:pPr>
      <w:bookmarkStart w:id="7" w:name="_Toc410033333"/>
      <w:bookmarkStart w:id="8" w:name="_Toc410033384"/>
      <w:bookmarkStart w:id="9" w:name="_Toc489002346"/>
      <w:r w:rsidRPr="0034653C">
        <w:rPr>
          <w:rFonts w:ascii="Arial" w:hAnsi="Arial" w:cs="Arial"/>
        </w:rPr>
        <w:t>PREAMBLE</w:t>
      </w:r>
      <w:bookmarkEnd w:id="7"/>
      <w:bookmarkEnd w:id="8"/>
      <w:bookmarkEnd w:id="9"/>
      <w:r w:rsidRPr="0034653C">
        <w:rPr>
          <w:rFonts w:ascii="Arial" w:hAnsi="Arial" w:cs="Arial"/>
        </w:rPr>
        <w:t xml:space="preserve"> </w:t>
      </w:r>
    </w:p>
    <w:p w:rsidR="00717DD2" w:rsidRPr="0034653C" w:rsidRDefault="008F3884" w:rsidP="00FC3116">
      <w:pPr>
        <w:pStyle w:val="Heading2"/>
        <w:numPr>
          <w:ilvl w:val="0"/>
          <w:numId w:val="31"/>
        </w:numPr>
        <w:rPr>
          <w:rFonts w:ascii="Arial" w:hAnsi="Arial" w:cs="Arial"/>
          <w:i/>
          <w:iCs/>
        </w:rPr>
      </w:pPr>
      <w:bookmarkStart w:id="10" w:name="_Toc410033334"/>
      <w:bookmarkStart w:id="11" w:name="_Toc410033385"/>
      <w:bookmarkStart w:id="12" w:name="_Toc489002347"/>
      <w:r w:rsidRPr="0034653C">
        <w:rPr>
          <w:rFonts w:ascii="Arial" w:hAnsi="Arial" w:cs="Arial"/>
          <w:iCs/>
        </w:rPr>
        <w:t>Purpose:</w:t>
      </w:r>
      <w:bookmarkEnd w:id="10"/>
      <w:bookmarkEnd w:id="11"/>
      <w:bookmarkEnd w:id="12"/>
    </w:p>
    <w:p w:rsidR="008F3884" w:rsidRPr="00451B94" w:rsidRDefault="008F3884" w:rsidP="00717DD2">
      <w:pPr>
        <w:rPr>
          <w:rFonts w:ascii="Arial" w:hAnsi="Arial" w:cs="Arial"/>
        </w:rPr>
      </w:pPr>
      <w:r w:rsidRPr="00451B94">
        <w:rPr>
          <w:rFonts w:ascii="Arial" w:hAnsi="Arial" w:cs="Arial"/>
        </w:rPr>
        <w:t xml:space="preserve">The purpose of this </w:t>
      </w:r>
      <w:r w:rsidR="00EF32EF" w:rsidRPr="00451B94">
        <w:rPr>
          <w:rFonts w:ascii="Arial" w:hAnsi="Arial" w:cs="Arial"/>
        </w:rPr>
        <w:t>Mitigation Banking Instrument</w:t>
      </w:r>
      <w:r w:rsidRPr="00451B94">
        <w:rPr>
          <w:rFonts w:ascii="Arial" w:hAnsi="Arial" w:cs="Arial"/>
        </w:rPr>
        <w:t xml:space="preserve"> is to establish guidelines and responsibilities for the establishment, use, operation, and maintenance of the Mitigation Bank. </w:t>
      </w:r>
      <w:r w:rsidR="000A5413">
        <w:rPr>
          <w:rFonts w:ascii="Arial" w:hAnsi="Arial" w:cs="Arial"/>
        </w:rPr>
        <w:t xml:space="preserve"> </w:t>
      </w:r>
      <w:r w:rsidRPr="00451B94">
        <w:rPr>
          <w:rFonts w:ascii="Arial" w:hAnsi="Arial" w:cs="Arial"/>
        </w:rPr>
        <w:t xml:space="preserve">The Mitigation Bank will be used for compensatory mitigation for unavoidable impacts to Waters of the United States, including wetlands, which result from activities authorized under Section 404 of the Clean Water Act, provided such use has met all applicable requirements and is authorized by the appropriate authority or authorities. </w:t>
      </w:r>
    </w:p>
    <w:p w:rsidR="008F3884" w:rsidRPr="0034653C" w:rsidRDefault="008F3884" w:rsidP="00173A9A">
      <w:pPr>
        <w:pStyle w:val="Default"/>
        <w:jc w:val="both"/>
        <w:rPr>
          <w:rFonts w:ascii="Arial" w:hAnsi="Arial" w:cs="Arial"/>
          <w:i/>
          <w:iCs/>
          <w:sz w:val="22"/>
          <w:szCs w:val="22"/>
        </w:rPr>
      </w:pPr>
    </w:p>
    <w:p w:rsidR="00717DD2" w:rsidRPr="0034653C" w:rsidRDefault="008F3884" w:rsidP="00FC3116">
      <w:pPr>
        <w:pStyle w:val="Heading2"/>
        <w:numPr>
          <w:ilvl w:val="0"/>
          <w:numId w:val="31"/>
        </w:numPr>
        <w:rPr>
          <w:rFonts w:ascii="Arial" w:hAnsi="Arial" w:cs="Arial"/>
          <w:i/>
        </w:rPr>
      </w:pPr>
      <w:bookmarkStart w:id="13" w:name="_Toc410033335"/>
      <w:bookmarkStart w:id="14" w:name="_Toc410033386"/>
      <w:bookmarkStart w:id="15" w:name="_Toc489002348"/>
      <w:r w:rsidRPr="0034653C">
        <w:rPr>
          <w:rFonts w:ascii="Arial" w:hAnsi="Arial" w:cs="Arial"/>
        </w:rPr>
        <w:t>Location and Ownership:</w:t>
      </w:r>
      <w:bookmarkEnd w:id="13"/>
      <w:bookmarkEnd w:id="14"/>
      <w:bookmarkEnd w:id="15"/>
    </w:p>
    <w:p w:rsidR="00C41C27" w:rsidRPr="00451B94" w:rsidRDefault="00A362CC" w:rsidP="00717DD2">
      <w:pPr>
        <w:pStyle w:val="CM3"/>
        <w:jc w:val="both"/>
        <w:rPr>
          <w:rFonts w:ascii="Arial" w:hAnsi="Arial" w:cs="Arial"/>
          <w:color w:val="000000"/>
          <w:sz w:val="22"/>
          <w:szCs w:val="22"/>
        </w:rPr>
      </w:pPr>
      <w:r w:rsidRPr="00451B94">
        <w:rPr>
          <w:rFonts w:ascii="Arial" w:hAnsi="Arial" w:cs="Arial"/>
          <w:iCs/>
          <w:color w:val="000000"/>
          <w:sz w:val="22"/>
          <w:szCs w:val="22"/>
        </w:rPr>
        <w:t>T</w:t>
      </w:r>
      <w:r w:rsidR="00272024" w:rsidRPr="00451B94">
        <w:rPr>
          <w:rFonts w:ascii="Arial" w:hAnsi="Arial" w:cs="Arial"/>
          <w:iCs/>
          <w:color w:val="000000"/>
          <w:sz w:val="22"/>
          <w:szCs w:val="22"/>
        </w:rPr>
        <w:t xml:space="preserve">he </w:t>
      </w:r>
      <w:r w:rsidR="00C41C27" w:rsidRPr="00451B94">
        <w:rPr>
          <w:rFonts w:ascii="Arial" w:hAnsi="Arial" w:cs="Arial"/>
          <w:color w:val="000000"/>
          <w:sz w:val="22"/>
          <w:szCs w:val="22"/>
        </w:rPr>
        <w:t>___</w:t>
      </w:r>
      <w:r w:rsidR="00272024" w:rsidRPr="00451B94">
        <w:rPr>
          <w:rFonts w:ascii="Arial" w:hAnsi="Arial" w:cs="Arial"/>
          <w:color w:val="000000"/>
          <w:sz w:val="22"/>
          <w:szCs w:val="22"/>
        </w:rPr>
        <w:t xml:space="preserve">MB is located in Section </w:t>
      </w:r>
      <w:r w:rsidR="00C41C27" w:rsidRPr="00451B94">
        <w:rPr>
          <w:rFonts w:ascii="Arial" w:hAnsi="Arial" w:cs="Arial"/>
          <w:color w:val="000000"/>
          <w:sz w:val="22"/>
          <w:szCs w:val="22"/>
        </w:rPr>
        <w:t>__</w:t>
      </w:r>
      <w:r w:rsidR="00272024" w:rsidRPr="00451B94">
        <w:rPr>
          <w:rFonts w:ascii="Arial" w:hAnsi="Arial" w:cs="Arial"/>
          <w:color w:val="000000"/>
          <w:sz w:val="22"/>
          <w:szCs w:val="22"/>
        </w:rPr>
        <w:t xml:space="preserve">, Township </w:t>
      </w:r>
      <w:r w:rsidR="00C41C27" w:rsidRPr="00451B94">
        <w:rPr>
          <w:rFonts w:ascii="Arial" w:hAnsi="Arial" w:cs="Arial"/>
          <w:color w:val="000000"/>
          <w:sz w:val="22"/>
          <w:szCs w:val="22"/>
        </w:rPr>
        <w:t>_____</w:t>
      </w:r>
      <w:r w:rsidR="00272024" w:rsidRPr="00451B94">
        <w:rPr>
          <w:rFonts w:ascii="Arial" w:hAnsi="Arial" w:cs="Arial"/>
          <w:color w:val="000000"/>
          <w:sz w:val="22"/>
          <w:szCs w:val="22"/>
        </w:rPr>
        <w:t xml:space="preserve">, Range </w:t>
      </w:r>
      <w:r w:rsidR="00C41C27" w:rsidRPr="00451B94">
        <w:rPr>
          <w:rFonts w:ascii="Arial" w:hAnsi="Arial" w:cs="Arial"/>
          <w:color w:val="000000"/>
          <w:sz w:val="22"/>
          <w:szCs w:val="22"/>
        </w:rPr>
        <w:t>_____</w:t>
      </w:r>
      <w:r w:rsidR="00272024" w:rsidRPr="00451B94">
        <w:rPr>
          <w:rFonts w:ascii="Arial" w:hAnsi="Arial" w:cs="Arial"/>
          <w:color w:val="000000"/>
          <w:sz w:val="22"/>
          <w:szCs w:val="22"/>
        </w:rPr>
        <w:t xml:space="preserve"> (</w:t>
      </w:r>
      <w:r w:rsidR="00061958" w:rsidRPr="00451B94">
        <w:rPr>
          <w:rFonts w:ascii="Arial" w:hAnsi="Arial" w:cs="Arial"/>
          <w:color w:val="000000"/>
          <w:sz w:val="22"/>
          <w:szCs w:val="22"/>
        </w:rPr>
        <w:t>Appendix</w:t>
      </w:r>
      <w:r w:rsidR="00272024" w:rsidRPr="00451B94">
        <w:rPr>
          <w:rFonts w:ascii="Arial" w:hAnsi="Arial" w:cs="Arial"/>
          <w:color w:val="000000"/>
          <w:sz w:val="22"/>
          <w:szCs w:val="22"/>
        </w:rPr>
        <w:t xml:space="preserve"> </w:t>
      </w:r>
      <w:r w:rsidR="009C23B7" w:rsidRPr="00451B94">
        <w:rPr>
          <w:rFonts w:ascii="Arial" w:hAnsi="Arial" w:cs="Arial"/>
          <w:color w:val="000000"/>
          <w:sz w:val="22"/>
          <w:szCs w:val="22"/>
        </w:rPr>
        <w:t>A</w:t>
      </w:r>
      <w:r w:rsidR="00272024" w:rsidRPr="00451B94">
        <w:rPr>
          <w:rFonts w:ascii="Arial" w:hAnsi="Arial" w:cs="Arial"/>
          <w:color w:val="000000"/>
          <w:sz w:val="22"/>
          <w:szCs w:val="22"/>
        </w:rPr>
        <w:t xml:space="preserve">) in </w:t>
      </w:r>
      <w:r w:rsidR="00C41C27" w:rsidRPr="00451B94">
        <w:rPr>
          <w:rFonts w:ascii="Arial" w:hAnsi="Arial" w:cs="Arial"/>
          <w:color w:val="000000"/>
          <w:sz w:val="22"/>
          <w:szCs w:val="22"/>
        </w:rPr>
        <w:t>_______</w:t>
      </w:r>
      <w:r w:rsidR="00272024" w:rsidRPr="00451B94">
        <w:rPr>
          <w:rFonts w:ascii="Arial" w:hAnsi="Arial" w:cs="Arial"/>
          <w:color w:val="000000"/>
          <w:sz w:val="22"/>
          <w:szCs w:val="22"/>
        </w:rPr>
        <w:t xml:space="preserve"> </w:t>
      </w:r>
      <w:r w:rsidR="00272024" w:rsidRPr="00451B94">
        <w:rPr>
          <w:rFonts w:ascii="Arial" w:hAnsi="Arial" w:cs="Arial"/>
          <w:color w:val="00B050"/>
          <w:sz w:val="22"/>
          <w:szCs w:val="22"/>
        </w:rPr>
        <w:t>Parish</w:t>
      </w:r>
      <w:r w:rsidR="00C41C27" w:rsidRPr="00451B94">
        <w:rPr>
          <w:rFonts w:ascii="Arial" w:hAnsi="Arial" w:cs="Arial"/>
          <w:color w:val="00B050"/>
          <w:sz w:val="22"/>
          <w:szCs w:val="22"/>
        </w:rPr>
        <w:t>/County</w:t>
      </w:r>
      <w:r w:rsidR="00272024" w:rsidRPr="00451B94">
        <w:rPr>
          <w:rFonts w:ascii="Arial" w:hAnsi="Arial" w:cs="Arial"/>
          <w:color w:val="00B050"/>
          <w:sz w:val="22"/>
          <w:szCs w:val="22"/>
        </w:rPr>
        <w:t xml:space="preserve"> </w:t>
      </w:r>
      <w:r w:rsidR="00272024" w:rsidRPr="00451B94">
        <w:rPr>
          <w:rFonts w:ascii="Arial" w:hAnsi="Arial" w:cs="Arial"/>
          <w:color w:val="000000"/>
          <w:sz w:val="22"/>
          <w:szCs w:val="22"/>
        </w:rPr>
        <w:t xml:space="preserve">in </w:t>
      </w:r>
      <w:r w:rsidR="00272024" w:rsidRPr="00451B94">
        <w:rPr>
          <w:rFonts w:ascii="Arial" w:hAnsi="Arial" w:cs="Arial"/>
          <w:color w:val="00B050"/>
          <w:sz w:val="22"/>
          <w:szCs w:val="22"/>
        </w:rPr>
        <w:t>Louisiana</w:t>
      </w:r>
      <w:r w:rsidR="00C41C27" w:rsidRPr="00451B94">
        <w:rPr>
          <w:rFonts w:ascii="Arial" w:hAnsi="Arial" w:cs="Arial"/>
          <w:color w:val="00B050"/>
          <w:sz w:val="22"/>
          <w:szCs w:val="22"/>
        </w:rPr>
        <w:t>/Mississippi/Arkansas</w:t>
      </w:r>
      <w:r w:rsidR="00272024" w:rsidRPr="00451B94">
        <w:rPr>
          <w:rFonts w:ascii="Arial" w:hAnsi="Arial" w:cs="Arial"/>
          <w:color w:val="000000"/>
          <w:sz w:val="22"/>
          <w:szCs w:val="22"/>
        </w:rPr>
        <w:t>.</w:t>
      </w:r>
      <w:r w:rsidR="003741F4" w:rsidRPr="00451B94">
        <w:rPr>
          <w:rFonts w:ascii="Arial" w:hAnsi="Arial" w:cs="Arial"/>
          <w:color w:val="000000"/>
          <w:sz w:val="22"/>
          <w:szCs w:val="22"/>
        </w:rPr>
        <w:t xml:space="preserve"> </w:t>
      </w:r>
      <w:r w:rsidR="00224524">
        <w:rPr>
          <w:rFonts w:ascii="Arial" w:hAnsi="Arial" w:cs="Arial"/>
          <w:color w:val="000000"/>
          <w:sz w:val="22"/>
          <w:szCs w:val="22"/>
        </w:rPr>
        <w:t xml:space="preserve"> </w:t>
      </w:r>
      <w:r w:rsidR="00272024" w:rsidRPr="00451B94">
        <w:rPr>
          <w:rFonts w:ascii="Arial" w:hAnsi="Arial" w:cs="Arial"/>
          <w:color w:val="000000"/>
          <w:sz w:val="22"/>
          <w:szCs w:val="22"/>
        </w:rPr>
        <w:t>T</w:t>
      </w:r>
      <w:r w:rsidRPr="00451B94">
        <w:rPr>
          <w:rFonts w:ascii="Arial" w:hAnsi="Arial" w:cs="Arial"/>
          <w:iCs/>
          <w:color w:val="000000"/>
          <w:sz w:val="22"/>
          <w:szCs w:val="22"/>
        </w:rPr>
        <w:t xml:space="preserve">he </w:t>
      </w:r>
      <w:r w:rsidR="00C41C27" w:rsidRPr="00451B94">
        <w:rPr>
          <w:rFonts w:ascii="Arial" w:hAnsi="Arial" w:cs="Arial"/>
          <w:iCs/>
          <w:color w:val="000000"/>
          <w:sz w:val="22"/>
          <w:szCs w:val="22"/>
        </w:rPr>
        <w:t>____</w:t>
      </w:r>
      <w:r w:rsidR="004835FB" w:rsidRPr="00451B94">
        <w:rPr>
          <w:rFonts w:ascii="Arial" w:hAnsi="Arial" w:cs="Arial"/>
          <w:iCs/>
          <w:color w:val="000000"/>
          <w:sz w:val="22"/>
          <w:szCs w:val="22"/>
        </w:rPr>
        <w:t>MB</w:t>
      </w:r>
      <w:r w:rsidRPr="00451B94">
        <w:rPr>
          <w:rFonts w:ascii="Arial" w:hAnsi="Arial" w:cs="Arial"/>
          <w:iCs/>
          <w:color w:val="000000"/>
          <w:sz w:val="22"/>
          <w:szCs w:val="22"/>
        </w:rPr>
        <w:t xml:space="preserve"> totals </w:t>
      </w:r>
      <w:r w:rsidR="00C41C27" w:rsidRPr="00451B94">
        <w:rPr>
          <w:rFonts w:ascii="Arial" w:hAnsi="Arial" w:cs="Arial"/>
          <w:iCs/>
          <w:color w:val="000000"/>
          <w:sz w:val="22"/>
          <w:szCs w:val="22"/>
          <w:u w:val="single"/>
        </w:rPr>
        <w:t>_____</w:t>
      </w:r>
      <w:r w:rsidRPr="00451B94">
        <w:rPr>
          <w:rFonts w:ascii="Arial" w:hAnsi="Arial" w:cs="Arial"/>
          <w:color w:val="000000"/>
          <w:sz w:val="22"/>
          <w:szCs w:val="22"/>
        </w:rPr>
        <w:t xml:space="preserve"> acres of land</w:t>
      </w:r>
      <w:r w:rsidRPr="00451B94">
        <w:rPr>
          <w:rFonts w:ascii="Arial" w:hAnsi="Arial" w:cs="Arial"/>
          <w:iCs/>
          <w:color w:val="000000"/>
          <w:sz w:val="22"/>
          <w:szCs w:val="22"/>
        </w:rPr>
        <w:t xml:space="preserve"> and is owned fee-simple by </w:t>
      </w:r>
      <w:r w:rsidR="00C41C27" w:rsidRPr="00451B94">
        <w:rPr>
          <w:rFonts w:ascii="Arial" w:hAnsi="Arial" w:cs="Arial"/>
          <w:iCs/>
          <w:color w:val="000000"/>
          <w:sz w:val="22"/>
          <w:szCs w:val="22"/>
        </w:rPr>
        <w:t>__________</w:t>
      </w:r>
      <w:r w:rsidR="000F66DD" w:rsidRPr="00451B94">
        <w:rPr>
          <w:rFonts w:ascii="Arial" w:hAnsi="Arial" w:cs="Arial"/>
          <w:iCs/>
          <w:color w:val="000000"/>
          <w:sz w:val="22"/>
          <w:szCs w:val="22"/>
        </w:rPr>
        <w:t>,</w:t>
      </w:r>
      <w:r w:rsidR="00272024" w:rsidRPr="00451B94">
        <w:rPr>
          <w:rFonts w:ascii="Arial" w:hAnsi="Arial" w:cs="Arial"/>
          <w:iCs/>
          <w:color w:val="000000"/>
          <w:sz w:val="22"/>
          <w:szCs w:val="22"/>
        </w:rPr>
        <w:t xml:space="preserve"> the bank Sponsor.  </w:t>
      </w:r>
      <w:r w:rsidR="00272024" w:rsidRPr="00451B94">
        <w:rPr>
          <w:rFonts w:ascii="Arial" w:hAnsi="Arial" w:cs="Arial"/>
          <w:color w:val="000000"/>
          <w:sz w:val="22"/>
          <w:szCs w:val="22"/>
        </w:rPr>
        <w:t>T</w:t>
      </w:r>
      <w:r w:rsidR="008F3884" w:rsidRPr="00451B94">
        <w:rPr>
          <w:rFonts w:ascii="Arial" w:hAnsi="Arial" w:cs="Arial"/>
          <w:color w:val="000000"/>
          <w:sz w:val="22"/>
          <w:szCs w:val="22"/>
        </w:rPr>
        <w:t xml:space="preserve">he Sponsor </w:t>
      </w:r>
      <w:r w:rsidR="00AE0E18" w:rsidRPr="00451B94">
        <w:rPr>
          <w:rFonts w:ascii="Arial" w:hAnsi="Arial" w:cs="Arial"/>
          <w:color w:val="000000"/>
          <w:sz w:val="22"/>
          <w:szCs w:val="22"/>
        </w:rPr>
        <w:t>will</w:t>
      </w:r>
      <w:r w:rsidR="00BE7767" w:rsidRPr="00451B94">
        <w:rPr>
          <w:rFonts w:ascii="Arial" w:hAnsi="Arial" w:cs="Arial"/>
          <w:color w:val="000000"/>
          <w:sz w:val="22"/>
          <w:szCs w:val="22"/>
        </w:rPr>
        <w:t xml:space="preserve"> </w:t>
      </w:r>
      <w:r w:rsidR="008F3884" w:rsidRPr="00451B94">
        <w:rPr>
          <w:rFonts w:ascii="Arial" w:hAnsi="Arial" w:cs="Arial"/>
          <w:color w:val="000000"/>
          <w:sz w:val="22"/>
          <w:szCs w:val="22"/>
        </w:rPr>
        <w:t xml:space="preserve">establish and maintain </w:t>
      </w:r>
      <w:r w:rsidR="00C41C27" w:rsidRPr="00451B94">
        <w:rPr>
          <w:rFonts w:ascii="Arial" w:hAnsi="Arial" w:cs="Arial"/>
          <w:iCs/>
          <w:color w:val="000000"/>
          <w:sz w:val="22"/>
          <w:szCs w:val="22"/>
          <w:u w:val="single"/>
        </w:rPr>
        <w:t>_____</w:t>
      </w:r>
      <w:r w:rsidR="0026383F" w:rsidRPr="00451B94">
        <w:rPr>
          <w:rFonts w:ascii="Arial" w:hAnsi="Arial" w:cs="Arial"/>
          <w:color w:val="000000"/>
          <w:sz w:val="22"/>
          <w:szCs w:val="22"/>
        </w:rPr>
        <w:t xml:space="preserve"> </w:t>
      </w:r>
      <w:r w:rsidR="008F3884" w:rsidRPr="00451B94">
        <w:rPr>
          <w:rFonts w:ascii="Arial" w:hAnsi="Arial" w:cs="Arial"/>
          <w:color w:val="000000"/>
          <w:sz w:val="22"/>
          <w:szCs w:val="22"/>
        </w:rPr>
        <w:t xml:space="preserve">acres of </w:t>
      </w:r>
      <w:r w:rsidR="008F3884" w:rsidRPr="00451B94">
        <w:rPr>
          <w:rFonts w:ascii="Arial" w:hAnsi="Arial" w:cs="Arial"/>
          <w:color w:val="00B050"/>
          <w:sz w:val="22"/>
          <w:szCs w:val="22"/>
        </w:rPr>
        <w:t>bottomland hardwood wetlands</w:t>
      </w:r>
      <w:r w:rsidR="00717DD2" w:rsidRPr="00451B94">
        <w:rPr>
          <w:rFonts w:ascii="Arial" w:hAnsi="Arial" w:cs="Arial"/>
          <w:color w:val="00B050"/>
          <w:sz w:val="22"/>
          <w:szCs w:val="22"/>
        </w:rPr>
        <w:t xml:space="preserve">/ </w:t>
      </w:r>
      <w:r w:rsidR="00B35B18" w:rsidRPr="00451B94">
        <w:rPr>
          <w:rFonts w:ascii="Arial" w:hAnsi="Arial" w:cs="Arial"/>
          <w:color w:val="00B050"/>
          <w:sz w:val="22"/>
          <w:szCs w:val="22"/>
        </w:rPr>
        <w:t xml:space="preserve">wet </w:t>
      </w:r>
      <w:r w:rsidR="00717DD2" w:rsidRPr="00451B94">
        <w:rPr>
          <w:rFonts w:ascii="Arial" w:hAnsi="Arial" w:cs="Arial"/>
          <w:color w:val="00B050"/>
          <w:sz w:val="22"/>
          <w:szCs w:val="22"/>
        </w:rPr>
        <w:t>pine savannah</w:t>
      </w:r>
      <w:r w:rsidR="004D124E" w:rsidRPr="00451B94">
        <w:rPr>
          <w:rFonts w:ascii="Arial" w:hAnsi="Arial" w:cs="Arial"/>
          <w:color w:val="00B050"/>
          <w:sz w:val="22"/>
          <w:szCs w:val="22"/>
        </w:rPr>
        <w:t xml:space="preserve"> </w:t>
      </w:r>
      <w:r w:rsidR="00222C30">
        <w:rPr>
          <w:rFonts w:ascii="Arial" w:hAnsi="Arial" w:cs="Arial"/>
          <w:color w:val="00B050"/>
          <w:sz w:val="22"/>
          <w:szCs w:val="22"/>
        </w:rPr>
        <w:t>and/or</w:t>
      </w:r>
      <w:r w:rsidR="00023A4D" w:rsidRPr="00451B94">
        <w:rPr>
          <w:rFonts w:ascii="Arial" w:hAnsi="Arial" w:cs="Arial"/>
          <w:color w:val="00B050"/>
          <w:sz w:val="22"/>
          <w:szCs w:val="22"/>
        </w:rPr>
        <w:t xml:space="preserve"> ______ linear feet of </w:t>
      </w:r>
      <w:r w:rsidR="00023A4D" w:rsidRPr="00451B94">
        <w:rPr>
          <w:rFonts w:ascii="Arial" w:hAnsi="Arial" w:cs="Arial"/>
          <w:color w:val="00B050"/>
          <w:sz w:val="22"/>
          <w:szCs w:val="22"/>
        </w:rPr>
        <w:lastRenderedPageBreak/>
        <w:t>stream</w:t>
      </w:r>
      <w:r w:rsidR="008F3884" w:rsidRPr="00451B94">
        <w:rPr>
          <w:rFonts w:ascii="Arial" w:hAnsi="Arial" w:cs="Arial"/>
          <w:color w:val="00B050"/>
          <w:sz w:val="22"/>
          <w:szCs w:val="22"/>
        </w:rPr>
        <w:t xml:space="preserve"> </w:t>
      </w:r>
      <w:r w:rsidR="004D124E" w:rsidRPr="00451B94">
        <w:rPr>
          <w:rFonts w:ascii="Arial" w:hAnsi="Arial" w:cs="Arial"/>
          <w:color w:val="00B050"/>
          <w:sz w:val="22"/>
          <w:szCs w:val="22"/>
        </w:rPr>
        <w:t>channel</w:t>
      </w:r>
      <w:r w:rsidR="004D124E" w:rsidRPr="00451B94">
        <w:rPr>
          <w:rFonts w:ascii="Arial" w:hAnsi="Arial" w:cs="Arial"/>
          <w:color w:val="000000"/>
          <w:sz w:val="22"/>
          <w:szCs w:val="22"/>
        </w:rPr>
        <w:t xml:space="preserve"> </w:t>
      </w:r>
      <w:r w:rsidR="0026383F" w:rsidRPr="00451B94">
        <w:rPr>
          <w:rFonts w:ascii="Arial" w:hAnsi="Arial" w:cs="Arial"/>
          <w:color w:val="000000"/>
          <w:sz w:val="22"/>
          <w:szCs w:val="22"/>
        </w:rPr>
        <w:t xml:space="preserve">within the </w:t>
      </w:r>
      <w:r w:rsidR="00C41C27" w:rsidRPr="00451B94">
        <w:rPr>
          <w:rFonts w:ascii="Arial" w:hAnsi="Arial" w:cs="Arial"/>
          <w:iCs/>
          <w:color w:val="000000"/>
          <w:sz w:val="22"/>
          <w:szCs w:val="22"/>
          <w:u w:val="single"/>
        </w:rPr>
        <w:t>_____</w:t>
      </w:r>
      <w:r w:rsidR="0026383F" w:rsidRPr="00451B94">
        <w:rPr>
          <w:rFonts w:ascii="Arial" w:hAnsi="Arial" w:cs="Arial"/>
          <w:color w:val="000000"/>
          <w:sz w:val="22"/>
          <w:szCs w:val="22"/>
        </w:rPr>
        <w:t xml:space="preserve"> acre total project area </w:t>
      </w:r>
      <w:r w:rsidR="008F3884" w:rsidRPr="00451B94">
        <w:rPr>
          <w:rFonts w:ascii="Arial" w:hAnsi="Arial" w:cs="Arial"/>
          <w:color w:val="000000"/>
          <w:sz w:val="22"/>
          <w:szCs w:val="22"/>
        </w:rPr>
        <w:t xml:space="preserve">as </w:t>
      </w:r>
      <w:r w:rsidR="004835FB" w:rsidRPr="00451B94">
        <w:rPr>
          <w:rFonts w:ascii="Arial" w:hAnsi="Arial" w:cs="Arial"/>
          <w:color w:val="000000"/>
          <w:sz w:val="22"/>
          <w:szCs w:val="22"/>
        </w:rPr>
        <w:t>a Mitigation</w:t>
      </w:r>
      <w:r w:rsidR="004B7C18" w:rsidRPr="00451B94">
        <w:rPr>
          <w:rFonts w:ascii="Arial" w:hAnsi="Arial" w:cs="Arial"/>
          <w:color w:val="000000"/>
          <w:sz w:val="22"/>
          <w:szCs w:val="22"/>
        </w:rPr>
        <w:t xml:space="preserve"> </w:t>
      </w:r>
      <w:r w:rsidR="008F3884" w:rsidRPr="00451B94">
        <w:rPr>
          <w:rFonts w:ascii="Arial" w:hAnsi="Arial" w:cs="Arial"/>
          <w:color w:val="000000"/>
          <w:sz w:val="22"/>
          <w:szCs w:val="22"/>
        </w:rPr>
        <w:t xml:space="preserve">Bank. </w:t>
      </w:r>
      <w:r w:rsidR="00272024" w:rsidRPr="00451B94">
        <w:rPr>
          <w:rFonts w:ascii="Arial" w:hAnsi="Arial" w:cs="Arial"/>
          <w:color w:val="000000"/>
          <w:sz w:val="22"/>
          <w:szCs w:val="22"/>
        </w:rPr>
        <w:t xml:space="preserve"> </w:t>
      </w:r>
    </w:p>
    <w:p w:rsidR="008F3884" w:rsidRPr="00451B94" w:rsidRDefault="00C41C27" w:rsidP="00173A9A">
      <w:pPr>
        <w:pStyle w:val="CM3"/>
        <w:ind w:firstLine="360"/>
        <w:jc w:val="both"/>
        <w:rPr>
          <w:rFonts w:ascii="Arial" w:hAnsi="Arial" w:cs="Arial"/>
          <w:color w:val="00B050"/>
          <w:sz w:val="22"/>
          <w:szCs w:val="22"/>
        </w:rPr>
      </w:pPr>
      <w:r w:rsidRPr="00451B94">
        <w:rPr>
          <w:rFonts w:ascii="Arial" w:hAnsi="Arial" w:cs="Arial"/>
          <w:color w:val="00B050"/>
          <w:sz w:val="22"/>
          <w:szCs w:val="22"/>
        </w:rPr>
        <w:t>*Additional specific information should be added to further show where the potential bank is located</w:t>
      </w:r>
      <w:r w:rsidR="00C82DB5" w:rsidRPr="00451B94">
        <w:rPr>
          <w:rFonts w:ascii="Arial" w:hAnsi="Arial" w:cs="Arial"/>
          <w:color w:val="00B050"/>
          <w:sz w:val="22"/>
          <w:szCs w:val="22"/>
        </w:rPr>
        <w:t xml:space="preserve"> </w:t>
      </w:r>
      <w:r w:rsidR="00FE73D8" w:rsidRPr="00451B94">
        <w:rPr>
          <w:rFonts w:ascii="Arial" w:hAnsi="Arial" w:cs="Arial"/>
          <w:color w:val="00B050"/>
          <w:sz w:val="22"/>
          <w:szCs w:val="22"/>
        </w:rPr>
        <w:t xml:space="preserve">(including </w:t>
      </w:r>
      <w:r w:rsidR="004D124E" w:rsidRPr="00451B94">
        <w:rPr>
          <w:rFonts w:ascii="Arial" w:hAnsi="Arial" w:cs="Arial"/>
          <w:color w:val="00B050"/>
          <w:sz w:val="22"/>
          <w:szCs w:val="22"/>
        </w:rPr>
        <w:t>latitude</w:t>
      </w:r>
      <w:r w:rsidR="00FE73D8" w:rsidRPr="00451B94">
        <w:rPr>
          <w:rFonts w:ascii="Arial" w:hAnsi="Arial" w:cs="Arial"/>
          <w:color w:val="00B050"/>
          <w:sz w:val="22"/>
          <w:szCs w:val="22"/>
        </w:rPr>
        <w:t>/</w:t>
      </w:r>
      <w:r w:rsidR="004D124E" w:rsidRPr="00451B94">
        <w:rPr>
          <w:rFonts w:ascii="Arial" w:hAnsi="Arial" w:cs="Arial"/>
          <w:color w:val="00B050"/>
          <w:sz w:val="22"/>
          <w:szCs w:val="22"/>
        </w:rPr>
        <w:t xml:space="preserve"> </w:t>
      </w:r>
      <w:r w:rsidR="00FE73D8" w:rsidRPr="00451B94">
        <w:rPr>
          <w:rFonts w:ascii="Arial" w:hAnsi="Arial" w:cs="Arial"/>
          <w:color w:val="00B050"/>
          <w:sz w:val="22"/>
          <w:szCs w:val="22"/>
        </w:rPr>
        <w:t>long</w:t>
      </w:r>
      <w:r w:rsidR="004D124E" w:rsidRPr="00451B94">
        <w:rPr>
          <w:rFonts w:ascii="Arial" w:hAnsi="Arial" w:cs="Arial"/>
          <w:color w:val="00B050"/>
          <w:sz w:val="22"/>
          <w:szCs w:val="22"/>
        </w:rPr>
        <w:t>itude</w:t>
      </w:r>
      <w:r w:rsidR="00FE73D8" w:rsidRPr="00451B94">
        <w:rPr>
          <w:rFonts w:ascii="Arial" w:hAnsi="Arial" w:cs="Arial"/>
          <w:color w:val="00B050"/>
          <w:sz w:val="22"/>
          <w:szCs w:val="22"/>
        </w:rPr>
        <w:t>).</w:t>
      </w:r>
      <w:r w:rsidR="00C82DB5" w:rsidRPr="00451B94">
        <w:rPr>
          <w:rFonts w:ascii="Arial" w:hAnsi="Arial" w:cs="Arial"/>
          <w:color w:val="00B050"/>
          <w:sz w:val="22"/>
          <w:szCs w:val="22"/>
        </w:rPr>
        <w:t xml:space="preserve"> </w:t>
      </w:r>
      <w:r w:rsidR="00224524">
        <w:rPr>
          <w:rFonts w:ascii="Arial" w:hAnsi="Arial" w:cs="Arial"/>
          <w:color w:val="00B050"/>
          <w:sz w:val="22"/>
          <w:szCs w:val="22"/>
        </w:rPr>
        <w:t xml:space="preserve"> </w:t>
      </w:r>
      <w:r w:rsidR="006B1FC0" w:rsidRPr="00451B94">
        <w:rPr>
          <w:rFonts w:ascii="Arial" w:hAnsi="Arial" w:cs="Arial"/>
          <w:color w:val="00B050"/>
          <w:sz w:val="22"/>
          <w:szCs w:val="22"/>
        </w:rPr>
        <w:t xml:space="preserve">This should include GPS coordinates. </w:t>
      </w:r>
    </w:p>
    <w:p w:rsidR="0029617D" w:rsidRPr="00451B94" w:rsidRDefault="007F2B54" w:rsidP="00173A9A">
      <w:pPr>
        <w:pStyle w:val="Default"/>
        <w:jc w:val="both"/>
        <w:rPr>
          <w:rFonts w:ascii="Arial" w:hAnsi="Arial" w:cs="Arial"/>
          <w:color w:val="auto"/>
          <w:sz w:val="22"/>
          <w:szCs w:val="22"/>
        </w:rPr>
      </w:pPr>
      <w:r w:rsidRPr="00451B94">
        <w:rPr>
          <w:rFonts w:ascii="Arial" w:hAnsi="Arial" w:cs="Arial"/>
          <w:color w:val="auto"/>
          <w:sz w:val="22"/>
          <w:szCs w:val="22"/>
        </w:rPr>
        <w:t>L</w:t>
      </w:r>
      <w:r w:rsidR="0029617D" w:rsidRPr="00451B94">
        <w:rPr>
          <w:rFonts w:ascii="Arial" w:hAnsi="Arial" w:cs="Arial"/>
          <w:color w:val="auto"/>
          <w:sz w:val="22"/>
          <w:szCs w:val="22"/>
        </w:rPr>
        <w:t>egal description</w:t>
      </w:r>
      <w:r w:rsidRPr="00451B94">
        <w:rPr>
          <w:rFonts w:ascii="Arial" w:hAnsi="Arial" w:cs="Arial"/>
          <w:color w:val="auto"/>
          <w:sz w:val="22"/>
          <w:szCs w:val="22"/>
        </w:rPr>
        <w:t xml:space="preserve"> of site</w:t>
      </w:r>
      <w:r w:rsidR="0029617D" w:rsidRPr="00451B94">
        <w:rPr>
          <w:rFonts w:ascii="Arial" w:hAnsi="Arial" w:cs="Arial"/>
          <w:color w:val="auto"/>
          <w:sz w:val="22"/>
          <w:szCs w:val="22"/>
        </w:rPr>
        <w:t>:</w:t>
      </w:r>
      <w:r w:rsidR="00C233C5" w:rsidRPr="00451B94">
        <w:rPr>
          <w:rFonts w:ascii="Arial" w:hAnsi="Arial" w:cs="Arial"/>
          <w:color w:val="auto"/>
          <w:sz w:val="22"/>
          <w:szCs w:val="22"/>
        </w:rPr>
        <w:t xml:space="preserve"> </w:t>
      </w:r>
      <w:r w:rsidR="00A031A1" w:rsidRPr="00451B94">
        <w:rPr>
          <w:rFonts w:ascii="Arial" w:hAnsi="Arial" w:cs="Arial"/>
          <w:color w:val="00B050"/>
          <w:sz w:val="22"/>
          <w:szCs w:val="22"/>
        </w:rPr>
        <w:t>[</w:t>
      </w:r>
      <w:r w:rsidR="00C233C5" w:rsidRPr="00451B94">
        <w:rPr>
          <w:rFonts w:ascii="Arial" w:hAnsi="Arial" w:cs="Arial"/>
          <w:color w:val="00B050"/>
          <w:sz w:val="22"/>
          <w:szCs w:val="22"/>
        </w:rPr>
        <w:t>Insert metes and bounds</w:t>
      </w:r>
      <w:r w:rsidR="00AA6866" w:rsidRPr="00451B94">
        <w:rPr>
          <w:rFonts w:ascii="Arial" w:hAnsi="Arial" w:cs="Arial"/>
          <w:color w:val="00B050"/>
          <w:sz w:val="22"/>
          <w:szCs w:val="22"/>
        </w:rPr>
        <w:t xml:space="preserve"> here</w:t>
      </w:r>
      <w:r w:rsidR="00E33700" w:rsidRPr="00451B94">
        <w:rPr>
          <w:rFonts w:ascii="Arial" w:hAnsi="Arial" w:cs="Arial"/>
          <w:color w:val="00B050"/>
          <w:sz w:val="22"/>
          <w:szCs w:val="22"/>
        </w:rPr>
        <w:t xml:space="preserve"> from most recent survey plat</w:t>
      </w:r>
      <w:r w:rsidR="00A031A1" w:rsidRPr="00451B94">
        <w:rPr>
          <w:rFonts w:ascii="Arial" w:hAnsi="Arial" w:cs="Arial"/>
          <w:color w:val="00B050"/>
          <w:sz w:val="22"/>
          <w:szCs w:val="22"/>
        </w:rPr>
        <w:t>]</w:t>
      </w:r>
    </w:p>
    <w:p w:rsidR="008F3884" w:rsidRPr="0034653C" w:rsidRDefault="008F3884" w:rsidP="00173A9A">
      <w:pPr>
        <w:pStyle w:val="Default"/>
        <w:jc w:val="both"/>
        <w:rPr>
          <w:rFonts w:ascii="Arial" w:hAnsi="Arial" w:cs="Arial"/>
          <w:sz w:val="22"/>
          <w:szCs w:val="22"/>
        </w:rPr>
      </w:pPr>
    </w:p>
    <w:p w:rsidR="00023A4D" w:rsidRPr="0034653C" w:rsidRDefault="008F3884" w:rsidP="00FC3116">
      <w:pPr>
        <w:pStyle w:val="Heading2"/>
        <w:numPr>
          <w:ilvl w:val="0"/>
          <w:numId w:val="31"/>
        </w:numPr>
        <w:rPr>
          <w:rFonts w:ascii="Arial" w:hAnsi="Arial" w:cs="Arial"/>
          <w:i/>
        </w:rPr>
      </w:pPr>
      <w:bookmarkStart w:id="16" w:name="_Toc410033336"/>
      <w:bookmarkStart w:id="17" w:name="_Toc410033387"/>
      <w:bookmarkStart w:id="18" w:name="_Toc489002349"/>
      <w:r w:rsidRPr="0034653C">
        <w:rPr>
          <w:rFonts w:ascii="Arial" w:hAnsi="Arial" w:cs="Arial"/>
        </w:rPr>
        <w:t>Project Description:</w:t>
      </w:r>
      <w:bookmarkEnd w:id="16"/>
      <w:bookmarkEnd w:id="17"/>
      <w:bookmarkEnd w:id="18"/>
      <w:r w:rsidRPr="0034653C">
        <w:rPr>
          <w:rFonts w:ascii="Arial" w:hAnsi="Arial" w:cs="Arial"/>
          <w:i/>
        </w:rPr>
        <w:t xml:space="preserve"> </w:t>
      </w:r>
    </w:p>
    <w:p w:rsidR="008F3884" w:rsidRPr="00451B94" w:rsidRDefault="008F3884" w:rsidP="00023A4D">
      <w:pPr>
        <w:pStyle w:val="CM29"/>
        <w:jc w:val="both"/>
        <w:rPr>
          <w:rFonts w:ascii="Arial" w:hAnsi="Arial" w:cs="Arial"/>
          <w:sz w:val="22"/>
          <w:szCs w:val="22"/>
        </w:rPr>
      </w:pPr>
      <w:r w:rsidRPr="00451B94">
        <w:rPr>
          <w:rFonts w:ascii="Arial" w:hAnsi="Arial" w:cs="Arial"/>
          <w:color w:val="000000"/>
          <w:sz w:val="22"/>
          <w:szCs w:val="22"/>
        </w:rPr>
        <w:t xml:space="preserve">Under this </w:t>
      </w:r>
      <w:r w:rsidR="00EF32EF" w:rsidRPr="00451B94">
        <w:rPr>
          <w:rFonts w:ascii="Arial" w:hAnsi="Arial" w:cs="Arial"/>
          <w:color w:val="000000"/>
          <w:sz w:val="22"/>
          <w:szCs w:val="22"/>
        </w:rPr>
        <w:t>Mitigation Banking Instrument</w:t>
      </w:r>
      <w:r w:rsidRPr="00451B94">
        <w:rPr>
          <w:rFonts w:ascii="Arial" w:hAnsi="Arial" w:cs="Arial"/>
          <w:color w:val="000000"/>
          <w:sz w:val="22"/>
          <w:szCs w:val="22"/>
        </w:rPr>
        <w:t xml:space="preserve">, the Sponsor will </w:t>
      </w:r>
      <w:r w:rsidR="00B35B18" w:rsidRPr="00451B94">
        <w:rPr>
          <w:rFonts w:ascii="Arial" w:hAnsi="Arial" w:cs="Arial"/>
          <w:color w:val="00B050"/>
          <w:sz w:val="22"/>
          <w:szCs w:val="22"/>
        </w:rPr>
        <w:t>restore and/or</w:t>
      </w:r>
      <w:r w:rsidR="009E09BB" w:rsidRPr="00451B94">
        <w:rPr>
          <w:rFonts w:ascii="Arial" w:hAnsi="Arial" w:cs="Arial"/>
          <w:color w:val="00B050"/>
          <w:sz w:val="22"/>
          <w:szCs w:val="22"/>
        </w:rPr>
        <w:t xml:space="preserve"> enhance and preserve</w:t>
      </w:r>
      <w:r w:rsidR="009E09BB" w:rsidRPr="00451B94">
        <w:rPr>
          <w:rFonts w:ascii="Arial" w:hAnsi="Arial" w:cs="Arial"/>
          <w:color w:val="000000"/>
          <w:sz w:val="22"/>
          <w:szCs w:val="22"/>
        </w:rPr>
        <w:t xml:space="preserve"> approximately</w:t>
      </w:r>
      <w:r w:rsidR="00574921" w:rsidRPr="00451B94">
        <w:rPr>
          <w:rFonts w:ascii="Arial" w:hAnsi="Arial" w:cs="Arial"/>
          <w:color w:val="00B050"/>
          <w:sz w:val="22"/>
          <w:szCs w:val="22"/>
        </w:rPr>
        <w:t xml:space="preserve"> </w:t>
      </w:r>
      <w:r w:rsidR="00C41C27" w:rsidRPr="00451B94">
        <w:rPr>
          <w:rFonts w:ascii="Arial" w:hAnsi="Arial" w:cs="Arial"/>
          <w:color w:val="00B050"/>
          <w:sz w:val="22"/>
          <w:szCs w:val="22"/>
          <w:u w:val="single"/>
        </w:rPr>
        <w:t>_____</w:t>
      </w:r>
      <w:r w:rsidR="0026383F" w:rsidRPr="00451B94">
        <w:rPr>
          <w:rFonts w:ascii="Arial" w:hAnsi="Arial" w:cs="Arial"/>
          <w:color w:val="00B050"/>
          <w:sz w:val="22"/>
          <w:szCs w:val="22"/>
        </w:rPr>
        <w:t xml:space="preserve"> </w:t>
      </w:r>
      <w:r w:rsidRPr="00451B94">
        <w:rPr>
          <w:rFonts w:ascii="Arial" w:hAnsi="Arial" w:cs="Arial"/>
          <w:color w:val="00B050"/>
          <w:sz w:val="22"/>
          <w:szCs w:val="22"/>
        </w:rPr>
        <w:t>acres of bottomland hardwood</w:t>
      </w:r>
      <w:r w:rsidR="004E6589" w:rsidRPr="00451B94">
        <w:rPr>
          <w:rFonts w:ascii="Arial" w:hAnsi="Arial" w:cs="Arial"/>
          <w:color w:val="00B050"/>
          <w:sz w:val="22"/>
          <w:szCs w:val="22"/>
        </w:rPr>
        <w:t xml:space="preserve"> </w:t>
      </w:r>
      <w:r w:rsidRPr="00451B94">
        <w:rPr>
          <w:rFonts w:ascii="Arial" w:hAnsi="Arial" w:cs="Arial"/>
          <w:color w:val="00B050"/>
          <w:sz w:val="22"/>
          <w:szCs w:val="22"/>
        </w:rPr>
        <w:t>wetland</w:t>
      </w:r>
      <w:r w:rsidR="00A468D6" w:rsidRPr="00451B94">
        <w:rPr>
          <w:rFonts w:ascii="Arial" w:hAnsi="Arial" w:cs="Arial"/>
          <w:color w:val="00B050"/>
          <w:sz w:val="22"/>
          <w:szCs w:val="22"/>
        </w:rPr>
        <w:t xml:space="preserve">/ </w:t>
      </w:r>
      <w:r w:rsidR="00B35B18" w:rsidRPr="00451B94">
        <w:rPr>
          <w:rFonts w:ascii="Arial" w:hAnsi="Arial" w:cs="Arial"/>
          <w:color w:val="00B050"/>
          <w:sz w:val="22"/>
          <w:szCs w:val="22"/>
        </w:rPr>
        <w:t xml:space="preserve">wet </w:t>
      </w:r>
      <w:r w:rsidR="00A468D6" w:rsidRPr="00451B94">
        <w:rPr>
          <w:rFonts w:ascii="Arial" w:hAnsi="Arial" w:cs="Arial"/>
          <w:color w:val="00B050"/>
          <w:sz w:val="22"/>
          <w:szCs w:val="22"/>
        </w:rPr>
        <w:t>pine savannah</w:t>
      </w:r>
      <w:r w:rsidR="009239F6" w:rsidRPr="00451B94">
        <w:rPr>
          <w:rFonts w:ascii="Arial" w:hAnsi="Arial" w:cs="Arial"/>
          <w:color w:val="00B050"/>
          <w:sz w:val="22"/>
          <w:szCs w:val="22"/>
        </w:rPr>
        <w:t>, ________ linear feet of stream</w:t>
      </w:r>
      <w:r w:rsidR="004D124E" w:rsidRPr="00451B94">
        <w:rPr>
          <w:rFonts w:ascii="Arial" w:hAnsi="Arial" w:cs="Arial"/>
          <w:color w:val="00B050"/>
          <w:sz w:val="22"/>
          <w:szCs w:val="22"/>
        </w:rPr>
        <w:t xml:space="preserve"> channel</w:t>
      </w:r>
      <w:r w:rsidR="00503A71" w:rsidRPr="00451B94">
        <w:rPr>
          <w:rFonts w:ascii="Arial" w:hAnsi="Arial" w:cs="Arial"/>
          <w:sz w:val="22"/>
          <w:szCs w:val="22"/>
        </w:rPr>
        <w:t>, and</w:t>
      </w:r>
      <w:r w:rsidRPr="00451B94">
        <w:rPr>
          <w:rFonts w:ascii="Arial" w:hAnsi="Arial" w:cs="Arial"/>
          <w:sz w:val="22"/>
          <w:szCs w:val="22"/>
        </w:rPr>
        <w:t xml:space="preserve"> associated habitat in accordance with the provisions of this </w:t>
      </w:r>
      <w:r w:rsidR="00EF32EF" w:rsidRPr="00451B94">
        <w:rPr>
          <w:rFonts w:ascii="Arial" w:hAnsi="Arial" w:cs="Arial"/>
          <w:sz w:val="22"/>
          <w:szCs w:val="22"/>
        </w:rPr>
        <w:t>Mitigation Banking Instrument</w:t>
      </w:r>
      <w:r w:rsidRPr="00451B94">
        <w:rPr>
          <w:rFonts w:ascii="Arial" w:hAnsi="Arial" w:cs="Arial"/>
          <w:sz w:val="22"/>
          <w:szCs w:val="22"/>
        </w:rPr>
        <w:t xml:space="preserve"> and the Mitigation Bank Restoration Plan (</w:t>
      </w:r>
      <w:r w:rsidR="00061958" w:rsidRPr="00451B94">
        <w:rPr>
          <w:rFonts w:ascii="Arial" w:hAnsi="Arial" w:cs="Arial"/>
          <w:sz w:val="22"/>
          <w:szCs w:val="22"/>
        </w:rPr>
        <w:t>Appendix</w:t>
      </w:r>
      <w:r w:rsidRPr="00451B94">
        <w:rPr>
          <w:rFonts w:ascii="Arial" w:hAnsi="Arial" w:cs="Arial"/>
          <w:sz w:val="22"/>
          <w:szCs w:val="22"/>
        </w:rPr>
        <w:t xml:space="preserve"> </w:t>
      </w:r>
      <w:r w:rsidR="005A2403" w:rsidRPr="00451B94">
        <w:rPr>
          <w:rFonts w:ascii="Arial" w:hAnsi="Arial" w:cs="Arial"/>
          <w:sz w:val="22"/>
          <w:szCs w:val="22"/>
        </w:rPr>
        <w:t>C</w:t>
      </w:r>
      <w:r w:rsidRPr="00451B94">
        <w:rPr>
          <w:rFonts w:ascii="Arial" w:hAnsi="Arial" w:cs="Arial"/>
          <w:sz w:val="22"/>
          <w:szCs w:val="22"/>
        </w:rPr>
        <w:t>)</w:t>
      </w:r>
      <w:r w:rsidR="00272024" w:rsidRPr="00451B94">
        <w:rPr>
          <w:rFonts w:ascii="Arial" w:hAnsi="Arial" w:cs="Arial"/>
          <w:sz w:val="22"/>
          <w:szCs w:val="22"/>
        </w:rPr>
        <w:t>.</w:t>
      </w:r>
      <w:r w:rsidRPr="00451B94">
        <w:rPr>
          <w:rFonts w:ascii="Arial" w:hAnsi="Arial" w:cs="Arial"/>
          <w:sz w:val="22"/>
          <w:szCs w:val="22"/>
        </w:rPr>
        <w:t xml:space="preserve"> </w:t>
      </w:r>
      <w:r w:rsidR="00224524">
        <w:rPr>
          <w:rFonts w:ascii="Arial" w:hAnsi="Arial" w:cs="Arial"/>
          <w:sz w:val="22"/>
          <w:szCs w:val="22"/>
        </w:rPr>
        <w:t xml:space="preserve"> </w:t>
      </w:r>
      <w:r w:rsidR="00272024" w:rsidRPr="00451B94">
        <w:rPr>
          <w:rFonts w:ascii="Arial" w:hAnsi="Arial" w:cs="Arial"/>
          <w:sz w:val="22"/>
          <w:szCs w:val="22"/>
        </w:rPr>
        <w:t xml:space="preserve">The Sponsor </w:t>
      </w:r>
      <w:r w:rsidRPr="00451B94">
        <w:rPr>
          <w:rFonts w:ascii="Arial" w:hAnsi="Arial" w:cs="Arial"/>
          <w:sz w:val="22"/>
          <w:szCs w:val="22"/>
        </w:rPr>
        <w:t>shall then maintain the Mitigation Bank in accordance with the</w:t>
      </w:r>
      <w:r w:rsidR="00AA2E4F">
        <w:rPr>
          <w:rFonts w:ascii="Arial" w:hAnsi="Arial" w:cs="Arial"/>
          <w:sz w:val="22"/>
          <w:szCs w:val="22"/>
        </w:rPr>
        <w:t xml:space="preserve"> provisions set forth in</w:t>
      </w:r>
      <w:r w:rsidRPr="00451B94">
        <w:rPr>
          <w:rFonts w:ascii="Arial" w:hAnsi="Arial" w:cs="Arial"/>
          <w:sz w:val="22"/>
          <w:szCs w:val="22"/>
        </w:rPr>
        <w:t xml:space="preserve"> </w:t>
      </w:r>
      <w:r w:rsidR="00AA2E4F">
        <w:rPr>
          <w:rFonts w:ascii="Arial" w:hAnsi="Arial" w:cs="Arial"/>
          <w:sz w:val="22"/>
          <w:szCs w:val="22"/>
        </w:rPr>
        <w:t xml:space="preserve">Long Term Management of Mitigation Bank (Section VIII) and, if and when applicable, close the Mitigation Bank and provide for long-term management of the property in accordance with the </w:t>
      </w:r>
      <w:r w:rsidRPr="00451B94">
        <w:rPr>
          <w:rFonts w:ascii="Arial" w:hAnsi="Arial" w:cs="Arial"/>
          <w:sz w:val="22"/>
          <w:szCs w:val="22"/>
        </w:rPr>
        <w:t>Mitigation Bank Closure Plan (</w:t>
      </w:r>
      <w:r w:rsidR="00061958" w:rsidRPr="00451B94">
        <w:rPr>
          <w:rFonts w:ascii="Arial" w:hAnsi="Arial" w:cs="Arial"/>
          <w:sz w:val="22"/>
          <w:szCs w:val="22"/>
        </w:rPr>
        <w:t>Section XV</w:t>
      </w:r>
      <w:r w:rsidRPr="00451B94">
        <w:rPr>
          <w:rFonts w:ascii="Arial" w:hAnsi="Arial" w:cs="Arial"/>
          <w:sz w:val="22"/>
          <w:szCs w:val="22"/>
        </w:rPr>
        <w:t xml:space="preserve">) </w:t>
      </w:r>
      <w:r w:rsidR="004026C6">
        <w:rPr>
          <w:rFonts w:ascii="Arial" w:hAnsi="Arial" w:cs="Arial"/>
          <w:sz w:val="22"/>
          <w:szCs w:val="22"/>
        </w:rPr>
        <w:t xml:space="preserve">and </w:t>
      </w:r>
      <w:r w:rsidR="00AA2E4F">
        <w:rPr>
          <w:rFonts w:ascii="Arial" w:hAnsi="Arial" w:cs="Arial"/>
          <w:sz w:val="22"/>
          <w:szCs w:val="22"/>
        </w:rPr>
        <w:t xml:space="preserve">the </w:t>
      </w:r>
      <w:r w:rsidR="004026C6">
        <w:rPr>
          <w:rFonts w:ascii="Arial" w:hAnsi="Arial" w:cs="Arial"/>
          <w:sz w:val="22"/>
          <w:szCs w:val="22"/>
        </w:rPr>
        <w:t xml:space="preserve">Long-Term </w:t>
      </w:r>
      <w:r w:rsidR="00AA2E4F">
        <w:rPr>
          <w:rFonts w:ascii="Arial" w:hAnsi="Arial" w:cs="Arial"/>
          <w:sz w:val="22"/>
          <w:szCs w:val="22"/>
        </w:rPr>
        <w:t>Management Plan (Section XVI)</w:t>
      </w:r>
      <w:r w:rsidRPr="00451B94">
        <w:rPr>
          <w:rFonts w:ascii="Arial" w:hAnsi="Arial" w:cs="Arial"/>
          <w:sz w:val="22"/>
          <w:szCs w:val="22"/>
        </w:rPr>
        <w:t xml:space="preserve">. The Mitigation Bank shall consist of a total of </w:t>
      </w:r>
      <w:r w:rsidR="004E6589" w:rsidRPr="00451B94">
        <w:rPr>
          <w:rFonts w:ascii="Arial" w:hAnsi="Arial" w:cs="Arial"/>
          <w:color w:val="00B050"/>
          <w:sz w:val="22"/>
          <w:szCs w:val="22"/>
          <w:u w:val="single"/>
        </w:rPr>
        <w:t>____</w:t>
      </w:r>
      <w:r w:rsidR="0026383F" w:rsidRPr="00451B94">
        <w:rPr>
          <w:rFonts w:ascii="Arial" w:hAnsi="Arial" w:cs="Arial"/>
          <w:color w:val="00B050"/>
          <w:sz w:val="22"/>
          <w:szCs w:val="22"/>
        </w:rPr>
        <w:t xml:space="preserve"> </w:t>
      </w:r>
      <w:r w:rsidRPr="00451B94">
        <w:rPr>
          <w:rFonts w:ascii="Arial" w:hAnsi="Arial" w:cs="Arial"/>
          <w:color w:val="00B050"/>
          <w:sz w:val="22"/>
          <w:szCs w:val="22"/>
        </w:rPr>
        <w:t xml:space="preserve">acres </w:t>
      </w:r>
      <w:r w:rsidRPr="00451B94">
        <w:rPr>
          <w:rFonts w:ascii="Arial" w:hAnsi="Arial" w:cs="Arial"/>
          <w:sz w:val="22"/>
          <w:szCs w:val="22"/>
        </w:rPr>
        <w:t>and include</w:t>
      </w:r>
      <w:r w:rsidR="00731035" w:rsidRPr="00451B94">
        <w:rPr>
          <w:rFonts w:ascii="Arial" w:hAnsi="Arial" w:cs="Arial"/>
          <w:sz w:val="22"/>
          <w:szCs w:val="22"/>
        </w:rPr>
        <w:t xml:space="preserve"> approximately </w:t>
      </w:r>
      <w:r w:rsidR="004E6589" w:rsidRPr="00451B94">
        <w:rPr>
          <w:rFonts w:ascii="Arial" w:hAnsi="Arial" w:cs="Arial"/>
          <w:color w:val="00B050"/>
          <w:sz w:val="22"/>
          <w:szCs w:val="22"/>
          <w:u w:val="single"/>
        </w:rPr>
        <w:t>_____</w:t>
      </w:r>
      <w:r w:rsidR="0026383F" w:rsidRPr="00451B94">
        <w:rPr>
          <w:rFonts w:ascii="Arial" w:hAnsi="Arial" w:cs="Arial"/>
          <w:color w:val="00B050"/>
          <w:sz w:val="22"/>
          <w:szCs w:val="22"/>
        </w:rPr>
        <w:t xml:space="preserve"> </w:t>
      </w:r>
      <w:r w:rsidRPr="00451B94">
        <w:rPr>
          <w:rFonts w:ascii="Arial" w:hAnsi="Arial" w:cs="Arial"/>
          <w:color w:val="00B050"/>
          <w:sz w:val="22"/>
          <w:szCs w:val="22"/>
        </w:rPr>
        <w:t>acres of bottomland hardwood wetlands</w:t>
      </w:r>
      <w:r w:rsidR="00A468D6" w:rsidRPr="00451B94">
        <w:rPr>
          <w:rFonts w:ascii="Arial" w:hAnsi="Arial" w:cs="Arial"/>
          <w:sz w:val="22"/>
          <w:szCs w:val="22"/>
        </w:rPr>
        <w:t xml:space="preserve">/ </w:t>
      </w:r>
      <w:r w:rsidR="00A468D6" w:rsidRPr="00451B94">
        <w:rPr>
          <w:rFonts w:ascii="Arial" w:hAnsi="Arial" w:cs="Arial"/>
          <w:color w:val="00B050"/>
          <w:sz w:val="22"/>
          <w:szCs w:val="22"/>
        </w:rPr>
        <w:t>pine savannah wetlands</w:t>
      </w:r>
      <w:r w:rsidR="009239F6" w:rsidRPr="00451B94">
        <w:rPr>
          <w:rFonts w:ascii="Arial" w:hAnsi="Arial" w:cs="Arial"/>
          <w:color w:val="00B050"/>
          <w:sz w:val="22"/>
          <w:szCs w:val="22"/>
        </w:rPr>
        <w:t xml:space="preserve"> </w:t>
      </w:r>
      <w:r w:rsidR="009239F6" w:rsidRPr="00451B94">
        <w:rPr>
          <w:rFonts w:ascii="Arial" w:hAnsi="Arial" w:cs="Arial"/>
          <w:sz w:val="22"/>
          <w:szCs w:val="22"/>
        </w:rPr>
        <w:t xml:space="preserve">and </w:t>
      </w:r>
      <w:r w:rsidR="009239F6" w:rsidRPr="00451B94">
        <w:rPr>
          <w:rFonts w:ascii="Arial" w:hAnsi="Arial" w:cs="Arial"/>
          <w:color w:val="00B050"/>
          <w:sz w:val="22"/>
          <w:szCs w:val="22"/>
        </w:rPr>
        <w:t>_____ linear feet ( ____ acres) of stream channel</w:t>
      </w:r>
      <w:r w:rsidR="009239F6" w:rsidRPr="00451B94">
        <w:rPr>
          <w:rFonts w:ascii="Arial" w:hAnsi="Arial" w:cs="Arial"/>
          <w:sz w:val="22"/>
          <w:szCs w:val="22"/>
        </w:rPr>
        <w:t>.</w:t>
      </w:r>
      <w:r w:rsidRPr="00451B94">
        <w:rPr>
          <w:rFonts w:ascii="Arial" w:hAnsi="Arial" w:cs="Arial"/>
          <w:sz w:val="22"/>
          <w:szCs w:val="22"/>
        </w:rPr>
        <w:t xml:space="preserve"> </w:t>
      </w:r>
    </w:p>
    <w:p w:rsidR="00B926D7" w:rsidRPr="00B926D7" w:rsidRDefault="00B926D7" w:rsidP="00B926D7">
      <w:pPr>
        <w:pStyle w:val="BodyText"/>
        <w:tabs>
          <w:tab w:val="left" w:pos="820"/>
        </w:tabs>
        <w:ind w:right="427"/>
        <w:rPr>
          <w:rFonts w:ascii="Arial" w:hAnsi="Arial" w:cs="Arial"/>
          <w:color w:val="FF0000"/>
          <w:sz w:val="22"/>
          <w:szCs w:val="22"/>
        </w:rPr>
      </w:pPr>
      <w:r w:rsidRPr="00B926D7">
        <w:rPr>
          <w:rFonts w:ascii="Arial" w:hAnsi="Arial" w:cs="Arial"/>
          <w:color w:val="FF0000"/>
          <w:sz w:val="22"/>
          <w:szCs w:val="22"/>
        </w:rPr>
        <w:t xml:space="preserve">Preservation will not account for greater than half of the mitigation effort.  Any preservation must meet the following criteria: a) The resources to be preserved provide important physical, chemical, or biological functions for the watershed; b) The resources to be preserved contribute significantly to the ecological sustainability of the watershed.  In determining the contribution of those resources to the ecological sustainability </w:t>
      </w:r>
      <w:r w:rsidR="000D4A16">
        <w:rPr>
          <w:rFonts w:ascii="Arial" w:hAnsi="Arial" w:cs="Arial"/>
          <w:color w:val="FF0000"/>
          <w:sz w:val="22"/>
          <w:szCs w:val="22"/>
        </w:rPr>
        <w:t>of the watershed, the District E</w:t>
      </w:r>
      <w:r w:rsidRPr="00B926D7">
        <w:rPr>
          <w:rFonts w:ascii="Arial" w:hAnsi="Arial" w:cs="Arial"/>
          <w:color w:val="FF0000"/>
          <w:sz w:val="22"/>
          <w:szCs w:val="22"/>
        </w:rPr>
        <w:t xml:space="preserve">ngineer must use appropriate quantitative assessment tools, where available; ) Preservation is determined by the </w:t>
      </w:r>
      <w:r w:rsidR="000D4A16">
        <w:rPr>
          <w:rFonts w:ascii="Arial" w:hAnsi="Arial" w:cs="Arial"/>
          <w:color w:val="FF0000"/>
          <w:sz w:val="22"/>
          <w:szCs w:val="22"/>
        </w:rPr>
        <w:t>D</w:t>
      </w:r>
      <w:r w:rsidRPr="00B926D7">
        <w:rPr>
          <w:rFonts w:ascii="Arial" w:hAnsi="Arial" w:cs="Arial"/>
          <w:color w:val="FF0000"/>
          <w:sz w:val="22"/>
          <w:szCs w:val="22"/>
        </w:rPr>
        <w:t xml:space="preserve">istrict </w:t>
      </w:r>
      <w:r w:rsidR="000D4A16">
        <w:rPr>
          <w:rFonts w:ascii="Arial" w:hAnsi="Arial" w:cs="Arial"/>
          <w:color w:val="FF0000"/>
          <w:sz w:val="22"/>
          <w:szCs w:val="22"/>
        </w:rPr>
        <w:t>E</w:t>
      </w:r>
      <w:r w:rsidRPr="00B926D7">
        <w:rPr>
          <w:rFonts w:ascii="Arial" w:hAnsi="Arial" w:cs="Arial"/>
          <w:color w:val="FF0000"/>
          <w:sz w:val="22"/>
          <w:szCs w:val="22"/>
        </w:rPr>
        <w:t xml:space="preserve">ngineer to be appropriate and practicable; d) The resources are under threat of destruction or adverse modifications; e) The preserved site will be permanently protected through an appropriate real estate or other legal instrument. </w:t>
      </w:r>
      <w:r>
        <w:rPr>
          <w:rFonts w:ascii="Arial" w:hAnsi="Arial" w:cs="Arial"/>
          <w:color w:val="FF0000"/>
          <w:sz w:val="22"/>
          <w:szCs w:val="22"/>
        </w:rPr>
        <w:t>You must specify how any preservation proposed meets this criteria.</w:t>
      </w:r>
    </w:p>
    <w:p w:rsidR="006C4A6F" w:rsidRPr="0034653C" w:rsidRDefault="006C4A6F" w:rsidP="006C4A6F">
      <w:pPr>
        <w:pStyle w:val="Default"/>
        <w:rPr>
          <w:rFonts w:ascii="Arial" w:hAnsi="Arial" w:cs="Arial"/>
        </w:rPr>
      </w:pPr>
    </w:p>
    <w:p w:rsidR="00260151" w:rsidRPr="0034653C" w:rsidRDefault="00C97AD0" w:rsidP="00FC3116">
      <w:pPr>
        <w:pStyle w:val="Heading2"/>
        <w:numPr>
          <w:ilvl w:val="0"/>
          <w:numId w:val="31"/>
        </w:numPr>
        <w:rPr>
          <w:rFonts w:ascii="Arial" w:hAnsi="Arial" w:cs="Arial"/>
          <w:i/>
        </w:rPr>
      </w:pPr>
      <w:bookmarkStart w:id="19" w:name="_Toc410033337"/>
      <w:bookmarkStart w:id="20" w:name="_Toc410033388"/>
      <w:bookmarkStart w:id="21" w:name="_Toc489002350"/>
      <w:r w:rsidRPr="0034653C">
        <w:rPr>
          <w:rFonts w:ascii="Arial" w:hAnsi="Arial" w:cs="Arial"/>
        </w:rPr>
        <w:t>Existing Conditions</w:t>
      </w:r>
      <w:bookmarkEnd w:id="19"/>
      <w:bookmarkEnd w:id="20"/>
      <w:bookmarkEnd w:id="21"/>
      <w:r w:rsidR="00F654C4" w:rsidRPr="0034653C">
        <w:rPr>
          <w:rFonts w:ascii="Arial" w:hAnsi="Arial" w:cs="Arial"/>
        </w:rPr>
        <w:t xml:space="preserve">  </w:t>
      </w:r>
    </w:p>
    <w:p w:rsidR="00F654C4" w:rsidRDefault="00F654C4" w:rsidP="00F654C4">
      <w:pPr>
        <w:pStyle w:val="ListParagraph"/>
        <w:ind w:left="1350"/>
        <w:rPr>
          <w:rFonts w:ascii="Arial" w:hAnsi="Arial" w:cs="Arial"/>
          <w:b/>
          <w:color w:val="FF0000"/>
        </w:rPr>
      </w:pPr>
      <w:bookmarkStart w:id="22" w:name="_Toc410033338"/>
      <w:bookmarkStart w:id="23" w:name="_Toc410033389"/>
      <w:r w:rsidRPr="00451B94">
        <w:rPr>
          <w:rFonts w:ascii="Arial" w:hAnsi="Arial" w:cs="Arial"/>
          <w:b/>
          <w:color w:val="FF0000"/>
        </w:rPr>
        <w:t>[Note this section is for EXISTING CONDITIONS and NOT a discussion of restoration plans]</w:t>
      </w:r>
    </w:p>
    <w:p w:rsidR="00424A60" w:rsidRPr="00451B94" w:rsidRDefault="00424A60" w:rsidP="00F654C4">
      <w:pPr>
        <w:pStyle w:val="ListParagraph"/>
        <w:ind w:left="1350"/>
        <w:rPr>
          <w:rFonts w:ascii="Arial" w:hAnsi="Arial" w:cs="Arial"/>
          <w:b/>
          <w:color w:val="FF0000"/>
        </w:rPr>
      </w:pPr>
    </w:p>
    <w:p w:rsidR="002A554A" w:rsidRPr="00451B94" w:rsidRDefault="008F3884" w:rsidP="00FC3116">
      <w:pPr>
        <w:pStyle w:val="ListParagraph"/>
        <w:numPr>
          <w:ilvl w:val="2"/>
          <w:numId w:val="32"/>
        </w:numPr>
        <w:ind w:left="1350" w:hanging="270"/>
        <w:rPr>
          <w:rFonts w:ascii="Arial" w:hAnsi="Arial" w:cs="Arial"/>
          <w:b/>
        </w:rPr>
      </w:pPr>
      <w:r w:rsidRPr="00451B94">
        <w:rPr>
          <w:rFonts w:ascii="Arial" w:hAnsi="Arial" w:cs="Arial"/>
          <w:b/>
        </w:rPr>
        <w:t>Baseline Condition</w:t>
      </w:r>
      <w:r w:rsidR="00B943EA" w:rsidRPr="00451B94">
        <w:rPr>
          <w:rFonts w:ascii="Arial" w:hAnsi="Arial" w:cs="Arial"/>
          <w:b/>
        </w:rPr>
        <w:t xml:space="preserve"> and Current Land Use</w:t>
      </w:r>
      <w:r w:rsidRPr="00451B94">
        <w:rPr>
          <w:rFonts w:ascii="Arial" w:hAnsi="Arial" w:cs="Arial"/>
          <w:b/>
        </w:rPr>
        <w:t>s:</w:t>
      </w:r>
      <w:bookmarkEnd w:id="22"/>
      <w:bookmarkEnd w:id="23"/>
      <w:r w:rsidRPr="00451B94">
        <w:rPr>
          <w:rFonts w:ascii="Arial" w:hAnsi="Arial" w:cs="Arial"/>
          <w:b/>
        </w:rPr>
        <w:t xml:space="preserve"> </w:t>
      </w:r>
    </w:p>
    <w:p w:rsidR="008F3884" w:rsidRPr="00451B94" w:rsidRDefault="00B33CD0" w:rsidP="00173A9A">
      <w:pPr>
        <w:pStyle w:val="CM29"/>
        <w:ind w:firstLine="720"/>
        <w:jc w:val="both"/>
        <w:rPr>
          <w:rFonts w:ascii="Arial" w:hAnsi="Arial" w:cs="Arial"/>
          <w:color w:val="FF0000"/>
          <w:sz w:val="22"/>
          <w:szCs w:val="22"/>
        </w:rPr>
      </w:pPr>
      <w:r w:rsidRPr="00451B94">
        <w:rPr>
          <w:rFonts w:ascii="Arial" w:hAnsi="Arial" w:cs="Arial"/>
          <w:color w:val="FF0000"/>
          <w:sz w:val="22"/>
          <w:szCs w:val="22"/>
        </w:rPr>
        <w:t>***Give a descriptive current, onsite condition narrative</w:t>
      </w:r>
      <w:r w:rsidR="00B943EA" w:rsidRPr="00451B94">
        <w:rPr>
          <w:rFonts w:ascii="Arial" w:hAnsi="Arial" w:cs="Arial"/>
          <w:color w:val="FF0000"/>
          <w:sz w:val="22"/>
          <w:szCs w:val="22"/>
        </w:rPr>
        <w:t>, including the current use of the land</w:t>
      </w:r>
      <w:r w:rsidR="00A468D6" w:rsidRPr="00451B94">
        <w:rPr>
          <w:rFonts w:ascii="Arial" w:hAnsi="Arial" w:cs="Arial"/>
          <w:color w:val="FF0000"/>
          <w:sz w:val="22"/>
          <w:szCs w:val="22"/>
        </w:rPr>
        <w:t>***</w:t>
      </w:r>
    </w:p>
    <w:p w:rsidR="00501FB6" w:rsidRPr="00451B94" w:rsidRDefault="00501FB6" w:rsidP="00FC3116">
      <w:pPr>
        <w:pStyle w:val="ListParagraph"/>
        <w:numPr>
          <w:ilvl w:val="2"/>
          <w:numId w:val="32"/>
        </w:numPr>
        <w:ind w:left="1440" w:hanging="360"/>
        <w:rPr>
          <w:rFonts w:ascii="Arial" w:hAnsi="Arial" w:cs="Arial"/>
          <w:b/>
        </w:rPr>
      </w:pPr>
      <w:bookmarkStart w:id="24" w:name="_Toc410033339"/>
      <w:bookmarkStart w:id="25" w:name="_Toc410033390"/>
      <w:r w:rsidRPr="00451B94">
        <w:rPr>
          <w:rFonts w:ascii="Arial" w:hAnsi="Arial" w:cs="Arial"/>
          <w:b/>
        </w:rPr>
        <w:t>Existing</w:t>
      </w:r>
      <w:r w:rsidR="00721E4C" w:rsidRPr="00451B94">
        <w:rPr>
          <w:rFonts w:ascii="Arial" w:hAnsi="Arial" w:cs="Arial"/>
          <w:b/>
        </w:rPr>
        <w:t xml:space="preserve"> </w:t>
      </w:r>
      <w:r w:rsidR="002A554A" w:rsidRPr="00451B94">
        <w:rPr>
          <w:rFonts w:ascii="Arial" w:hAnsi="Arial" w:cs="Arial"/>
          <w:b/>
        </w:rPr>
        <w:t xml:space="preserve">Hydrology and </w:t>
      </w:r>
      <w:r w:rsidRPr="00451B94">
        <w:rPr>
          <w:rFonts w:ascii="Arial" w:hAnsi="Arial" w:cs="Arial"/>
          <w:b/>
        </w:rPr>
        <w:t>Water Management System</w:t>
      </w:r>
      <w:bookmarkEnd w:id="24"/>
      <w:bookmarkEnd w:id="25"/>
    </w:p>
    <w:p w:rsidR="00501FB6" w:rsidRPr="00451B94" w:rsidRDefault="00B33CD0" w:rsidP="00173A9A">
      <w:pPr>
        <w:ind w:firstLine="720"/>
        <w:jc w:val="both"/>
        <w:rPr>
          <w:rFonts w:ascii="Arial" w:hAnsi="Arial" w:cs="Arial"/>
          <w:color w:val="FF0000"/>
        </w:rPr>
      </w:pPr>
      <w:r w:rsidRPr="00451B94">
        <w:rPr>
          <w:rFonts w:ascii="Arial" w:hAnsi="Arial" w:cs="Arial"/>
          <w:color w:val="FF0000"/>
        </w:rPr>
        <w:t xml:space="preserve">***Give a descriptive narrative regarding the current hydrologic conditions. </w:t>
      </w:r>
      <w:r w:rsidR="00224524">
        <w:rPr>
          <w:rFonts w:ascii="Arial" w:hAnsi="Arial" w:cs="Arial"/>
          <w:color w:val="FF0000"/>
        </w:rPr>
        <w:t xml:space="preserve"> </w:t>
      </w:r>
      <w:r w:rsidR="008F52A7" w:rsidRPr="00451B94">
        <w:rPr>
          <w:rFonts w:ascii="Arial" w:hAnsi="Arial" w:cs="Arial"/>
          <w:color w:val="FF0000"/>
        </w:rPr>
        <w:t xml:space="preserve">Provide information on </w:t>
      </w:r>
      <w:r w:rsidR="007D697F" w:rsidRPr="00451B94">
        <w:rPr>
          <w:rFonts w:ascii="Arial" w:hAnsi="Arial" w:cs="Arial"/>
          <w:color w:val="FF0000"/>
        </w:rPr>
        <w:t>Hydrogeomorphic Approach (</w:t>
      </w:r>
      <w:r w:rsidR="008F52A7" w:rsidRPr="00451B94">
        <w:rPr>
          <w:rFonts w:ascii="Arial" w:hAnsi="Arial" w:cs="Arial"/>
          <w:color w:val="FF0000"/>
        </w:rPr>
        <w:t>HGM</w:t>
      </w:r>
      <w:r w:rsidR="007D697F" w:rsidRPr="00451B94">
        <w:rPr>
          <w:rFonts w:ascii="Arial" w:hAnsi="Arial" w:cs="Arial"/>
          <w:color w:val="FF0000"/>
        </w:rPr>
        <w:t>)</w:t>
      </w:r>
      <w:r w:rsidR="008F52A7" w:rsidRPr="00451B94">
        <w:rPr>
          <w:rFonts w:ascii="Arial" w:hAnsi="Arial" w:cs="Arial"/>
          <w:color w:val="FF0000"/>
        </w:rPr>
        <w:t xml:space="preserve"> classification of the site. </w:t>
      </w:r>
      <w:r w:rsidRPr="00451B94">
        <w:rPr>
          <w:rFonts w:ascii="Arial" w:hAnsi="Arial" w:cs="Arial"/>
          <w:color w:val="FF0000"/>
        </w:rPr>
        <w:t>***</w:t>
      </w:r>
    </w:p>
    <w:p w:rsidR="008F3884" w:rsidRPr="00451B94" w:rsidRDefault="00B943EA" w:rsidP="00FC3116">
      <w:pPr>
        <w:pStyle w:val="ListParagraph"/>
        <w:numPr>
          <w:ilvl w:val="2"/>
          <w:numId w:val="32"/>
        </w:numPr>
        <w:ind w:left="1440" w:hanging="360"/>
        <w:rPr>
          <w:rFonts w:ascii="Arial" w:hAnsi="Arial" w:cs="Arial"/>
          <w:b/>
        </w:rPr>
      </w:pPr>
      <w:bookmarkStart w:id="26" w:name="_Toc410033340"/>
      <w:bookmarkStart w:id="27" w:name="_Toc410033391"/>
      <w:r w:rsidRPr="00451B94">
        <w:rPr>
          <w:rFonts w:ascii="Arial" w:hAnsi="Arial" w:cs="Arial"/>
          <w:b/>
        </w:rPr>
        <w:lastRenderedPageBreak/>
        <w:t xml:space="preserve">Site </w:t>
      </w:r>
      <w:r w:rsidR="009F55BF" w:rsidRPr="00451B94">
        <w:rPr>
          <w:rFonts w:ascii="Arial" w:hAnsi="Arial" w:cs="Arial"/>
          <w:b/>
        </w:rPr>
        <w:t xml:space="preserve"> Soils</w:t>
      </w:r>
      <w:bookmarkEnd w:id="26"/>
      <w:bookmarkEnd w:id="27"/>
    </w:p>
    <w:p w:rsidR="00FF06F2" w:rsidRPr="00451B94" w:rsidRDefault="00B33CD0" w:rsidP="00173A9A">
      <w:pPr>
        <w:ind w:firstLine="720"/>
        <w:jc w:val="both"/>
        <w:rPr>
          <w:rFonts w:ascii="Arial" w:hAnsi="Arial" w:cs="Arial"/>
          <w:color w:val="FF0000"/>
        </w:rPr>
      </w:pPr>
      <w:r w:rsidRPr="00451B94">
        <w:rPr>
          <w:rFonts w:ascii="Arial" w:hAnsi="Arial" w:cs="Arial"/>
          <w:color w:val="FF0000"/>
        </w:rPr>
        <w:t xml:space="preserve">*** </w:t>
      </w:r>
      <w:r w:rsidR="00B943EA" w:rsidRPr="00451B94">
        <w:rPr>
          <w:rFonts w:ascii="Arial" w:hAnsi="Arial" w:cs="Arial"/>
          <w:color w:val="FF0000"/>
        </w:rPr>
        <w:t xml:space="preserve">Give a description of the </w:t>
      </w:r>
      <w:r w:rsidRPr="00451B94">
        <w:rPr>
          <w:rFonts w:ascii="Arial" w:hAnsi="Arial" w:cs="Arial"/>
          <w:color w:val="FF0000"/>
        </w:rPr>
        <w:t>types of soils on site (</w:t>
      </w:r>
      <w:r w:rsidR="00B943EA" w:rsidRPr="00451B94">
        <w:rPr>
          <w:rFonts w:ascii="Arial" w:hAnsi="Arial" w:cs="Arial"/>
          <w:color w:val="FF0000"/>
        </w:rPr>
        <w:t>Attachment 6</w:t>
      </w:r>
      <w:r w:rsidR="007724E1" w:rsidRPr="00451B94">
        <w:rPr>
          <w:rFonts w:ascii="Arial" w:hAnsi="Arial" w:cs="Arial"/>
          <w:color w:val="FF0000"/>
        </w:rPr>
        <w:t xml:space="preserve">). *** </w:t>
      </w:r>
    </w:p>
    <w:p w:rsidR="00FF06F2" w:rsidRPr="00451B94" w:rsidRDefault="00277957" w:rsidP="00FC3116">
      <w:pPr>
        <w:pStyle w:val="ListParagraph"/>
        <w:numPr>
          <w:ilvl w:val="2"/>
          <w:numId w:val="32"/>
        </w:numPr>
        <w:ind w:left="1440" w:hanging="360"/>
        <w:rPr>
          <w:rFonts w:ascii="Arial" w:hAnsi="Arial" w:cs="Arial"/>
          <w:b/>
        </w:rPr>
      </w:pPr>
      <w:r w:rsidRPr="00451B94">
        <w:rPr>
          <w:rFonts w:ascii="Arial" w:hAnsi="Arial" w:cs="Arial"/>
          <w:b/>
        </w:rPr>
        <w:t xml:space="preserve"> </w:t>
      </w:r>
      <w:bookmarkStart w:id="28" w:name="_Toc410033341"/>
      <w:bookmarkStart w:id="29" w:name="_Toc410033392"/>
      <w:r w:rsidRPr="00451B94">
        <w:rPr>
          <w:rFonts w:ascii="Arial" w:hAnsi="Arial" w:cs="Arial"/>
          <w:b/>
        </w:rPr>
        <w:t>Vegetation (Current Condition)</w:t>
      </w:r>
      <w:bookmarkEnd w:id="28"/>
      <w:bookmarkEnd w:id="29"/>
    </w:p>
    <w:p w:rsidR="00277957" w:rsidRPr="00451B94" w:rsidRDefault="00277957" w:rsidP="00173A9A">
      <w:pPr>
        <w:ind w:firstLine="720"/>
        <w:jc w:val="both"/>
        <w:rPr>
          <w:rFonts w:ascii="Arial" w:hAnsi="Arial" w:cs="Arial"/>
          <w:color w:val="FF0000"/>
        </w:rPr>
      </w:pPr>
      <w:r w:rsidRPr="00451B94">
        <w:rPr>
          <w:rFonts w:ascii="Arial" w:hAnsi="Arial" w:cs="Arial"/>
          <w:color w:val="FF0000"/>
        </w:rPr>
        <w:t xml:space="preserve">*** Give a description of the types of vegetation currently on site*** </w:t>
      </w:r>
    </w:p>
    <w:p w:rsidR="0070576D" w:rsidRPr="00451B94" w:rsidRDefault="0070576D" w:rsidP="00FC3116">
      <w:pPr>
        <w:pStyle w:val="ListParagraph"/>
        <w:numPr>
          <w:ilvl w:val="2"/>
          <w:numId w:val="32"/>
        </w:numPr>
        <w:ind w:left="1440" w:hanging="360"/>
        <w:rPr>
          <w:rFonts w:ascii="Arial" w:hAnsi="Arial" w:cs="Arial"/>
          <w:b/>
        </w:rPr>
      </w:pPr>
      <w:bookmarkStart w:id="30" w:name="_Toc410033342"/>
      <w:bookmarkStart w:id="31" w:name="_Toc410033393"/>
      <w:r w:rsidRPr="00451B94">
        <w:rPr>
          <w:rFonts w:ascii="Arial" w:hAnsi="Arial" w:cs="Arial"/>
          <w:b/>
        </w:rPr>
        <w:t>Wetland Status</w:t>
      </w:r>
      <w:bookmarkEnd w:id="30"/>
      <w:bookmarkEnd w:id="31"/>
    </w:p>
    <w:p w:rsidR="008C1A0E" w:rsidRPr="00451B94" w:rsidRDefault="0070576D" w:rsidP="008C1A0E">
      <w:pPr>
        <w:tabs>
          <w:tab w:val="num" w:pos="1080"/>
        </w:tabs>
        <w:ind w:firstLine="720"/>
        <w:jc w:val="both"/>
        <w:rPr>
          <w:rFonts w:ascii="Arial" w:hAnsi="Arial" w:cs="Arial"/>
        </w:rPr>
      </w:pPr>
      <w:r w:rsidRPr="00451B94">
        <w:rPr>
          <w:rFonts w:ascii="Arial" w:hAnsi="Arial" w:cs="Arial"/>
        </w:rPr>
        <w:t xml:space="preserve">A delineation was conducted by ________, and subsequently approved by </w:t>
      </w:r>
      <w:r w:rsidR="00DB57F7" w:rsidRPr="00451B94">
        <w:rPr>
          <w:rFonts w:ascii="Arial" w:hAnsi="Arial" w:cs="Arial"/>
        </w:rPr>
        <w:t>USACE</w:t>
      </w:r>
      <w:r w:rsidR="00CB5183" w:rsidRPr="00451B94">
        <w:rPr>
          <w:rFonts w:ascii="Arial" w:hAnsi="Arial" w:cs="Arial"/>
        </w:rPr>
        <w:t xml:space="preserve">, </w:t>
      </w:r>
      <w:r w:rsidRPr="00451B94">
        <w:rPr>
          <w:rFonts w:ascii="Arial" w:hAnsi="Arial" w:cs="Arial"/>
        </w:rPr>
        <w:t xml:space="preserve">on </w:t>
      </w:r>
      <w:r w:rsidRPr="00451B94">
        <w:rPr>
          <w:rFonts w:ascii="Arial" w:hAnsi="Arial" w:cs="Arial"/>
          <w:color w:val="00B050"/>
        </w:rPr>
        <w:t>(month/day/year</w:t>
      </w:r>
      <w:r w:rsidRPr="00451B94">
        <w:rPr>
          <w:rFonts w:ascii="Arial" w:hAnsi="Arial" w:cs="Arial"/>
        </w:rPr>
        <w:t xml:space="preserve">).  The Jurisdictional Determination confirmed the presence of ______ </w:t>
      </w:r>
      <w:r w:rsidR="00AD6F8E" w:rsidRPr="00451B94">
        <w:rPr>
          <w:rFonts w:ascii="Arial" w:hAnsi="Arial" w:cs="Arial"/>
        </w:rPr>
        <w:t>jurisdictional waters</w:t>
      </w:r>
      <w:r w:rsidRPr="00451B94">
        <w:rPr>
          <w:rFonts w:ascii="Arial" w:hAnsi="Arial" w:cs="Arial"/>
        </w:rPr>
        <w:t xml:space="preserve"> with _____ acres</w:t>
      </w:r>
      <w:r w:rsidR="00AD6F8E" w:rsidRPr="00451B94">
        <w:rPr>
          <w:rFonts w:ascii="Arial" w:hAnsi="Arial" w:cs="Arial"/>
        </w:rPr>
        <w:t xml:space="preserve"> of wetlands and/or </w:t>
      </w:r>
      <w:r w:rsidRPr="00451B94">
        <w:rPr>
          <w:rFonts w:ascii="Arial" w:hAnsi="Arial" w:cs="Arial"/>
        </w:rPr>
        <w:t xml:space="preserve">(______linear feet) </w:t>
      </w:r>
      <w:r w:rsidR="00187A1C" w:rsidRPr="00451B94">
        <w:rPr>
          <w:rFonts w:ascii="Arial" w:hAnsi="Arial" w:cs="Arial"/>
        </w:rPr>
        <w:t xml:space="preserve">of </w:t>
      </w:r>
      <w:r w:rsidRPr="00451B94">
        <w:rPr>
          <w:rFonts w:ascii="Arial" w:hAnsi="Arial" w:cs="Arial"/>
        </w:rPr>
        <w:t xml:space="preserve">other waters </w:t>
      </w:r>
      <w:r w:rsidR="00187A1C" w:rsidRPr="00451B94">
        <w:rPr>
          <w:rFonts w:ascii="Arial" w:hAnsi="Arial" w:cs="Arial"/>
        </w:rPr>
        <w:t xml:space="preserve">present within the bank site </w:t>
      </w:r>
      <w:r w:rsidRPr="00451B94">
        <w:rPr>
          <w:rFonts w:ascii="Arial" w:hAnsi="Arial" w:cs="Arial"/>
        </w:rPr>
        <w:t>(</w:t>
      </w:r>
      <w:r w:rsidR="00015460" w:rsidRPr="00451B94">
        <w:rPr>
          <w:rFonts w:ascii="Arial" w:hAnsi="Arial" w:cs="Arial"/>
        </w:rPr>
        <w:t>Appendix F</w:t>
      </w:r>
      <w:r w:rsidRPr="00451B94">
        <w:rPr>
          <w:rFonts w:ascii="Arial" w:hAnsi="Arial" w:cs="Arial"/>
        </w:rPr>
        <w:t xml:space="preserve">).  </w:t>
      </w:r>
      <w:bookmarkStart w:id="32" w:name="_Toc410033343"/>
      <w:bookmarkStart w:id="33" w:name="_Toc410033394"/>
    </w:p>
    <w:p w:rsidR="00277957" w:rsidRPr="00451B94" w:rsidRDefault="00277957" w:rsidP="00FC3116">
      <w:pPr>
        <w:pStyle w:val="ListParagraph"/>
        <w:numPr>
          <w:ilvl w:val="2"/>
          <w:numId w:val="32"/>
        </w:numPr>
        <w:tabs>
          <w:tab w:val="num" w:pos="1440"/>
        </w:tabs>
        <w:ind w:left="1440" w:hanging="360"/>
        <w:jc w:val="both"/>
        <w:rPr>
          <w:rFonts w:ascii="Arial" w:hAnsi="Arial" w:cs="Arial"/>
          <w:b/>
        </w:rPr>
      </w:pPr>
      <w:r w:rsidRPr="00451B94">
        <w:rPr>
          <w:rFonts w:ascii="Arial" w:hAnsi="Arial" w:cs="Arial"/>
          <w:b/>
        </w:rPr>
        <w:t>Existing Ecological Value</w:t>
      </w:r>
      <w:bookmarkEnd w:id="32"/>
      <w:bookmarkEnd w:id="33"/>
    </w:p>
    <w:p w:rsidR="00ED0518" w:rsidRPr="00451B94" w:rsidRDefault="00ED0518" w:rsidP="00010083">
      <w:pPr>
        <w:pStyle w:val="ListParagraph"/>
        <w:jc w:val="both"/>
        <w:rPr>
          <w:rFonts w:ascii="Arial" w:hAnsi="Arial" w:cs="Arial"/>
          <w:color w:val="FF0000"/>
        </w:rPr>
      </w:pPr>
      <w:r w:rsidRPr="00451B94">
        <w:rPr>
          <w:rFonts w:ascii="Arial" w:hAnsi="Arial" w:cs="Arial"/>
          <w:color w:val="FF0000"/>
        </w:rPr>
        <w:t>***Give a descriptive narrative regarding the current ecological value of the site.***</w:t>
      </w:r>
    </w:p>
    <w:p w:rsidR="008C1A0E" w:rsidRPr="00451B94" w:rsidRDefault="008C1A0E" w:rsidP="00010083">
      <w:pPr>
        <w:pStyle w:val="ListParagraph"/>
        <w:jc w:val="both"/>
        <w:rPr>
          <w:rFonts w:ascii="Arial" w:hAnsi="Arial" w:cs="Arial"/>
        </w:rPr>
      </w:pPr>
    </w:p>
    <w:p w:rsidR="00010083" w:rsidRPr="00451B94" w:rsidRDefault="00010083" w:rsidP="00FC3116">
      <w:pPr>
        <w:pStyle w:val="ListParagraph"/>
        <w:numPr>
          <w:ilvl w:val="2"/>
          <w:numId w:val="32"/>
        </w:numPr>
        <w:ind w:left="1440" w:hanging="360"/>
        <w:rPr>
          <w:rFonts w:ascii="Arial" w:hAnsi="Arial" w:cs="Arial"/>
          <w:b/>
        </w:rPr>
      </w:pPr>
      <w:r w:rsidRPr="00451B94">
        <w:rPr>
          <w:rFonts w:ascii="Arial" w:hAnsi="Arial" w:cs="Arial"/>
          <w:b/>
        </w:rPr>
        <w:t xml:space="preserve">Watershed Context </w:t>
      </w:r>
    </w:p>
    <w:p w:rsidR="00010083" w:rsidRPr="00451B94" w:rsidRDefault="00010083" w:rsidP="00010083">
      <w:pPr>
        <w:ind w:firstLine="720"/>
        <w:jc w:val="both"/>
        <w:rPr>
          <w:rFonts w:ascii="Arial" w:hAnsi="Arial" w:cs="Arial"/>
          <w:color w:val="FF0000"/>
        </w:rPr>
      </w:pPr>
      <w:r w:rsidRPr="00451B94">
        <w:rPr>
          <w:rFonts w:ascii="Arial" w:hAnsi="Arial" w:cs="Arial"/>
          <w:color w:val="FF0000"/>
        </w:rPr>
        <w:t>***Describe where the project is located within the watershed and its connection to major waterways within the area. ***</w:t>
      </w:r>
    </w:p>
    <w:p w:rsidR="00ED0518" w:rsidRPr="00451B94" w:rsidRDefault="00ED0518" w:rsidP="00FC3116">
      <w:pPr>
        <w:pStyle w:val="ListParagraph"/>
        <w:numPr>
          <w:ilvl w:val="2"/>
          <w:numId w:val="32"/>
        </w:numPr>
        <w:ind w:left="1440" w:hanging="360"/>
        <w:rPr>
          <w:rFonts w:ascii="Arial" w:hAnsi="Arial" w:cs="Arial"/>
          <w:b/>
        </w:rPr>
      </w:pPr>
      <w:r w:rsidRPr="00451B94">
        <w:rPr>
          <w:rFonts w:ascii="Arial" w:hAnsi="Arial" w:cs="Arial"/>
          <w:b/>
        </w:rPr>
        <w:t>Site Selection Criteria</w:t>
      </w:r>
    </w:p>
    <w:p w:rsidR="00010083" w:rsidRPr="00451B94" w:rsidRDefault="00010083" w:rsidP="004D124E">
      <w:pPr>
        <w:ind w:firstLine="360"/>
        <w:rPr>
          <w:rFonts w:ascii="Arial" w:hAnsi="Arial" w:cs="Arial"/>
          <w:color w:val="FF0000"/>
        </w:rPr>
      </w:pPr>
      <w:r w:rsidRPr="00451B94">
        <w:rPr>
          <w:rFonts w:ascii="Arial" w:hAnsi="Arial" w:cs="Arial"/>
          <w:color w:val="FF0000"/>
        </w:rPr>
        <w:t xml:space="preserve">***Describe why this is a suitable site for compensatory mitigation considering all other factors and how this project fits into watershed scale context and adjacent land uses.  </w:t>
      </w:r>
      <w:r w:rsidR="000D4A16">
        <w:rPr>
          <w:rFonts w:ascii="Arial" w:hAnsi="Arial" w:cs="Arial"/>
          <w:color w:val="FF0000"/>
        </w:rPr>
        <w:t xml:space="preserve">Other relevant factors should be considered including </w:t>
      </w:r>
      <w:r w:rsidRPr="00451B94">
        <w:rPr>
          <w:rFonts w:ascii="Arial" w:hAnsi="Arial" w:cs="Arial"/>
          <w:color w:val="FF0000"/>
        </w:rPr>
        <w:t xml:space="preserve">development trends, anticipated land use changes, habitat status and trends, the relative locations of the impact and mitigation sites in the stream network, local or regional goals for the restoration or protection of particular habitat types </w:t>
      </w:r>
      <w:r w:rsidR="000D4A16">
        <w:rPr>
          <w:rFonts w:ascii="Arial" w:hAnsi="Arial" w:cs="Arial"/>
          <w:color w:val="FF0000"/>
        </w:rPr>
        <w:t>or</w:t>
      </w:r>
      <w:r w:rsidRPr="00451B94">
        <w:rPr>
          <w:rFonts w:ascii="Arial" w:hAnsi="Arial" w:cs="Arial"/>
          <w:color w:val="FF0000"/>
        </w:rPr>
        <w:t xml:space="preserve"> functions, water quality goals, floodplain management goals and the relative potential for chemical contamination of the aquatic resources.*** </w:t>
      </w:r>
    </w:p>
    <w:p w:rsidR="008F52A7" w:rsidRPr="0034653C" w:rsidRDefault="008F52A7" w:rsidP="008F52A7">
      <w:pPr>
        <w:jc w:val="both"/>
        <w:rPr>
          <w:rFonts w:ascii="Arial" w:hAnsi="Arial" w:cs="Arial"/>
          <w:color w:val="00B050"/>
        </w:rPr>
      </w:pPr>
    </w:p>
    <w:p w:rsidR="00A468D6" w:rsidRPr="0034653C" w:rsidRDefault="008F3884" w:rsidP="00FC3116">
      <w:pPr>
        <w:pStyle w:val="Heading2"/>
        <w:numPr>
          <w:ilvl w:val="0"/>
          <w:numId w:val="31"/>
        </w:numPr>
        <w:rPr>
          <w:rFonts w:ascii="Arial" w:hAnsi="Arial" w:cs="Arial"/>
        </w:rPr>
      </w:pPr>
      <w:bookmarkStart w:id="34" w:name="_Toc410033345"/>
      <w:bookmarkStart w:id="35" w:name="_Toc410033396"/>
      <w:bookmarkStart w:id="36" w:name="_Toc489002351"/>
      <w:r w:rsidRPr="0034653C">
        <w:rPr>
          <w:rFonts w:ascii="Arial" w:hAnsi="Arial" w:cs="Arial"/>
          <w:iCs/>
        </w:rPr>
        <w:t>Credits:</w:t>
      </w:r>
      <w:bookmarkEnd w:id="34"/>
      <w:bookmarkEnd w:id="35"/>
      <w:bookmarkEnd w:id="36"/>
      <w:r w:rsidRPr="0034653C">
        <w:rPr>
          <w:rFonts w:ascii="Arial" w:hAnsi="Arial" w:cs="Arial"/>
          <w:i/>
          <w:iCs/>
        </w:rPr>
        <w:t xml:space="preserve"> </w:t>
      </w:r>
    </w:p>
    <w:p w:rsidR="00277957" w:rsidRPr="00451B94" w:rsidRDefault="008F3884" w:rsidP="009D2C98">
      <w:pPr>
        <w:jc w:val="both"/>
        <w:rPr>
          <w:rFonts w:ascii="Arial" w:hAnsi="Arial" w:cs="Arial"/>
        </w:rPr>
      </w:pPr>
      <w:r w:rsidRPr="00451B94">
        <w:rPr>
          <w:rFonts w:ascii="Arial" w:hAnsi="Arial" w:cs="Arial"/>
        </w:rPr>
        <w:t xml:space="preserve">In accordance with the provisions of this </w:t>
      </w:r>
      <w:r w:rsidR="00EF32EF" w:rsidRPr="00451B94">
        <w:rPr>
          <w:rFonts w:ascii="Arial" w:hAnsi="Arial" w:cs="Arial"/>
        </w:rPr>
        <w:t>Mitigation Banking Instrument</w:t>
      </w:r>
      <w:r w:rsidRPr="00451B94">
        <w:rPr>
          <w:rFonts w:ascii="Arial" w:hAnsi="Arial" w:cs="Arial"/>
        </w:rPr>
        <w:t xml:space="preserve"> and upon the satisfaction of the success criteria contained herein, credits will be available to be used as mitigation in accordance with the sched</w:t>
      </w:r>
      <w:r w:rsidR="00487E25" w:rsidRPr="00451B94">
        <w:rPr>
          <w:rFonts w:ascii="Arial" w:hAnsi="Arial" w:cs="Arial"/>
        </w:rPr>
        <w:t xml:space="preserve">ule detailed herein in Section </w:t>
      </w:r>
      <w:r w:rsidRPr="00451B94">
        <w:rPr>
          <w:rFonts w:ascii="Arial" w:hAnsi="Arial" w:cs="Arial"/>
        </w:rPr>
        <w:t xml:space="preserve">V, of this </w:t>
      </w:r>
      <w:r w:rsidR="00A30A39" w:rsidRPr="00451B94">
        <w:rPr>
          <w:rFonts w:ascii="Arial" w:hAnsi="Arial" w:cs="Arial"/>
        </w:rPr>
        <w:t>Mitigation Banking Instrument</w:t>
      </w:r>
      <w:r w:rsidRPr="00451B94">
        <w:rPr>
          <w:rFonts w:ascii="Arial" w:hAnsi="Arial" w:cs="Arial"/>
        </w:rPr>
        <w:t xml:space="preserve">. Credits will be used by the Mitigation Bank Sponsor and sold to </w:t>
      </w:r>
      <w:r w:rsidR="00260151" w:rsidRPr="00451B94">
        <w:rPr>
          <w:rFonts w:ascii="Arial" w:hAnsi="Arial" w:cs="Arial"/>
        </w:rPr>
        <w:t>entities</w:t>
      </w:r>
      <w:r w:rsidR="007724E1" w:rsidRPr="00451B94">
        <w:rPr>
          <w:rFonts w:ascii="Arial" w:hAnsi="Arial" w:cs="Arial"/>
        </w:rPr>
        <w:t xml:space="preserve"> to fulfill their mitigation obligations</w:t>
      </w:r>
      <w:r w:rsidRPr="00451B94">
        <w:rPr>
          <w:rFonts w:ascii="Arial" w:hAnsi="Arial" w:cs="Arial"/>
        </w:rPr>
        <w:t>.</w:t>
      </w:r>
      <w:r w:rsidR="007724E1" w:rsidRPr="00451B94">
        <w:rPr>
          <w:rFonts w:ascii="Arial" w:hAnsi="Arial" w:cs="Arial"/>
        </w:rPr>
        <w:t xml:space="preserve"> There will be no brokering of credits for resale.</w:t>
      </w:r>
      <w:r w:rsidR="00277957" w:rsidRPr="00451B94">
        <w:rPr>
          <w:rFonts w:ascii="Arial" w:hAnsi="Arial" w:cs="Arial"/>
        </w:rPr>
        <w:t xml:space="preserve"> </w:t>
      </w:r>
      <w:r w:rsidR="00A8583E" w:rsidRPr="00451B94">
        <w:rPr>
          <w:rFonts w:ascii="Arial" w:hAnsi="Arial" w:cs="Arial"/>
        </w:rPr>
        <w:t xml:space="preserve"> If the credit assessment methodology for the U.S. Army Corps of Engineers Vicksburg District changes; the District Engineer has the right to adjust credit potential according to the new methodologies.</w:t>
      </w:r>
    </w:p>
    <w:p w:rsidR="003D7A2E" w:rsidRPr="0034653C" w:rsidRDefault="003D7A2E" w:rsidP="00173A9A">
      <w:pPr>
        <w:pStyle w:val="CM4"/>
        <w:spacing w:line="276" w:lineRule="auto"/>
        <w:ind w:firstLine="720"/>
        <w:jc w:val="both"/>
        <w:rPr>
          <w:rFonts w:ascii="Arial" w:hAnsi="Arial" w:cs="Arial"/>
          <w:sz w:val="22"/>
          <w:szCs w:val="22"/>
        </w:rPr>
      </w:pPr>
    </w:p>
    <w:p w:rsidR="00A468D6" w:rsidRPr="0034653C" w:rsidRDefault="00772B7F" w:rsidP="00FC3116">
      <w:pPr>
        <w:pStyle w:val="Heading2"/>
        <w:numPr>
          <w:ilvl w:val="0"/>
          <w:numId w:val="31"/>
        </w:numPr>
        <w:rPr>
          <w:rFonts w:ascii="Arial" w:hAnsi="Arial" w:cs="Arial"/>
          <w:i/>
        </w:rPr>
      </w:pPr>
      <w:bookmarkStart w:id="37" w:name="_Toc410033346"/>
      <w:bookmarkStart w:id="38" w:name="_Toc410033397"/>
      <w:bookmarkStart w:id="39" w:name="_Toc489002352"/>
      <w:r w:rsidRPr="0034653C">
        <w:rPr>
          <w:rFonts w:ascii="Arial" w:hAnsi="Arial" w:cs="Arial"/>
        </w:rPr>
        <w:lastRenderedPageBreak/>
        <w:t xml:space="preserve">Interagency Review </w:t>
      </w:r>
      <w:r w:rsidR="000F66DD" w:rsidRPr="0034653C">
        <w:rPr>
          <w:rFonts w:ascii="Arial" w:hAnsi="Arial" w:cs="Arial"/>
        </w:rPr>
        <w:t>Team:</w:t>
      </w:r>
      <w:bookmarkEnd w:id="37"/>
      <w:bookmarkEnd w:id="38"/>
      <w:bookmarkEnd w:id="39"/>
      <w:r w:rsidR="008F3884" w:rsidRPr="0034653C">
        <w:rPr>
          <w:rFonts w:ascii="Arial" w:hAnsi="Arial" w:cs="Arial"/>
          <w:i/>
        </w:rPr>
        <w:t xml:space="preserve"> </w:t>
      </w:r>
    </w:p>
    <w:p w:rsidR="008F3884" w:rsidRPr="00451B94" w:rsidRDefault="008F3884" w:rsidP="00A468D6">
      <w:pPr>
        <w:pStyle w:val="CM4"/>
        <w:spacing w:line="276" w:lineRule="auto"/>
        <w:jc w:val="both"/>
        <w:rPr>
          <w:rFonts w:ascii="Arial" w:hAnsi="Arial" w:cs="Arial"/>
          <w:color w:val="000000"/>
          <w:sz w:val="22"/>
          <w:szCs w:val="22"/>
        </w:rPr>
      </w:pPr>
      <w:r w:rsidRPr="00451B94">
        <w:rPr>
          <w:rFonts w:ascii="Arial" w:hAnsi="Arial" w:cs="Arial"/>
          <w:sz w:val="22"/>
          <w:szCs w:val="22"/>
        </w:rPr>
        <w:t xml:space="preserve">The </w:t>
      </w:r>
      <w:r w:rsidR="00FC74E2" w:rsidRPr="00451B94">
        <w:rPr>
          <w:rFonts w:ascii="Arial" w:hAnsi="Arial" w:cs="Arial"/>
          <w:sz w:val="22"/>
          <w:szCs w:val="22"/>
        </w:rPr>
        <w:t>Interagency</w:t>
      </w:r>
      <w:r w:rsidRPr="00451B94">
        <w:rPr>
          <w:rFonts w:ascii="Arial" w:hAnsi="Arial" w:cs="Arial"/>
          <w:sz w:val="22"/>
          <w:szCs w:val="22"/>
        </w:rPr>
        <w:t xml:space="preserve"> Review Team (</w:t>
      </w:r>
      <w:r w:rsidR="00FC74E2" w:rsidRPr="00451B94">
        <w:rPr>
          <w:rFonts w:ascii="Arial" w:hAnsi="Arial" w:cs="Arial"/>
          <w:sz w:val="22"/>
          <w:szCs w:val="22"/>
        </w:rPr>
        <w:t>IRT</w:t>
      </w:r>
      <w:r w:rsidRPr="00451B94">
        <w:rPr>
          <w:rFonts w:ascii="Arial" w:hAnsi="Arial" w:cs="Arial"/>
          <w:sz w:val="22"/>
          <w:szCs w:val="22"/>
        </w:rPr>
        <w:t>) will consist of</w:t>
      </w:r>
      <w:r w:rsidR="002828B4" w:rsidRPr="00451B94">
        <w:rPr>
          <w:rFonts w:ascii="Arial" w:hAnsi="Arial" w:cs="Arial"/>
          <w:sz w:val="22"/>
          <w:szCs w:val="22"/>
        </w:rPr>
        <w:t xml:space="preserve"> </w:t>
      </w:r>
      <w:r w:rsidR="002828B4" w:rsidRPr="00451B94">
        <w:rPr>
          <w:rFonts w:ascii="Arial" w:hAnsi="Arial" w:cs="Arial"/>
          <w:color w:val="FF0000"/>
          <w:sz w:val="22"/>
          <w:szCs w:val="22"/>
        </w:rPr>
        <w:t>[remove any not applicable]</w:t>
      </w:r>
      <w:r w:rsidRPr="00451B94">
        <w:rPr>
          <w:rFonts w:ascii="Arial" w:hAnsi="Arial" w:cs="Arial"/>
          <w:sz w:val="22"/>
          <w:szCs w:val="22"/>
        </w:rPr>
        <w:t>:</w:t>
      </w:r>
    </w:p>
    <w:p w:rsidR="008F52A7" w:rsidRPr="00451B94" w:rsidRDefault="009936AD" w:rsidP="009936AD">
      <w:pPr>
        <w:pStyle w:val="ListParagraph"/>
        <w:numPr>
          <w:ilvl w:val="6"/>
          <w:numId w:val="32"/>
        </w:numPr>
        <w:ind w:left="720"/>
        <w:jc w:val="both"/>
        <w:rPr>
          <w:rFonts w:ascii="Arial" w:hAnsi="Arial" w:cs="Arial"/>
        </w:rPr>
      </w:pPr>
      <w:r>
        <w:rPr>
          <w:rFonts w:ascii="Arial" w:hAnsi="Arial" w:cs="Arial"/>
        </w:rPr>
        <w:t>United States</w:t>
      </w:r>
      <w:r w:rsidRPr="00451B94">
        <w:rPr>
          <w:rFonts w:ascii="Arial" w:hAnsi="Arial" w:cs="Arial"/>
        </w:rPr>
        <w:t xml:space="preserve"> </w:t>
      </w:r>
      <w:r w:rsidR="00CC2C07" w:rsidRPr="00451B94">
        <w:rPr>
          <w:rFonts w:ascii="Arial" w:hAnsi="Arial" w:cs="Arial"/>
        </w:rPr>
        <w:t>Arm</w:t>
      </w:r>
      <w:r w:rsidR="008F3884" w:rsidRPr="00451B94">
        <w:rPr>
          <w:rFonts w:ascii="Arial" w:hAnsi="Arial" w:cs="Arial"/>
        </w:rPr>
        <w:t xml:space="preserve">y </w:t>
      </w:r>
      <w:r w:rsidR="00015460" w:rsidRPr="00451B94">
        <w:rPr>
          <w:rFonts w:ascii="Arial" w:hAnsi="Arial" w:cs="Arial"/>
        </w:rPr>
        <w:t>Corps</w:t>
      </w:r>
      <w:r w:rsidR="008F3884" w:rsidRPr="00451B94">
        <w:rPr>
          <w:rFonts w:ascii="Arial" w:hAnsi="Arial" w:cs="Arial"/>
        </w:rPr>
        <w:t xml:space="preserve"> of Engineers, Vicksburg District (Chair)</w:t>
      </w:r>
    </w:p>
    <w:p w:rsidR="008F52A7" w:rsidRPr="00451B94" w:rsidRDefault="009936AD" w:rsidP="009936AD">
      <w:pPr>
        <w:pStyle w:val="ListParagraph"/>
        <w:numPr>
          <w:ilvl w:val="6"/>
          <w:numId w:val="32"/>
        </w:numPr>
        <w:ind w:left="720"/>
        <w:jc w:val="both"/>
        <w:rPr>
          <w:rFonts w:ascii="Arial" w:hAnsi="Arial" w:cs="Arial"/>
        </w:rPr>
      </w:pPr>
      <w:r>
        <w:rPr>
          <w:rFonts w:ascii="Arial" w:hAnsi="Arial" w:cs="Arial"/>
        </w:rPr>
        <w:t>United States</w:t>
      </w:r>
      <w:r w:rsidRPr="00451B94">
        <w:rPr>
          <w:rFonts w:ascii="Arial" w:hAnsi="Arial" w:cs="Arial"/>
        </w:rPr>
        <w:t xml:space="preserve"> </w:t>
      </w:r>
      <w:r w:rsidR="008F3884" w:rsidRPr="00451B94">
        <w:rPr>
          <w:rFonts w:ascii="Arial" w:hAnsi="Arial" w:cs="Arial"/>
        </w:rPr>
        <w:t>Environmental Protection Agency, Region</w:t>
      </w:r>
      <w:r w:rsidR="001D63E3" w:rsidRPr="00451B94">
        <w:rPr>
          <w:rFonts w:ascii="Arial" w:hAnsi="Arial" w:cs="Arial"/>
        </w:rPr>
        <w:t xml:space="preserve"> </w:t>
      </w:r>
      <w:r w:rsidR="00D80DFD" w:rsidRPr="00451B94">
        <w:rPr>
          <w:rFonts w:ascii="Arial" w:hAnsi="Arial" w:cs="Arial"/>
          <w:color w:val="00B050"/>
        </w:rPr>
        <w:t>6</w:t>
      </w:r>
      <w:r w:rsidR="00015460" w:rsidRPr="00451B94">
        <w:rPr>
          <w:rFonts w:ascii="Arial" w:hAnsi="Arial" w:cs="Arial"/>
          <w:color w:val="00B050"/>
        </w:rPr>
        <w:t xml:space="preserve"> or 4</w:t>
      </w:r>
    </w:p>
    <w:p w:rsidR="008F52A7" w:rsidRPr="00451B94" w:rsidRDefault="0046338C" w:rsidP="009936AD">
      <w:pPr>
        <w:pStyle w:val="ListParagraph"/>
        <w:numPr>
          <w:ilvl w:val="6"/>
          <w:numId w:val="32"/>
        </w:numPr>
        <w:ind w:left="720"/>
        <w:jc w:val="both"/>
        <w:rPr>
          <w:rFonts w:ascii="Arial" w:hAnsi="Arial" w:cs="Arial"/>
        </w:rPr>
      </w:pPr>
      <w:r w:rsidRPr="00451B94">
        <w:rPr>
          <w:rFonts w:ascii="Arial" w:hAnsi="Arial" w:cs="Arial"/>
        </w:rPr>
        <w:t xml:space="preserve"> </w:t>
      </w:r>
      <w:r w:rsidR="009936AD">
        <w:rPr>
          <w:rFonts w:ascii="Arial" w:hAnsi="Arial" w:cs="Arial"/>
        </w:rPr>
        <w:t>United States</w:t>
      </w:r>
      <w:r w:rsidR="009936AD" w:rsidRPr="00451B94">
        <w:rPr>
          <w:rFonts w:ascii="Arial" w:hAnsi="Arial" w:cs="Arial"/>
        </w:rPr>
        <w:t xml:space="preserve"> </w:t>
      </w:r>
      <w:r w:rsidR="009936AD">
        <w:rPr>
          <w:rFonts w:ascii="Arial" w:hAnsi="Arial" w:cs="Arial"/>
        </w:rPr>
        <w:t xml:space="preserve">Fish </w:t>
      </w:r>
      <w:r w:rsidR="008F3884" w:rsidRPr="00451B94">
        <w:rPr>
          <w:rFonts w:ascii="Arial" w:hAnsi="Arial" w:cs="Arial"/>
        </w:rPr>
        <w:t>and Wildlife Service</w:t>
      </w:r>
    </w:p>
    <w:p w:rsidR="008F52A7" w:rsidRPr="00451B94" w:rsidRDefault="00A468D6" w:rsidP="009936AD">
      <w:pPr>
        <w:pStyle w:val="ListParagraph"/>
        <w:numPr>
          <w:ilvl w:val="6"/>
          <w:numId w:val="32"/>
        </w:numPr>
        <w:ind w:left="720"/>
        <w:jc w:val="both"/>
        <w:rPr>
          <w:rFonts w:ascii="Arial" w:hAnsi="Arial" w:cs="Arial"/>
          <w:color w:val="00B050"/>
        </w:rPr>
      </w:pPr>
      <w:r w:rsidRPr="00451B94">
        <w:rPr>
          <w:rFonts w:ascii="Arial" w:hAnsi="Arial" w:cs="Arial"/>
          <w:color w:val="00B050"/>
        </w:rPr>
        <w:t xml:space="preserve">National Marine </w:t>
      </w:r>
      <w:r w:rsidR="008F52A7" w:rsidRPr="00451B94">
        <w:rPr>
          <w:rFonts w:ascii="Arial" w:hAnsi="Arial" w:cs="Arial"/>
          <w:color w:val="00B050"/>
        </w:rPr>
        <w:t>Fisheries</w:t>
      </w:r>
    </w:p>
    <w:p w:rsidR="008F52A7" w:rsidRPr="00451B94" w:rsidRDefault="001932A4" w:rsidP="009936AD">
      <w:pPr>
        <w:pStyle w:val="ListParagraph"/>
        <w:numPr>
          <w:ilvl w:val="6"/>
          <w:numId w:val="32"/>
        </w:numPr>
        <w:ind w:left="720"/>
        <w:jc w:val="both"/>
        <w:rPr>
          <w:rFonts w:ascii="Arial" w:hAnsi="Arial" w:cs="Arial"/>
          <w:color w:val="00B050"/>
        </w:rPr>
      </w:pPr>
      <w:r w:rsidRPr="00451B94">
        <w:rPr>
          <w:rFonts w:ascii="Arial" w:hAnsi="Arial" w:cs="Arial"/>
          <w:color w:val="00B050"/>
        </w:rPr>
        <w:t>Louisiana/Mississippi</w:t>
      </w:r>
      <w:r w:rsidR="00622360" w:rsidRPr="00451B94">
        <w:rPr>
          <w:rFonts w:ascii="Arial" w:hAnsi="Arial" w:cs="Arial"/>
          <w:color w:val="00B050"/>
        </w:rPr>
        <w:t xml:space="preserve"> </w:t>
      </w:r>
      <w:r w:rsidR="008F3884" w:rsidRPr="00451B94">
        <w:rPr>
          <w:rFonts w:ascii="Arial" w:hAnsi="Arial" w:cs="Arial"/>
        </w:rPr>
        <w:t>Department of</w:t>
      </w:r>
      <w:r w:rsidR="00D6306A" w:rsidRPr="00451B94">
        <w:rPr>
          <w:rFonts w:ascii="Arial" w:hAnsi="Arial" w:cs="Arial"/>
        </w:rPr>
        <w:t xml:space="preserve"> </w:t>
      </w:r>
      <w:r w:rsidR="008F3884" w:rsidRPr="00451B94">
        <w:rPr>
          <w:rFonts w:ascii="Arial" w:hAnsi="Arial" w:cs="Arial"/>
        </w:rPr>
        <w:t>Wildlife</w:t>
      </w:r>
      <w:r w:rsidR="00D80DFD" w:rsidRPr="00451B94">
        <w:rPr>
          <w:rFonts w:ascii="Arial" w:hAnsi="Arial" w:cs="Arial"/>
        </w:rPr>
        <w:t xml:space="preserve"> and</w:t>
      </w:r>
      <w:r w:rsidR="008F3884" w:rsidRPr="00451B94">
        <w:rPr>
          <w:rFonts w:ascii="Arial" w:hAnsi="Arial" w:cs="Arial"/>
        </w:rPr>
        <w:t xml:space="preserve"> Fisheries</w:t>
      </w:r>
      <w:r w:rsidR="008F52A7" w:rsidRPr="00451B94">
        <w:rPr>
          <w:rFonts w:ascii="Arial" w:hAnsi="Arial" w:cs="Arial"/>
        </w:rPr>
        <w:t xml:space="preserve"> </w:t>
      </w:r>
      <w:r w:rsidR="008F52A7" w:rsidRPr="00451B94">
        <w:rPr>
          <w:rFonts w:ascii="Arial" w:hAnsi="Arial" w:cs="Arial"/>
          <w:color w:val="00B050"/>
        </w:rPr>
        <w:t>and Parks</w:t>
      </w:r>
    </w:p>
    <w:p w:rsidR="008F52A7" w:rsidRPr="00451B94" w:rsidRDefault="00622360" w:rsidP="009936AD">
      <w:pPr>
        <w:pStyle w:val="ListParagraph"/>
        <w:numPr>
          <w:ilvl w:val="6"/>
          <w:numId w:val="32"/>
        </w:numPr>
        <w:ind w:left="720"/>
        <w:jc w:val="both"/>
        <w:rPr>
          <w:rFonts w:ascii="Arial" w:hAnsi="Arial" w:cs="Arial"/>
          <w:color w:val="00B050"/>
        </w:rPr>
      </w:pPr>
      <w:r w:rsidRPr="00451B94">
        <w:rPr>
          <w:rFonts w:ascii="Arial" w:hAnsi="Arial" w:cs="Arial"/>
          <w:color w:val="00B050"/>
        </w:rPr>
        <w:t>Mississippi/Arkansas Department of Environmental Quality</w:t>
      </w:r>
    </w:p>
    <w:p w:rsidR="008F52A7" w:rsidRPr="00451B94" w:rsidRDefault="00622360" w:rsidP="009936AD">
      <w:pPr>
        <w:pStyle w:val="ListParagraph"/>
        <w:numPr>
          <w:ilvl w:val="6"/>
          <w:numId w:val="32"/>
        </w:numPr>
        <w:ind w:left="720"/>
        <w:jc w:val="both"/>
        <w:rPr>
          <w:rFonts w:ascii="Arial" w:hAnsi="Arial" w:cs="Arial"/>
          <w:color w:val="00B050"/>
        </w:rPr>
      </w:pPr>
      <w:r w:rsidRPr="00451B94">
        <w:rPr>
          <w:rFonts w:ascii="Arial" w:hAnsi="Arial" w:cs="Arial"/>
          <w:color w:val="00B050"/>
        </w:rPr>
        <w:t xml:space="preserve">Arkansas </w:t>
      </w:r>
      <w:r w:rsidR="00B35B18" w:rsidRPr="00451B94">
        <w:rPr>
          <w:rFonts w:ascii="Arial" w:hAnsi="Arial" w:cs="Arial"/>
          <w:color w:val="00B050"/>
        </w:rPr>
        <w:t xml:space="preserve">Natural </w:t>
      </w:r>
      <w:r w:rsidRPr="00451B94">
        <w:rPr>
          <w:rFonts w:ascii="Arial" w:hAnsi="Arial" w:cs="Arial"/>
          <w:color w:val="00B050"/>
        </w:rPr>
        <w:t>Heritage Commission</w:t>
      </w:r>
    </w:p>
    <w:p w:rsidR="00622360" w:rsidRPr="0034653C" w:rsidRDefault="00622360" w:rsidP="009936AD">
      <w:pPr>
        <w:pStyle w:val="ListParagraph"/>
        <w:numPr>
          <w:ilvl w:val="6"/>
          <w:numId w:val="32"/>
        </w:numPr>
        <w:ind w:left="720"/>
        <w:jc w:val="both"/>
        <w:rPr>
          <w:rFonts w:ascii="Arial" w:hAnsi="Arial" w:cs="Arial"/>
          <w:color w:val="00B050"/>
        </w:rPr>
      </w:pPr>
      <w:r w:rsidRPr="0034653C">
        <w:rPr>
          <w:rFonts w:ascii="Arial" w:hAnsi="Arial" w:cs="Arial"/>
          <w:color w:val="00B050"/>
        </w:rPr>
        <w:t>Arkansas Game and Fish Commission</w:t>
      </w:r>
    </w:p>
    <w:p w:rsidR="00695C39" w:rsidRPr="0034653C" w:rsidRDefault="00695C39" w:rsidP="00173A9A">
      <w:pPr>
        <w:ind w:firstLine="720"/>
        <w:jc w:val="both"/>
        <w:rPr>
          <w:rFonts w:ascii="Arial" w:hAnsi="Arial" w:cs="Arial"/>
          <w:color w:val="000000"/>
        </w:rPr>
      </w:pPr>
    </w:p>
    <w:p w:rsidR="00A468D6" w:rsidRPr="00451B94" w:rsidRDefault="00927D8D" w:rsidP="00FC3116">
      <w:pPr>
        <w:pStyle w:val="Heading2"/>
        <w:numPr>
          <w:ilvl w:val="0"/>
          <w:numId w:val="31"/>
        </w:numPr>
        <w:rPr>
          <w:rFonts w:ascii="Arial" w:hAnsi="Arial" w:cs="Arial"/>
          <w:sz w:val="22"/>
          <w:szCs w:val="22"/>
        </w:rPr>
      </w:pPr>
      <w:bookmarkStart w:id="40" w:name="_Toc410033347"/>
      <w:bookmarkStart w:id="41" w:name="_Toc410033398"/>
      <w:bookmarkStart w:id="42" w:name="_Toc489002353"/>
      <w:r w:rsidRPr="00451B94">
        <w:rPr>
          <w:rFonts w:ascii="Arial" w:hAnsi="Arial" w:cs="Arial"/>
          <w:sz w:val="22"/>
          <w:szCs w:val="22"/>
        </w:rPr>
        <w:t>Disclaimer:</w:t>
      </w:r>
      <w:bookmarkEnd w:id="40"/>
      <w:bookmarkEnd w:id="41"/>
      <w:bookmarkEnd w:id="42"/>
      <w:r w:rsidRPr="00451B94">
        <w:rPr>
          <w:rFonts w:ascii="Arial" w:hAnsi="Arial" w:cs="Arial"/>
          <w:i/>
          <w:sz w:val="22"/>
          <w:szCs w:val="22"/>
        </w:rPr>
        <w:t xml:space="preserve"> </w:t>
      </w:r>
    </w:p>
    <w:p w:rsidR="00695C39" w:rsidRPr="00451B94" w:rsidRDefault="00927D8D" w:rsidP="00A468D6">
      <w:pPr>
        <w:jc w:val="both"/>
        <w:rPr>
          <w:rFonts w:ascii="Arial" w:hAnsi="Arial" w:cs="Arial"/>
          <w:color w:val="000000"/>
        </w:rPr>
      </w:pPr>
      <w:r w:rsidRPr="00451B94">
        <w:rPr>
          <w:rFonts w:ascii="Arial" w:hAnsi="Arial" w:cs="Arial"/>
          <w:color w:val="000000"/>
        </w:rPr>
        <w:t xml:space="preserve">This </w:t>
      </w:r>
      <w:r w:rsidR="00EF32EF" w:rsidRPr="00451B94">
        <w:rPr>
          <w:rFonts w:ascii="Arial" w:hAnsi="Arial" w:cs="Arial"/>
          <w:color w:val="000000"/>
        </w:rPr>
        <w:t>Mitigation Banking Instrument</w:t>
      </w:r>
      <w:r w:rsidRPr="00451B94">
        <w:rPr>
          <w:rFonts w:ascii="Arial" w:hAnsi="Arial" w:cs="Arial"/>
          <w:color w:val="000000"/>
        </w:rPr>
        <w:t xml:space="preserve"> does not, in any manner, affect statutory authorities and responsibilities of the signatory parties.</w:t>
      </w:r>
    </w:p>
    <w:p w:rsidR="00FA13C5" w:rsidRPr="0034653C" w:rsidRDefault="00FA13C5">
      <w:pPr>
        <w:rPr>
          <w:rFonts w:ascii="Arial" w:hAnsi="Arial" w:cs="Arial"/>
          <w:color w:val="000000"/>
        </w:rPr>
      </w:pPr>
      <w:r w:rsidRPr="0034653C">
        <w:rPr>
          <w:rFonts w:ascii="Arial" w:hAnsi="Arial" w:cs="Arial"/>
          <w:color w:val="000000"/>
        </w:rPr>
        <w:br w:type="page"/>
      </w:r>
    </w:p>
    <w:p w:rsidR="00473AF0" w:rsidRPr="0034653C" w:rsidRDefault="00927D8D" w:rsidP="00FA13C5">
      <w:pPr>
        <w:pStyle w:val="Heading1"/>
        <w:rPr>
          <w:rFonts w:ascii="Arial" w:hAnsi="Arial" w:cs="Arial"/>
        </w:rPr>
      </w:pPr>
      <w:bookmarkStart w:id="43" w:name="_Toc489002354"/>
      <w:r w:rsidRPr="0034653C">
        <w:rPr>
          <w:rFonts w:ascii="Arial" w:hAnsi="Arial" w:cs="Arial"/>
        </w:rPr>
        <w:lastRenderedPageBreak/>
        <w:t>II. AUTHORITIES</w:t>
      </w:r>
      <w:bookmarkEnd w:id="43"/>
    </w:p>
    <w:p w:rsidR="00927D8D" w:rsidRPr="00451B94" w:rsidRDefault="00927D8D" w:rsidP="00B61C9B">
      <w:pPr>
        <w:rPr>
          <w:rFonts w:ascii="Arial" w:hAnsi="Arial" w:cs="Arial"/>
        </w:rPr>
      </w:pPr>
      <w:r w:rsidRPr="00451B94">
        <w:rPr>
          <w:rFonts w:ascii="Arial" w:hAnsi="Arial" w:cs="Arial"/>
        </w:rPr>
        <w:t xml:space="preserve">The establishment, use, operation and maintenance of the Mitigation Bank </w:t>
      </w:r>
      <w:r w:rsidR="00D13B35" w:rsidRPr="00451B94">
        <w:rPr>
          <w:rFonts w:ascii="Arial" w:hAnsi="Arial" w:cs="Arial"/>
        </w:rPr>
        <w:t>are</w:t>
      </w:r>
      <w:r w:rsidRPr="00451B94">
        <w:rPr>
          <w:rFonts w:ascii="Arial" w:hAnsi="Arial" w:cs="Arial"/>
        </w:rPr>
        <w:t xml:space="preserve"> carried out in accordance with the following authorities:</w:t>
      </w:r>
    </w:p>
    <w:p w:rsidR="00C839B1" w:rsidRPr="00451B94" w:rsidRDefault="00C839B1" w:rsidP="00C839B1">
      <w:pPr>
        <w:ind w:left="720" w:hanging="360"/>
        <w:rPr>
          <w:rFonts w:ascii="Arial" w:hAnsi="Arial" w:cs="Arial"/>
          <w:i/>
          <w:iCs/>
        </w:rPr>
      </w:pPr>
      <w:r w:rsidRPr="00451B94">
        <w:rPr>
          <w:rFonts w:ascii="Arial" w:hAnsi="Arial" w:cs="Arial"/>
        </w:rPr>
        <w:tab/>
        <w:t>A. Clean Water Act (33 U.S.C.</w:t>
      </w:r>
      <w:r>
        <w:rPr>
          <w:rFonts w:ascii="Arial" w:hAnsi="Arial" w:cs="Arial"/>
        </w:rPr>
        <w:t xml:space="preserve"> §§</w:t>
      </w:r>
      <w:r w:rsidRPr="00451B94">
        <w:rPr>
          <w:rFonts w:ascii="Arial" w:hAnsi="Arial" w:cs="Arial"/>
        </w:rPr>
        <w:t xml:space="preserve"> 1251, </w:t>
      </w:r>
      <w:r w:rsidRPr="00451B94">
        <w:rPr>
          <w:rFonts w:ascii="Arial" w:hAnsi="Arial" w:cs="Arial"/>
          <w:i/>
          <w:iCs/>
        </w:rPr>
        <w:t>et seq.)</w:t>
      </w:r>
    </w:p>
    <w:p w:rsidR="00C839B1" w:rsidRPr="00451B94" w:rsidRDefault="00C839B1" w:rsidP="00C839B1">
      <w:pPr>
        <w:ind w:left="720" w:hanging="360"/>
        <w:rPr>
          <w:rFonts w:ascii="Arial" w:hAnsi="Arial" w:cs="Arial"/>
        </w:rPr>
      </w:pPr>
      <w:r w:rsidRPr="00451B94">
        <w:rPr>
          <w:rFonts w:ascii="Arial" w:hAnsi="Arial" w:cs="Arial"/>
        </w:rPr>
        <w:tab/>
        <w:t>B. Rivers and Harbors Act (33 U.S.C.</w:t>
      </w:r>
      <w:r>
        <w:rPr>
          <w:rFonts w:ascii="Arial" w:hAnsi="Arial" w:cs="Arial"/>
        </w:rPr>
        <w:t xml:space="preserve"> §</w:t>
      </w:r>
      <w:r w:rsidRPr="00451B94">
        <w:rPr>
          <w:rFonts w:ascii="Arial" w:hAnsi="Arial" w:cs="Arial"/>
        </w:rPr>
        <w:t xml:space="preserve"> 403)</w:t>
      </w:r>
    </w:p>
    <w:p w:rsidR="00C839B1" w:rsidRPr="00451B94" w:rsidRDefault="00C839B1" w:rsidP="00C839B1">
      <w:pPr>
        <w:ind w:left="720" w:hanging="360"/>
        <w:rPr>
          <w:rFonts w:ascii="Arial" w:hAnsi="Arial" w:cs="Arial"/>
          <w:i/>
          <w:iCs/>
        </w:rPr>
      </w:pPr>
      <w:r w:rsidRPr="00451B94">
        <w:rPr>
          <w:rFonts w:ascii="Arial" w:hAnsi="Arial" w:cs="Arial"/>
        </w:rPr>
        <w:tab/>
        <w:t xml:space="preserve">C. Fish and Wildlife Coordination Act (46 U.S.C. </w:t>
      </w:r>
      <w:r>
        <w:rPr>
          <w:rFonts w:ascii="Arial" w:hAnsi="Arial" w:cs="Arial"/>
        </w:rPr>
        <w:t xml:space="preserve">§§ </w:t>
      </w:r>
      <w:r w:rsidRPr="00451B94">
        <w:rPr>
          <w:rFonts w:ascii="Arial" w:hAnsi="Arial" w:cs="Arial"/>
        </w:rPr>
        <w:t xml:space="preserve">661, </w:t>
      </w:r>
      <w:r w:rsidRPr="00451B94">
        <w:rPr>
          <w:rFonts w:ascii="Arial" w:hAnsi="Arial" w:cs="Arial"/>
          <w:i/>
          <w:iCs/>
        </w:rPr>
        <w:t>et seq.)</w:t>
      </w:r>
    </w:p>
    <w:p w:rsidR="00C839B1" w:rsidRDefault="00C839B1" w:rsidP="00C839B1">
      <w:pPr>
        <w:ind w:left="720" w:hanging="360"/>
        <w:rPr>
          <w:rFonts w:ascii="Arial" w:hAnsi="Arial" w:cs="Arial"/>
        </w:rPr>
      </w:pPr>
      <w:r w:rsidRPr="00451B94">
        <w:rPr>
          <w:rFonts w:ascii="Arial" w:hAnsi="Arial" w:cs="Arial"/>
        </w:rPr>
        <w:tab/>
        <w:t>D. Regulatory Program of USACE of Engineers</w:t>
      </w:r>
      <w:r w:rsidRPr="00451B94" w:rsidDel="00015C2F">
        <w:rPr>
          <w:rFonts w:ascii="Arial" w:hAnsi="Arial" w:cs="Arial"/>
        </w:rPr>
        <w:t xml:space="preserve"> </w:t>
      </w:r>
      <w:r w:rsidRPr="00451B94">
        <w:rPr>
          <w:rFonts w:ascii="Arial" w:hAnsi="Arial" w:cs="Arial"/>
        </w:rPr>
        <w:t>(33 C</w:t>
      </w:r>
      <w:r>
        <w:rPr>
          <w:rFonts w:ascii="Arial" w:hAnsi="Arial" w:cs="Arial"/>
        </w:rPr>
        <w:t>.</w:t>
      </w:r>
      <w:r w:rsidRPr="00451B94">
        <w:rPr>
          <w:rFonts w:ascii="Arial" w:hAnsi="Arial" w:cs="Arial"/>
        </w:rPr>
        <w:t>F</w:t>
      </w:r>
      <w:r>
        <w:rPr>
          <w:rFonts w:ascii="Arial" w:hAnsi="Arial" w:cs="Arial"/>
        </w:rPr>
        <w:t>.</w:t>
      </w:r>
      <w:r w:rsidRPr="00451B94">
        <w:rPr>
          <w:rFonts w:ascii="Arial" w:hAnsi="Arial" w:cs="Arial"/>
        </w:rPr>
        <w:t>R</w:t>
      </w:r>
      <w:r>
        <w:rPr>
          <w:rFonts w:ascii="Arial" w:hAnsi="Arial" w:cs="Arial"/>
        </w:rPr>
        <w:t>.</w:t>
      </w:r>
      <w:r w:rsidRPr="00451B94">
        <w:rPr>
          <w:rFonts w:ascii="Arial" w:hAnsi="Arial" w:cs="Arial"/>
        </w:rPr>
        <w:t>, Parts 320-330)</w:t>
      </w:r>
    </w:p>
    <w:p w:rsidR="00C839B1" w:rsidRPr="007F11E8" w:rsidRDefault="00C839B1" w:rsidP="00C839B1">
      <w:pPr>
        <w:spacing w:after="240"/>
        <w:ind w:left="720" w:hanging="360"/>
        <w:rPr>
          <w:rFonts w:ascii="Times New Roman" w:eastAsia="Times New Roman" w:hAnsi="Times New Roman" w:cs="Times New Roman"/>
          <w:sz w:val="24"/>
          <w:szCs w:val="24"/>
        </w:rPr>
      </w:pPr>
      <w:r>
        <w:rPr>
          <w:rFonts w:ascii="Arial" w:hAnsi="Arial" w:cs="Arial"/>
        </w:rPr>
        <w:tab/>
        <w:t xml:space="preserve">E. </w:t>
      </w:r>
      <w:r w:rsidRPr="00C257FB">
        <w:rPr>
          <w:rFonts w:ascii="Arial" w:hAnsi="Arial" w:cs="Arial"/>
        </w:rPr>
        <w:t xml:space="preserve">Compensatory Mitigation for Losses of Aquatic Resources </w:t>
      </w:r>
      <w:r>
        <w:rPr>
          <w:rFonts w:ascii="Arial" w:hAnsi="Arial" w:cs="Arial"/>
        </w:rPr>
        <w:t>(</w:t>
      </w:r>
      <w:r w:rsidRPr="00C257FB">
        <w:rPr>
          <w:rFonts w:ascii="Times New Roman" w:eastAsia="Times New Roman" w:hAnsi="Times New Roman" w:cs="Times New Roman"/>
          <w:sz w:val="24"/>
          <w:szCs w:val="24"/>
        </w:rPr>
        <w:t xml:space="preserve">33 C.F.R. </w:t>
      </w:r>
      <w:r>
        <w:rPr>
          <w:rFonts w:ascii="Times New Roman" w:eastAsia="Times New Roman" w:hAnsi="Times New Roman" w:cs="Times New Roman"/>
          <w:sz w:val="24"/>
          <w:szCs w:val="24"/>
        </w:rPr>
        <w:t>Part 332)</w:t>
      </w:r>
    </w:p>
    <w:p w:rsidR="00C839B1" w:rsidRPr="00451B94" w:rsidRDefault="00C839B1" w:rsidP="00C839B1">
      <w:pPr>
        <w:ind w:left="720" w:hanging="360"/>
        <w:rPr>
          <w:rFonts w:ascii="Arial" w:hAnsi="Arial" w:cs="Arial"/>
        </w:rPr>
      </w:pPr>
      <w:r w:rsidRPr="00451B94">
        <w:rPr>
          <w:rFonts w:ascii="Arial" w:hAnsi="Arial" w:cs="Arial"/>
        </w:rPr>
        <w:tab/>
      </w:r>
      <w:r>
        <w:rPr>
          <w:rFonts w:ascii="Arial" w:hAnsi="Arial" w:cs="Arial"/>
        </w:rPr>
        <w:t>F</w:t>
      </w:r>
      <w:r w:rsidRPr="00451B94">
        <w:rPr>
          <w:rFonts w:ascii="Arial" w:hAnsi="Arial" w:cs="Arial"/>
        </w:rPr>
        <w:t>. Guidelines for Specification of Disposal Sites for Dredged and Fill Material (40 C</w:t>
      </w:r>
      <w:r>
        <w:rPr>
          <w:rFonts w:ascii="Arial" w:hAnsi="Arial" w:cs="Arial"/>
        </w:rPr>
        <w:t>.</w:t>
      </w:r>
      <w:r w:rsidRPr="00451B94">
        <w:rPr>
          <w:rFonts w:ascii="Arial" w:hAnsi="Arial" w:cs="Arial"/>
        </w:rPr>
        <w:t>F</w:t>
      </w:r>
      <w:r>
        <w:rPr>
          <w:rFonts w:ascii="Arial" w:hAnsi="Arial" w:cs="Arial"/>
        </w:rPr>
        <w:t>.</w:t>
      </w:r>
      <w:r w:rsidRPr="00451B94">
        <w:rPr>
          <w:rFonts w:ascii="Arial" w:hAnsi="Arial" w:cs="Arial"/>
        </w:rPr>
        <w:t>R</w:t>
      </w:r>
      <w:r>
        <w:rPr>
          <w:rFonts w:ascii="Arial" w:hAnsi="Arial" w:cs="Arial"/>
        </w:rPr>
        <w:t>.</w:t>
      </w:r>
      <w:r w:rsidRPr="00451B94">
        <w:rPr>
          <w:rFonts w:ascii="Arial" w:hAnsi="Arial" w:cs="Arial"/>
        </w:rPr>
        <w:t>, Part 230)</w:t>
      </w:r>
    </w:p>
    <w:p w:rsidR="00C839B1" w:rsidRPr="00451B94" w:rsidRDefault="00C839B1" w:rsidP="00C839B1">
      <w:pPr>
        <w:ind w:left="720" w:hanging="360"/>
        <w:rPr>
          <w:rFonts w:ascii="Arial" w:hAnsi="Arial" w:cs="Arial"/>
        </w:rPr>
      </w:pPr>
      <w:r w:rsidRPr="00451B94">
        <w:rPr>
          <w:rFonts w:ascii="Arial" w:hAnsi="Arial" w:cs="Arial"/>
        </w:rPr>
        <w:tab/>
      </w:r>
      <w:r>
        <w:rPr>
          <w:rFonts w:ascii="Arial" w:hAnsi="Arial" w:cs="Arial"/>
        </w:rPr>
        <w:t>G</w:t>
      </w:r>
      <w:r w:rsidRPr="00451B94">
        <w:rPr>
          <w:rFonts w:ascii="Arial" w:hAnsi="Arial" w:cs="Arial"/>
        </w:rPr>
        <w:t>. Memorandum of Agreement between the Environmental Protection Agency and the Department of the Army concerning the Determination of Mitigation under the Clean Water Act, Section 404 (b)(1) Guidelines (February 6, 1990); and</w:t>
      </w:r>
    </w:p>
    <w:p w:rsidR="00C839B1" w:rsidRPr="0074235E" w:rsidRDefault="00C839B1" w:rsidP="00C839B1">
      <w:pPr>
        <w:spacing w:after="240"/>
        <w:ind w:left="720" w:hanging="360"/>
        <w:rPr>
          <w:rFonts w:ascii="Times New Roman" w:eastAsia="Times New Roman" w:hAnsi="Times New Roman" w:cs="Times New Roman"/>
          <w:sz w:val="24"/>
          <w:szCs w:val="24"/>
        </w:rPr>
      </w:pPr>
      <w:r w:rsidRPr="00451B94">
        <w:rPr>
          <w:rFonts w:ascii="Arial" w:hAnsi="Arial" w:cs="Arial"/>
        </w:rPr>
        <w:tab/>
      </w:r>
      <w:r>
        <w:rPr>
          <w:rFonts w:ascii="Arial" w:hAnsi="Arial" w:cs="Arial"/>
        </w:rPr>
        <w:t>H</w:t>
      </w:r>
      <w:r w:rsidRPr="00451B94">
        <w:rPr>
          <w:rFonts w:ascii="Arial" w:hAnsi="Arial" w:cs="Arial"/>
        </w:rPr>
        <w:t>. Compensatory Mitigation for Losses of Aquatic Resources; Final Rule (73 FR 19594</w:t>
      </w:r>
      <w:r>
        <w:rPr>
          <w:rFonts w:ascii="Arial" w:hAnsi="Arial" w:cs="Arial"/>
        </w:rPr>
        <w:t>-01</w:t>
      </w:r>
      <w:r w:rsidRPr="00451B94">
        <w:rPr>
          <w:rFonts w:ascii="Arial" w:hAnsi="Arial" w:cs="Arial"/>
        </w:rPr>
        <w:t>)</w:t>
      </w:r>
      <w:r>
        <w:rPr>
          <w:rFonts w:ascii="Arial" w:hAnsi="Arial" w:cs="Arial"/>
        </w:rPr>
        <w:t xml:space="preserve"> (incorporated into Army Regulations under 33 C.F.R Parts 325 and 332)</w:t>
      </w:r>
    </w:p>
    <w:p w:rsidR="00666176" w:rsidRPr="00451B94" w:rsidRDefault="00695C39" w:rsidP="00C839B1">
      <w:pPr>
        <w:ind w:left="360"/>
        <w:rPr>
          <w:rFonts w:ascii="Arial" w:hAnsi="Arial" w:cs="Arial"/>
        </w:rPr>
      </w:pPr>
      <w:r w:rsidRPr="00451B94">
        <w:rPr>
          <w:rFonts w:ascii="Arial" w:hAnsi="Arial" w:cs="Arial"/>
        </w:rPr>
        <w:tab/>
      </w:r>
      <w:r w:rsidR="004F23C1" w:rsidRPr="00451B94">
        <w:rPr>
          <w:rFonts w:ascii="Arial" w:hAnsi="Arial" w:cs="Arial"/>
        </w:rPr>
        <w:t>NOW, THEREFORE, the parties agree to the following:</w:t>
      </w:r>
    </w:p>
    <w:p w:rsidR="00FA13C5" w:rsidRPr="0034653C" w:rsidRDefault="00FA13C5">
      <w:pPr>
        <w:rPr>
          <w:rFonts w:ascii="Arial" w:hAnsi="Arial" w:cs="Arial"/>
          <w:b/>
        </w:rPr>
      </w:pPr>
      <w:r w:rsidRPr="0034653C">
        <w:rPr>
          <w:rFonts w:ascii="Arial" w:hAnsi="Arial" w:cs="Arial"/>
          <w:b/>
        </w:rPr>
        <w:br w:type="page"/>
      </w:r>
    </w:p>
    <w:p w:rsidR="00473AF0" w:rsidRPr="0034653C" w:rsidRDefault="00666176" w:rsidP="00B61C9B">
      <w:pPr>
        <w:pStyle w:val="Heading1"/>
        <w:rPr>
          <w:rFonts w:ascii="Arial" w:hAnsi="Arial" w:cs="Arial"/>
          <w:i/>
          <w:iCs/>
        </w:rPr>
      </w:pPr>
      <w:bookmarkStart w:id="44" w:name="_Toc489002355"/>
      <w:r w:rsidRPr="0034653C">
        <w:rPr>
          <w:rFonts w:ascii="Arial" w:hAnsi="Arial" w:cs="Arial"/>
        </w:rPr>
        <w:lastRenderedPageBreak/>
        <w:t xml:space="preserve">III. </w:t>
      </w:r>
      <w:r w:rsidR="004F23C1" w:rsidRPr="0034653C">
        <w:rPr>
          <w:rFonts w:ascii="Arial" w:hAnsi="Arial" w:cs="Arial"/>
        </w:rPr>
        <w:t>ESTABLISHMENT OF THE MITIGATION BANK</w:t>
      </w:r>
      <w:bookmarkEnd w:id="44"/>
    </w:p>
    <w:p w:rsidR="00B61C9B" w:rsidRPr="0034653C" w:rsidRDefault="004F23C1" w:rsidP="00FC3116">
      <w:pPr>
        <w:pStyle w:val="Heading2"/>
        <w:numPr>
          <w:ilvl w:val="0"/>
          <w:numId w:val="33"/>
        </w:numPr>
        <w:rPr>
          <w:rFonts w:ascii="Arial" w:hAnsi="Arial" w:cs="Arial"/>
        </w:rPr>
      </w:pPr>
      <w:bookmarkStart w:id="45" w:name="_Toc489002356"/>
      <w:r w:rsidRPr="0034653C">
        <w:rPr>
          <w:rFonts w:ascii="Arial" w:hAnsi="Arial" w:cs="Arial"/>
        </w:rPr>
        <w:t>Sponsor Agreement:</w:t>
      </w:r>
      <w:bookmarkEnd w:id="45"/>
      <w:r w:rsidRPr="0034653C">
        <w:rPr>
          <w:rFonts w:ascii="Arial" w:hAnsi="Arial" w:cs="Arial"/>
        </w:rPr>
        <w:t xml:space="preserve"> </w:t>
      </w:r>
    </w:p>
    <w:p w:rsidR="004F23C1" w:rsidRDefault="004F23C1" w:rsidP="00B61C9B">
      <w:pPr>
        <w:jc w:val="both"/>
        <w:rPr>
          <w:rFonts w:ascii="Arial" w:hAnsi="Arial" w:cs="Arial"/>
          <w:color w:val="000000"/>
        </w:rPr>
      </w:pPr>
      <w:r w:rsidRPr="00451B94">
        <w:rPr>
          <w:rFonts w:ascii="Arial" w:hAnsi="Arial" w:cs="Arial"/>
        </w:rPr>
        <w:t xml:space="preserve">The Sponsor agrees to perform all necessary work, in accordance with the provisions of this </w:t>
      </w:r>
      <w:r w:rsidR="00EF32EF" w:rsidRPr="00451B94">
        <w:rPr>
          <w:rFonts w:ascii="Arial" w:hAnsi="Arial" w:cs="Arial"/>
        </w:rPr>
        <w:t>Mitigation Banking Instrument</w:t>
      </w:r>
      <w:r w:rsidRPr="00451B94">
        <w:rPr>
          <w:rFonts w:ascii="Arial" w:hAnsi="Arial" w:cs="Arial"/>
        </w:rPr>
        <w:t xml:space="preserve">, to establish and/or </w:t>
      </w:r>
      <w:r w:rsidR="00120A16" w:rsidRPr="00451B94">
        <w:rPr>
          <w:rFonts w:ascii="Arial" w:hAnsi="Arial" w:cs="Arial"/>
        </w:rPr>
        <w:t>maintain</w:t>
      </w:r>
      <w:r w:rsidR="00120A16" w:rsidRPr="00451B94">
        <w:rPr>
          <w:rFonts w:ascii="Arial" w:hAnsi="Arial" w:cs="Arial"/>
          <w:color w:val="000000"/>
        </w:rPr>
        <w:t xml:space="preserve"> </w:t>
      </w:r>
      <w:r w:rsidR="002E4448" w:rsidRPr="00451B94">
        <w:rPr>
          <w:rFonts w:ascii="Arial" w:hAnsi="Arial" w:cs="Arial"/>
          <w:color w:val="000000"/>
        </w:rPr>
        <w:t xml:space="preserve">approximately </w:t>
      </w:r>
      <w:r w:rsidR="00EA4A6B" w:rsidRPr="00451B94">
        <w:rPr>
          <w:rFonts w:ascii="Arial" w:hAnsi="Arial" w:cs="Arial"/>
          <w:color w:val="00B050"/>
          <w:u w:val="single"/>
        </w:rPr>
        <w:t>____</w:t>
      </w:r>
      <w:r w:rsidR="00CA6036" w:rsidRPr="00451B94">
        <w:rPr>
          <w:rFonts w:ascii="Arial" w:hAnsi="Arial" w:cs="Arial"/>
          <w:color w:val="00B050"/>
        </w:rPr>
        <w:t xml:space="preserve"> </w:t>
      </w:r>
      <w:r w:rsidRPr="00451B94">
        <w:rPr>
          <w:rFonts w:ascii="Arial" w:hAnsi="Arial" w:cs="Arial"/>
          <w:color w:val="00B050"/>
        </w:rPr>
        <w:t xml:space="preserve">acres of </w:t>
      </w:r>
      <w:r w:rsidR="00120A16" w:rsidRPr="00451B94">
        <w:rPr>
          <w:rFonts w:ascii="Arial" w:hAnsi="Arial" w:cs="Arial"/>
          <w:color w:val="00B050"/>
        </w:rPr>
        <w:t>bottomland</w:t>
      </w:r>
      <w:r w:rsidRPr="00451B94">
        <w:rPr>
          <w:rFonts w:ascii="Arial" w:hAnsi="Arial" w:cs="Arial"/>
          <w:color w:val="00B050"/>
        </w:rPr>
        <w:t xml:space="preserve"> </w:t>
      </w:r>
      <w:r w:rsidR="0060580F" w:rsidRPr="00451B94">
        <w:rPr>
          <w:rFonts w:ascii="Arial" w:hAnsi="Arial" w:cs="Arial"/>
          <w:color w:val="00B050"/>
        </w:rPr>
        <w:t>hardwood wetland</w:t>
      </w:r>
      <w:r w:rsidR="00B61C9B" w:rsidRPr="00451B94">
        <w:rPr>
          <w:rFonts w:ascii="Arial" w:hAnsi="Arial" w:cs="Arial"/>
          <w:color w:val="00B050"/>
        </w:rPr>
        <w:t>/ wet pine savannah</w:t>
      </w:r>
      <w:r w:rsidR="0060580F" w:rsidRPr="00451B94">
        <w:rPr>
          <w:rFonts w:ascii="Arial" w:hAnsi="Arial" w:cs="Arial"/>
          <w:color w:val="00B050"/>
        </w:rPr>
        <w:t xml:space="preserve"> </w:t>
      </w:r>
      <w:r w:rsidR="009239F6" w:rsidRPr="00451B94">
        <w:rPr>
          <w:rFonts w:ascii="Arial" w:hAnsi="Arial" w:cs="Arial"/>
          <w:color w:val="00B050"/>
        </w:rPr>
        <w:t xml:space="preserve">and ____ linear feet ( ___ acres) of stream </w:t>
      </w:r>
      <w:r w:rsidR="004D124E" w:rsidRPr="00451B94">
        <w:rPr>
          <w:rFonts w:ascii="Arial" w:hAnsi="Arial" w:cs="Arial"/>
          <w:color w:val="00B050"/>
        </w:rPr>
        <w:t>channel</w:t>
      </w:r>
      <w:r w:rsidRPr="00451B94">
        <w:rPr>
          <w:rFonts w:ascii="Arial" w:hAnsi="Arial" w:cs="Arial"/>
          <w:color w:val="000000"/>
        </w:rPr>
        <w:t xml:space="preserve"> as described in</w:t>
      </w:r>
      <w:r w:rsidR="000A388D" w:rsidRPr="00451B94">
        <w:rPr>
          <w:rFonts w:ascii="Arial" w:hAnsi="Arial" w:cs="Arial"/>
          <w:color w:val="000000"/>
        </w:rPr>
        <w:t xml:space="preserve"> the Mitigation Bank Restoration Plan</w:t>
      </w:r>
      <w:r w:rsidRPr="00451B94">
        <w:rPr>
          <w:rFonts w:ascii="Arial" w:hAnsi="Arial" w:cs="Arial"/>
          <w:color w:val="000000"/>
        </w:rPr>
        <w:t xml:space="preserve"> </w:t>
      </w:r>
      <w:r w:rsidR="000A388D" w:rsidRPr="00451B94">
        <w:rPr>
          <w:rFonts w:ascii="Arial" w:hAnsi="Arial" w:cs="Arial"/>
          <w:color w:val="000000"/>
        </w:rPr>
        <w:t>(</w:t>
      </w:r>
      <w:r w:rsidR="00E635C2" w:rsidRPr="00451B94">
        <w:rPr>
          <w:rFonts w:ascii="Arial" w:hAnsi="Arial" w:cs="Arial"/>
          <w:color w:val="000000"/>
        </w:rPr>
        <w:t>Appendix</w:t>
      </w:r>
      <w:r w:rsidRPr="00451B94">
        <w:rPr>
          <w:rFonts w:ascii="Arial" w:hAnsi="Arial" w:cs="Arial"/>
          <w:color w:val="000000"/>
        </w:rPr>
        <w:t xml:space="preserve"> </w:t>
      </w:r>
      <w:r w:rsidR="003669A5" w:rsidRPr="00451B94">
        <w:rPr>
          <w:rFonts w:ascii="Arial" w:hAnsi="Arial" w:cs="Arial"/>
          <w:color w:val="000000"/>
        </w:rPr>
        <w:t>C</w:t>
      </w:r>
      <w:r w:rsidR="000A388D" w:rsidRPr="00451B94">
        <w:rPr>
          <w:rFonts w:ascii="Arial" w:hAnsi="Arial" w:cs="Arial"/>
          <w:color w:val="000000"/>
        </w:rPr>
        <w:t>)</w:t>
      </w:r>
      <w:r w:rsidRPr="00451B94">
        <w:rPr>
          <w:rFonts w:ascii="Arial" w:hAnsi="Arial" w:cs="Arial"/>
          <w:color w:val="000000"/>
        </w:rPr>
        <w:t xml:space="preserve">, until it is demonstrated to the satisfaction of the agencies represented in the </w:t>
      </w:r>
      <w:r w:rsidR="00772B7F" w:rsidRPr="00451B94">
        <w:rPr>
          <w:rFonts w:ascii="Arial" w:hAnsi="Arial" w:cs="Arial"/>
          <w:color w:val="000000"/>
        </w:rPr>
        <w:t>IRT</w:t>
      </w:r>
      <w:r w:rsidRPr="00451B94">
        <w:rPr>
          <w:rFonts w:ascii="Arial" w:hAnsi="Arial" w:cs="Arial"/>
          <w:color w:val="000000"/>
        </w:rPr>
        <w:t xml:space="preserve"> (acting through the Chair) that the project complies with all conditions contained herein, or until all credits are sold, whichever is later. </w:t>
      </w:r>
    </w:p>
    <w:p w:rsidR="00451B94" w:rsidRPr="00451B94" w:rsidRDefault="00451B94" w:rsidP="00B61C9B">
      <w:pPr>
        <w:jc w:val="both"/>
        <w:rPr>
          <w:rFonts w:ascii="Arial" w:hAnsi="Arial" w:cs="Arial"/>
          <w:color w:val="800080"/>
        </w:rPr>
      </w:pPr>
    </w:p>
    <w:p w:rsidR="00433417" w:rsidRPr="0034653C" w:rsidRDefault="004F23C1" w:rsidP="00FC3116">
      <w:pPr>
        <w:pStyle w:val="Heading2"/>
        <w:numPr>
          <w:ilvl w:val="0"/>
          <w:numId w:val="33"/>
        </w:numPr>
        <w:rPr>
          <w:rFonts w:ascii="Arial" w:hAnsi="Arial" w:cs="Arial"/>
        </w:rPr>
      </w:pPr>
      <w:bookmarkStart w:id="46" w:name="_Toc489002357"/>
      <w:r w:rsidRPr="0034653C">
        <w:rPr>
          <w:rFonts w:ascii="Arial" w:hAnsi="Arial" w:cs="Arial"/>
        </w:rPr>
        <w:t>Environmental Documentation:</w:t>
      </w:r>
      <w:bookmarkEnd w:id="46"/>
      <w:r w:rsidRPr="0034653C">
        <w:rPr>
          <w:rFonts w:ascii="Arial" w:hAnsi="Arial" w:cs="Arial"/>
        </w:rPr>
        <w:t xml:space="preserve"> </w:t>
      </w:r>
    </w:p>
    <w:p w:rsidR="004F23C1" w:rsidRDefault="004F23C1" w:rsidP="00433417">
      <w:pPr>
        <w:jc w:val="both"/>
        <w:rPr>
          <w:rFonts w:ascii="Arial" w:hAnsi="Arial" w:cs="Arial"/>
          <w:color w:val="000000"/>
        </w:rPr>
      </w:pPr>
      <w:r w:rsidRPr="00451B94">
        <w:rPr>
          <w:rFonts w:ascii="Arial" w:hAnsi="Arial" w:cs="Arial"/>
          <w:color w:val="000000"/>
        </w:rPr>
        <w:t xml:space="preserve">The Sponsor will obtain all appropriate environmental documentation, permits or other authorizations needed to establish and maintain the Mitigation Bank. </w:t>
      </w:r>
      <w:r w:rsidR="00BB3EEB">
        <w:rPr>
          <w:rFonts w:ascii="Arial" w:hAnsi="Arial" w:cs="Arial"/>
          <w:color w:val="000000"/>
        </w:rPr>
        <w:t xml:space="preserve"> </w:t>
      </w:r>
      <w:r w:rsidRPr="00451B94">
        <w:rPr>
          <w:rFonts w:ascii="Arial" w:hAnsi="Arial" w:cs="Arial"/>
          <w:color w:val="000000"/>
        </w:rPr>
        <w:t xml:space="preserve">This </w:t>
      </w:r>
      <w:r w:rsidR="00EF32EF" w:rsidRPr="00451B94">
        <w:rPr>
          <w:rFonts w:ascii="Arial" w:hAnsi="Arial" w:cs="Arial"/>
          <w:color w:val="000000"/>
        </w:rPr>
        <w:t>Mitigation Banking Instrument</w:t>
      </w:r>
      <w:r w:rsidRPr="00451B94">
        <w:rPr>
          <w:rFonts w:ascii="Arial" w:hAnsi="Arial" w:cs="Arial"/>
          <w:color w:val="000000"/>
        </w:rPr>
        <w:t xml:space="preserve"> does not fulfill or substitute for such authorization.</w:t>
      </w:r>
    </w:p>
    <w:p w:rsidR="00451B94" w:rsidRPr="00451B94" w:rsidRDefault="00451B94" w:rsidP="00433417">
      <w:pPr>
        <w:jc w:val="both"/>
        <w:rPr>
          <w:rFonts w:ascii="Arial" w:hAnsi="Arial" w:cs="Arial"/>
          <w:color w:val="000000"/>
        </w:rPr>
      </w:pPr>
    </w:p>
    <w:p w:rsidR="00433417" w:rsidRPr="0034653C" w:rsidRDefault="004F23C1" w:rsidP="00FC3116">
      <w:pPr>
        <w:pStyle w:val="Heading2"/>
        <w:numPr>
          <w:ilvl w:val="0"/>
          <w:numId w:val="33"/>
        </w:numPr>
        <w:rPr>
          <w:rFonts w:ascii="Arial" w:hAnsi="Arial" w:cs="Arial"/>
        </w:rPr>
      </w:pPr>
      <w:bookmarkStart w:id="47" w:name="_Toc489002358"/>
      <w:r w:rsidRPr="0034653C">
        <w:rPr>
          <w:rFonts w:ascii="Arial" w:hAnsi="Arial" w:cs="Arial"/>
        </w:rPr>
        <w:t>Sequence of Establishment:</w:t>
      </w:r>
      <w:bookmarkEnd w:id="47"/>
      <w:r w:rsidRPr="0034653C">
        <w:rPr>
          <w:rFonts w:ascii="Arial" w:hAnsi="Arial" w:cs="Arial"/>
        </w:rPr>
        <w:t xml:space="preserve"> </w:t>
      </w:r>
    </w:p>
    <w:p w:rsidR="004F23C1" w:rsidRDefault="00546903" w:rsidP="00433417">
      <w:pPr>
        <w:jc w:val="both"/>
        <w:rPr>
          <w:rFonts w:ascii="Arial" w:hAnsi="Arial" w:cs="Arial"/>
          <w:iCs/>
          <w:color w:val="FF0000"/>
        </w:rPr>
      </w:pPr>
      <w:r w:rsidRPr="00451B94">
        <w:rPr>
          <w:rFonts w:ascii="Arial" w:hAnsi="Arial" w:cs="Arial"/>
          <w:iCs/>
          <w:color w:val="FF0000"/>
        </w:rPr>
        <w:t>[</w:t>
      </w:r>
      <w:r w:rsidR="00272197" w:rsidRPr="00451B94">
        <w:rPr>
          <w:rFonts w:ascii="Arial" w:hAnsi="Arial" w:cs="Arial"/>
          <w:iCs/>
          <w:color w:val="FF0000"/>
        </w:rPr>
        <w:t>Give a description of how the bank will be established</w:t>
      </w:r>
      <w:r w:rsidR="000D4A16">
        <w:rPr>
          <w:rFonts w:ascii="Arial" w:hAnsi="Arial" w:cs="Arial"/>
          <w:iCs/>
          <w:color w:val="FF0000"/>
        </w:rPr>
        <w:t xml:space="preserve"> </w:t>
      </w:r>
      <w:r w:rsidR="00272197" w:rsidRPr="00451B94">
        <w:rPr>
          <w:rFonts w:ascii="Arial" w:hAnsi="Arial" w:cs="Arial"/>
          <w:iCs/>
          <w:color w:val="FF0000"/>
        </w:rPr>
        <w:t xml:space="preserve">- if work will be one </w:t>
      </w:r>
      <w:r w:rsidR="00886C74" w:rsidRPr="00451B94">
        <w:rPr>
          <w:rFonts w:ascii="Arial" w:hAnsi="Arial" w:cs="Arial"/>
          <w:iCs/>
          <w:color w:val="FF0000"/>
        </w:rPr>
        <w:t xml:space="preserve">phase </w:t>
      </w:r>
      <w:r w:rsidR="00272197" w:rsidRPr="00451B94">
        <w:rPr>
          <w:rFonts w:ascii="Arial" w:hAnsi="Arial" w:cs="Arial"/>
          <w:iCs/>
          <w:color w:val="FF0000"/>
        </w:rPr>
        <w:t xml:space="preserve">or multiple </w:t>
      </w:r>
      <w:r w:rsidR="00886C74" w:rsidRPr="00451B94">
        <w:rPr>
          <w:rFonts w:ascii="Arial" w:hAnsi="Arial" w:cs="Arial"/>
          <w:iCs/>
          <w:color w:val="FF0000"/>
        </w:rPr>
        <w:t>p</w:t>
      </w:r>
      <w:r w:rsidR="00272197" w:rsidRPr="00451B94">
        <w:rPr>
          <w:rFonts w:ascii="Arial" w:hAnsi="Arial" w:cs="Arial"/>
          <w:iCs/>
          <w:color w:val="FF0000"/>
        </w:rPr>
        <w:t>hases</w:t>
      </w:r>
      <w:r w:rsidR="003669A5" w:rsidRPr="00451B94">
        <w:rPr>
          <w:rFonts w:ascii="Arial" w:hAnsi="Arial" w:cs="Arial"/>
          <w:iCs/>
          <w:color w:val="FF0000"/>
        </w:rPr>
        <w:t>,</w:t>
      </w:r>
      <w:r w:rsidR="00433417" w:rsidRPr="00451B94">
        <w:rPr>
          <w:rFonts w:ascii="Arial" w:hAnsi="Arial" w:cs="Arial"/>
          <w:iCs/>
          <w:color w:val="FF0000"/>
        </w:rPr>
        <w:t xml:space="preserve"> when will work begin, </w:t>
      </w:r>
      <w:r w:rsidR="003669A5" w:rsidRPr="00451B94">
        <w:rPr>
          <w:rFonts w:ascii="Arial" w:hAnsi="Arial" w:cs="Arial"/>
          <w:iCs/>
          <w:color w:val="FF0000"/>
        </w:rPr>
        <w:t>etc</w:t>
      </w:r>
      <w:r w:rsidR="000D4A16">
        <w:rPr>
          <w:rFonts w:ascii="Arial" w:hAnsi="Arial" w:cs="Arial"/>
          <w:iCs/>
          <w:color w:val="FF0000"/>
        </w:rPr>
        <w:t>.</w:t>
      </w:r>
      <w:r w:rsidRPr="00451B94">
        <w:rPr>
          <w:rFonts w:ascii="Arial" w:hAnsi="Arial" w:cs="Arial"/>
          <w:iCs/>
          <w:color w:val="FF0000"/>
        </w:rPr>
        <w:t>]</w:t>
      </w:r>
      <w:r w:rsidR="00272197" w:rsidRPr="00451B94">
        <w:rPr>
          <w:rFonts w:ascii="Arial" w:hAnsi="Arial" w:cs="Arial"/>
          <w:iCs/>
          <w:color w:val="FF0000"/>
        </w:rPr>
        <w:t xml:space="preserve">* </w:t>
      </w:r>
    </w:p>
    <w:p w:rsidR="00451B94" w:rsidRPr="00451B94" w:rsidRDefault="00451B94" w:rsidP="00433417">
      <w:pPr>
        <w:jc w:val="both"/>
        <w:rPr>
          <w:rFonts w:ascii="Arial" w:hAnsi="Arial" w:cs="Arial"/>
          <w:color w:val="FF0000"/>
        </w:rPr>
      </w:pPr>
    </w:p>
    <w:p w:rsidR="00433417" w:rsidRPr="0034653C" w:rsidRDefault="004F23C1" w:rsidP="00FC3116">
      <w:pPr>
        <w:pStyle w:val="Heading2"/>
        <w:numPr>
          <w:ilvl w:val="0"/>
          <w:numId w:val="33"/>
        </w:numPr>
        <w:rPr>
          <w:rFonts w:ascii="Arial" w:hAnsi="Arial" w:cs="Arial"/>
        </w:rPr>
      </w:pPr>
      <w:bookmarkStart w:id="48" w:name="_Toc489002359"/>
      <w:r w:rsidRPr="0034653C">
        <w:rPr>
          <w:rFonts w:ascii="Arial" w:hAnsi="Arial" w:cs="Arial"/>
        </w:rPr>
        <w:t>Financial Assurance</w:t>
      </w:r>
      <w:r w:rsidR="000C6833">
        <w:rPr>
          <w:rFonts w:ascii="Arial" w:hAnsi="Arial" w:cs="Arial"/>
        </w:rPr>
        <w:t>/ Long Term Fund</w:t>
      </w:r>
      <w:r w:rsidRPr="0034653C">
        <w:rPr>
          <w:rFonts w:ascii="Arial" w:hAnsi="Arial" w:cs="Arial"/>
        </w:rPr>
        <w:t xml:space="preserve"> Requirements:</w:t>
      </w:r>
      <w:bookmarkEnd w:id="48"/>
      <w:r w:rsidR="0040055E" w:rsidRPr="0034653C">
        <w:rPr>
          <w:rFonts w:ascii="Arial" w:hAnsi="Arial" w:cs="Arial"/>
        </w:rPr>
        <w:t xml:space="preserve"> </w:t>
      </w:r>
    </w:p>
    <w:p w:rsidR="00971DC5" w:rsidRPr="00725CC0" w:rsidRDefault="0040055E" w:rsidP="00433417">
      <w:pPr>
        <w:ind w:right="36"/>
        <w:jc w:val="both"/>
        <w:rPr>
          <w:rFonts w:ascii="Arial" w:hAnsi="Arial" w:cs="Arial"/>
        </w:rPr>
      </w:pPr>
      <w:r w:rsidRPr="00451B94">
        <w:rPr>
          <w:rFonts w:ascii="Arial" w:hAnsi="Arial" w:cs="Arial"/>
        </w:rPr>
        <w:t xml:space="preserve">The purposes of financial assurances </w:t>
      </w:r>
      <w:r w:rsidR="003669A5" w:rsidRPr="00451B94">
        <w:rPr>
          <w:rFonts w:ascii="Arial" w:hAnsi="Arial" w:cs="Arial"/>
        </w:rPr>
        <w:t xml:space="preserve">are to </w:t>
      </w:r>
      <w:r w:rsidRPr="00451B94">
        <w:rPr>
          <w:rFonts w:ascii="Arial" w:hAnsi="Arial" w:cs="Arial"/>
        </w:rPr>
        <w:t>ensure a high level of confidence that the compensatory mitigation project will be successfully completed in accordance with appl</w:t>
      </w:r>
      <w:r w:rsidR="00433417" w:rsidRPr="00451B94">
        <w:rPr>
          <w:rFonts w:ascii="Arial" w:hAnsi="Arial" w:cs="Arial"/>
        </w:rPr>
        <w:t xml:space="preserve">icable performance standards.  </w:t>
      </w:r>
      <w:r w:rsidRPr="00451B94">
        <w:rPr>
          <w:rFonts w:ascii="Arial" w:hAnsi="Arial" w:cs="Arial"/>
        </w:rPr>
        <w:t xml:space="preserve">To accomplish this goal, sufficient funds to perform the restoration work and insure its success must be guaranteed in the form of </w:t>
      </w:r>
      <w:r w:rsidRPr="00451B94">
        <w:rPr>
          <w:rFonts w:ascii="Arial" w:hAnsi="Arial" w:cs="Arial"/>
          <w:color w:val="00B050"/>
        </w:rPr>
        <w:t xml:space="preserve">a surety bond, </w:t>
      </w:r>
      <w:r w:rsidR="00886C74" w:rsidRPr="00451B94">
        <w:rPr>
          <w:rFonts w:ascii="Arial" w:hAnsi="Arial" w:cs="Arial"/>
          <w:color w:val="00B050"/>
        </w:rPr>
        <w:t xml:space="preserve">escrow account, </w:t>
      </w:r>
      <w:r w:rsidRPr="00451B94">
        <w:rPr>
          <w:rFonts w:ascii="Arial" w:hAnsi="Arial" w:cs="Arial"/>
          <w:color w:val="00B050"/>
        </w:rPr>
        <w:t>letter of credit, casualty insurance or other mechanism</w:t>
      </w:r>
      <w:r w:rsidRPr="00451B94">
        <w:rPr>
          <w:rFonts w:ascii="Arial" w:hAnsi="Arial" w:cs="Arial"/>
        </w:rPr>
        <w:t xml:space="preserve"> </w:t>
      </w:r>
      <w:r w:rsidR="00433417" w:rsidRPr="00451B94">
        <w:rPr>
          <w:rFonts w:ascii="Arial" w:hAnsi="Arial" w:cs="Arial"/>
          <w:color w:val="FF0000"/>
        </w:rPr>
        <w:t>[</w:t>
      </w:r>
      <w:r w:rsidR="00433417" w:rsidRPr="00451B94">
        <w:rPr>
          <w:rFonts w:ascii="Arial" w:hAnsi="Arial" w:cs="Arial"/>
          <w:i/>
          <w:color w:val="FF0000"/>
        </w:rPr>
        <w:t>Document which form of financial assurances will be used for this project</w:t>
      </w:r>
      <w:r w:rsidR="00433417" w:rsidRPr="00451B94">
        <w:rPr>
          <w:rFonts w:ascii="Arial" w:hAnsi="Arial" w:cs="Arial"/>
          <w:color w:val="FF0000"/>
        </w:rPr>
        <w:t>]</w:t>
      </w:r>
      <w:r w:rsidRPr="00451B94">
        <w:rPr>
          <w:rFonts w:ascii="Arial" w:hAnsi="Arial" w:cs="Arial"/>
        </w:rPr>
        <w:t xml:space="preserve"> and deemed appropriate by </w:t>
      </w:r>
      <w:r w:rsidR="00DB57F7" w:rsidRPr="00451B94">
        <w:rPr>
          <w:rFonts w:ascii="Arial" w:hAnsi="Arial" w:cs="Arial"/>
        </w:rPr>
        <w:t>USACE</w:t>
      </w:r>
      <w:r w:rsidRPr="00451B94">
        <w:rPr>
          <w:rFonts w:ascii="Arial" w:hAnsi="Arial" w:cs="Arial"/>
        </w:rPr>
        <w:t>.</w:t>
      </w:r>
      <w:r w:rsidR="0094422F">
        <w:rPr>
          <w:rFonts w:ascii="Arial" w:hAnsi="Arial" w:cs="Arial"/>
        </w:rPr>
        <w:t xml:space="preserve">  Depending on the level of risk involved with the restoration plan, funding levels may be required for on-site replacement or off-site replacement.</w:t>
      </w:r>
      <w:r w:rsidRPr="00451B94">
        <w:rPr>
          <w:rFonts w:ascii="Arial" w:hAnsi="Arial" w:cs="Arial"/>
        </w:rPr>
        <w:t xml:space="preserve">  </w:t>
      </w:r>
      <w:r w:rsidR="007266DC" w:rsidRPr="00451B94">
        <w:rPr>
          <w:rFonts w:ascii="Arial" w:hAnsi="Arial" w:cs="Arial"/>
        </w:rPr>
        <w:t>The amount of financial assurance</w:t>
      </w:r>
      <w:r w:rsidR="00C233C5" w:rsidRPr="00451B94">
        <w:rPr>
          <w:rFonts w:ascii="Arial" w:hAnsi="Arial" w:cs="Arial"/>
        </w:rPr>
        <w:t>s</w:t>
      </w:r>
      <w:r w:rsidR="007266DC" w:rsidRPr="00451B94">
        <w:rPr>
          <w:rFonts w:ascii="Arial" w:hAnsi="Arial" w:cs="Arial"/>
        </w:rPr>
        <w:t xml:space="preserve"> needed for </w:t>
      </w:r>
      <w:r w:rsidR="00031EC0" w:rsidRPr="00451B94">
        <w:rPr>
          <w:rFonts w:ascii="Arial" w:hAnsi="Arial" w:cs="Arial"/>
        </w:rPr>
        <w:t>initial construction</w:t>
      </w:r>
      <w:r w:rsidR="007266DC" w:rsidRPr="00451B94">
        <w:rPr>
          <w:rFonts w:ascii="Arial" w:hAnsi="Arial" w:cs="Arial"/>
        </w:rPr>
        <w:t xml:space="preserve"> and long-term bank maintenance is based on a breakdown submitted by the Sponsor (Appendix E), and approved by the IRT. </w:t>
      </w:r>
      <w:r w:rsidR="00BB3EEB">
        <w:rPr>
          <w:rFonts w:ascii="Arial" w:hAnsi="Arial" w:cs="Arial"/>
        </w:rPr>
        <w:t xml:space="preserve"> </w:t>
      </w:r>
      <w:r w:rsidR="006D2687" w:rsidRPr="00451B94">
        <w:rPr>
          <w:rFonts w:ascii="Arial" w:hAnsi="Arial" w:cs="Arial"/>
        </w:rPr>
        <w:t>T</w:t>
      </w:r>
      <w:r w:rsidRPr="00451B94">
        <w:rPr>
          <w:rFonts w:ascii="Arial" w:hAnsi="Arial" w:cs="Arial"/>
        </w:rPr>
        <w:t>he Sponsor shall establish a financial assurance mechanism or mechanisms to ensure that sufficient funds are available to a</w:t>
      </w:r>
      <w:r w:rsidR="00F654C4" w:rsidRPr="00451B94">
        <w:rPr>
          <w:rFonts w:ascii="Arial" w:hAnsi="Arial" w:cs="Arial"/>
        </w:rPr>
        <w:t>n</w:t>
      </w:r>
      <w:r w:rsidRPr="00451B94">
        <w:rPr>
          <w:rFonts w:ascii="Arial" w:hAnsi="Arial" w:cs="Arial"/>
        </w:rPr>
        <w:t xml:space="preserve"> “</w:t>
      </w:r>
      <w:r w:rsidR="00F654C4" w:rsidRPr="00451B94">
        <w:rPr>
          <w:rFonts w:ascii="Arial" w:hAnsi="Arial" w:cs="Arial"/>
        </w:rPr>
        <w:t>independent party</w:t>
      </w:r>
      <w:r w:rsidRPr="00451B94">
        <w:rPr>
          <w:rFonts w:ascii="Arial" w:hAnsi="Arial" w:cs="Arial"/>
        </w:rPr>
        <w:t>” in the case of n</w:t>
      </w:r>
      <w:r w:rsidR="00BB3EEB">
        <w:rPr>
          <w:rFonts w:ascii="Arial" w:hAnsi="Arial" w:cs="Arial"/>
        </w:rPr>
        <w:t xml:space="preserve">on-compliance or bank failure. </w:t>
      </w:r>
      <w:r w:rsidR="00BE2FF2" w:rsidRPr="00451B94">
        <w:rPr>
          <w:rFonts w:ascii="Arial" w:hAnsi="Arial" w:cs="Arial"/>
        </w:rPr>
        <w:t xml:space="preserve"> USACE, in coordination with the IRT, will determine if the Sponsor’s designated third party is appropriate to fulfill the obligations specified in this MBI</w:t>
      </w:r>
      <w:r w:rsidR="00CB75AE">
        <w:rPr>
          <w:rFonts w:ascii="Arial" w:hAnsi="Arial" w:cs="Arial"/>
        </w:rPr>
        <w:t>.</w:t>
      </w:r>
      <w:r w:rsidR="00CA2BB3" w:rsidRPr="00451B94">
        <w:rPr>
          <w:rFonts w:ascii="Arial" w:hAnsi="Arial" w:cs="Arial"/>
        </w:rPr>
        <w:t xml:space="preserve">  The designated </w:t>
      </w:r>
      <w:r w:rsidR="00F654C4" w:rsidRPr="00451B94">
        <w:rPr>
          <w:rFonts w:ascii="Arial" w:hAnsi="Arial" w:cs="Arial"/>
        </w:rPr>
        <w:t>independent</w:t>
      </w:r>
      <w:r w:rsidR="00CA2BB3" w:rsidRPr="00451B94">
        <w:rPr>
          <w:rFonts w:ascii="Arial" w:hAnsi="Arial" w:cs="Arial"/>
        </w:rPr>
        <w:t xml:space="preserve"> party entity cannot have any legal, managerial, or financial connections to the Sponsor (other than that necessary for implementing the required financial assurances for executing this MBI</w:t>
      </w:r>
      <w:r w:rsidR="009936AD">
        <w:rPr>
          <w:rFonts w:ascii="Arial" w:hAnsi="Arial" w:cs="Arial"/>
        </w:rPr>
        <w:t>)</w:t>
      </w:r>
      <w:r w:rsidR="00CA2BB3" w:rsidRPr="00451B94">
        <w:rPr>
          <w:rFonts w:ascii="Arial" w:hAnsi="Arial" w:cs="Arial"/>
        </w:rPr>
        <w:t xml:space="preserve">. </w:t>
      </w:r>
    </w:p>
    <w:p w:rsidR="00A30A39" w:rsidRPr="00451B94" w:rsidRDefault="004F23C1" w:rsidP="00433417">
      <w:pPr>
        <w:jc w:val="both"/>
        <w:rPr>
          <w:rFonts w:ascii="Arial" w:hAnsi="Arial" w:cs="Arial"/>
        </w:rPr>
      </w:pPr>
      <w:r w:rsidRPr="00451B94">
        <w:rPr>
          <w:rFonts w:ascii="Arial" w:hAnsi="Arial" w:cs="Arial"/>
        </w:rPr>
        <w:lastRenderedPageBreak/>
        <w:t>Such financial assurance</w:t>
      </w:r>
      <w:r w:rsidR="005A464B" w:rsidRPr="00451B94">
        <w:rPr>
          <w:rFonts w:ascii="Arial" w:hAnsi="Arial" w:cs="Arial"/>
        </w:rPr>
        <w:t>s</w:t>
      </w:r>
      <w:r w:rsidRPr="00451B94">
        <w:rPr>
          <w:rFonts w:ascii="Arial" w:hAnsi="Arial" w:cs="Arial"/>
        </w:rPr>
        <w:t xml:space="preserve"> will be in the form of </w:t>
      </w:r>
      <w:r w:rsidR="005A464B" w:rsidRPr="000D4A16">
        <w:rPr>
          <w:rFonts w:ascii="Arial" w:hAnsi="Arial" w:cs="Arial"/>
          <w:color w:val="00B050"/>
        </w:rPr>
        <w:t>two</w:t>
      </w:r>
      <w:r w:rsidR="00D80170" w:rsidRPr="000D4A16">
        <w:rPr>
          <w:rFonts w:ascii="Arial" w:hAnsi="Arial" w:cs="Arial"/>
          <w:color w:val="00B050"/>
        </w:rPr>
        <w:t xml:space="preserve"> </w:t>
      </w:r>
      <w:r w:rsidR="000D4A16" w:rsidRPr="000D4A16">
        <w:rPr>
          <w:rFonts w:ascii="Arial" w:hAnsi="Arial" w:cs="Arial"/>
          <w:color w:val="00B050"/>
        </w:rPr>
        <w:t>or four</w:t>
      </w:r>
      <w:r w:rsidR="000D4A16">
        <w:rPr>
          <w:rFonts w:ascii="Arial" w:hAnsi="Arial" w:cs="Arial"/>
        </w:rPr>
        <w:t xml:space="preserve"> </w:t>
      </w:r>
      <w:r w:rsidRPr="00451B94">
        <w:rPr>
          <w:rFonts w:ascii="Arial" w:hAnsi="Arial" w:cs="Arial"/>
        </w:rPr>
        <w:t>account</w:t>
      </w:r>
      <w:r w:rsidR="005A464B" w:rsidRPr="00451B94">
        <w:rPr>
          <w:rFonts w:ascii="Arial" w:hAnsi="Arial" w:cs="Arial"/>
        </w:rPr>
        <w:t>s</w:t>
      </w:r>
      <w:r w:rsidR="008D3600" w:rsidRPr="00451B94">
        <w:rPr>
          <w:rFonts w:ascii="Arial" w:hAnsi="Arial" w:cs="Arial"/>
        </w:rPr>
        <w:t>,</w:t>
      </w:r>
      <w:r w:rsidRPr="00451B94">
        <w:rPr>
          <w:rFonts w:ascii="Arial" w:hAnsi="Arial" w:cs="Arial"/>
        </w:rPr>
        <w:t xml:space="preserve"> established at a federally insured depository that is well</w:t>
      </w:r>
      <w:r w:rsidR="00174D64" w:rsidRPr="00451B94">
        <w:rPr>
          <w:rFonts w:ascii="Arial" w:hAnsi="Arial" w:cs="Arial"/>
        </w:rPr>
        <w:t xml:space="preserve">, </w:t>
      </w:r>
      <w:r w:rsidRPr="00451B94">
        <w:rPr>
          <w:rFonts w:ascii="Arial" w:hAnsi="Arial" w:cs="Arial"/>
        </w:rPr>
        <w:t>or adequately</w:t>
      </w:r>
      <w:r w:rsidR="00174D64" w:rsidRPr="00451B94">
        <w:rPr>
          <w:rFonts w:ascii="Arial" w:hAnsi="Arial" w:cs="Arial"/>
        </w:rPr>
        <w:t xml:space="preserve">, </w:t>
      </w:r>
      <w:r w:rsidRPr="00451B94">
        <w:rPr>
          <w:rFonts w:ascii="Arial" w:hAnsi="Arial" w:cs="Arial"/>
        </w:rPr>
        <w:t>capitalized as defined in Section 38 of the Federal Deposit Insurance Act</w:t>
      </w:r>
      <w:r w:rsidR="00433417" w:rsidRPr="00451B94">
        <w:rPr>
          <w:rFonts w:ascii="Arial" w:hAnsi="Arial" w:cs="Arial"/>
        </w:rPr>
        <w:t xml:space="preserve"> </w:t>
      </w:r>
      <w:r w:rsidR="00C839B1">
        <w:rPr>
          <w:rFonts w:ascii="Arial" w:hAnsi="Arial" w:cs="Arial"/>
        </w:rPr>
        <w:t>(</w:t>
      </w:r>
      <w:r w:rsidR="00C839B1" w:rsidRPr="00451B94">
        <w:rPr>
          <w:rFonts w:ascii="Arial" w:hAnsi="Arial" w:cs="Arial"/>
        </w:rPr>
        <w:t xml:space="preserve">12 U.S.C. </w:t>
      </w:r>
      <w:r w:rsidR="00C839B1">
        <w:rPr>
          <w:rFonts w:ascii="Arial" w:hAnsi="Arial" w:cs="Arial"/>
        </w:rPr>
        <w:t xml:space="preserve">§ </w:t>
      </w:r>
      <w:r w:rsidR="00C839B1" w:rsidRPr="00451B94">
        <w:rPr>
          <w:rFonts w:ascii="Arial" w:hAnsi="Arial" w:cs="Arial"/>
        </w:rPr>
        <w:t>1831o</w:t>
      </w:r>
      <w:r w:rsidR="00C839B1">
        <w:rPr>
          <w:rFonts w:ascii="Arial" w:hAnsi="Arial" w:cs="Arial"/>
        </w:rPr>
        <w:t>)</w:t>
      </w:r>
      <w:r w:rsidR="0094422F">
        <w:rPr>
          <w:rFonts w:ascii="Arial" w:hAnsi="Arial" w:cs="Arial"/>
        </w:rPr>
        <w:t xml:space="preserve">. </w:t>
      </w:r>
      <w:r w:rsidR="00B851B2">
        <w:rPr>
          <w:rFonts w:ascii="Arial" w:hAnsi="Arial" w:cs="Arial"/>
        </w:rPr>
        <w:t xml:space="preserve"> </w:t>
      </w:r>
      <w:r w:rsidR="0094422F">
        <w:rPr>
          <w:rFonts w:ascii="Arial" w:hAnsi="Arial" w:cs="Arial"/>
        </w:rPr>
        <w:t>The long term management fund will be held in a fund in accordance with modern endowment law, codified in the Uniform Prudent Management of Institutional Funds Act.</w:t>
      </w:r>
      <w:r w:rsidRPr="00451B94">
        <w:rPr>
          <w:rFonts w:ascii="Arial" w:hAnsi="Arial" w:cs="Arial"/>
        </w:rPr>
        <w:t xml:space="preserve">. </w:t>
      </w:r>
      <w:r w:rsidR="0055153D" w:rsidRPr="00451B94">
        <w:rPr>
          <w:rFonts w:ascii="Arial" w:hAnsi="Arial" w:cs="Arial"/>
        </w:rPr>
        <w:t xml:space="preserve"> T</w:t>
      </w:r>
      <w:r w:rsidRPr="00451B94">
        <w:rPr>
          <w:rFonts w:ascii="Arial" w:hAnsi="Arial" w:cs="Arial"/>
        </w:rPr>
        <w:t>he escrow account funds shall be placed in</w:t>
      </w:r>
      <w:r w:rsidR="005A464B" w:rsidRPr="00451B94">
        <w:rPr>
          <w:rFonts w:ascii="Arial" w:hAnsi="Arial" w:cs="Arial"/>
        </w:rPr>
        <w:t>to</w:t>
      </w:r>
      <w:r w:rsidRPr="00451B94">
        <w:rPr>
          <w:rFonts w:ascii="Arial" w:hAnsi="Arial" w:cs="Arial"/>
        </w:rPr>
        <w:t xml:space="preserve"> </w:t>
      </w:r>
      <w:r w:rsidR="008D3600" w:rsidRPr="00451B94">
        <w:rPr>
          <w:rFonts w:ascii="Arial" w:hAnsi="Arial" w:cs="Arial"/>
        </w:rPr>
        <w:t>the</w:t>
      </w:r>
      <w:r w:rsidR="00D80170" w:rsidRPr="00451B94">
        <w:rPr>
          <w:rFonts w:ascii="Arial" w:hAnsi="Arial" w:cs="Arial"/>
        </w:rPr>
        <w:t xml:space="preserve"> proper </w:t>
      </w:r>
      <w:r w:rsidRPr="00451B94">
        <w:rPr>
          <w:rFonts w:ascii="Arial" w:hAnsi="Arial" w:cs="Arial"/>
        </w:rPr>
        <w:t>accoun</w:t>
      </w:r>
      <w:r w:rsidR="001B7F60" w:rsidRPr="00451B94">
        <w:rPr>
          <w:rFonts w:ascii="Arial" w:hAnsi="Arial" w:cs="Arial"/>
        </w:rPr>
        <w:t>t</w:t>
      </w:r>
      <w:r w:rsidRPr="00451B94">
        <w:rPr>
          <w:rFonts w:ascii="Arial" w:hAnsi="Arial" w:cs="Arial"/>
        </w:rPr>
        <w:t xml:space="preserve"> upon receipt of payment from permit recipients</w:t>
      </w:r>
      <w:r w:rsidR="008B3B47" w:rsidRPr="00451B94">
        <w:rPr>
          <w:rFonts w:ascii="Arial" w:hAnsi="Arial" w:cs="Arial"/>
        </w:rPr>
        <w:t xml:space="preserve"> and divided </w:t>
      </w:r>
      <w:r w:rsidR="00940351" w:rsidRPr="00451B94">
        <w:rPr>
          <w:rFonts w:ascii="Arial" w:hAnsi="Arial" w:cs="Arial"/>
        </w:rPr>
        <w:t xml:space="preserve">as follows </w:t>
      </w:r>
      <w:r w:rsidR="008B3B47" w:rsidRPr="00451B94">
        <w:rPr>
          <w:rFonts w:ascii="Arial" w:hAnsi="Arial" w:cs="Arial"/>
        </w:rPr>
        <w:t xml:space="preserve">between the </w:t>
      </w:r>
      <w:r w:rsidR="00D80170" w:rsidRPr="00451B94">
        <w:rPr>
          <w:rFonts w:ascii="Arial" w:hAnsi="Arial" w:cs="Arial"/>
        </w:rPr>
        <w:t>four</w:t>
      </w:r>
      <w:r w:rsidR="008B3B47" w:rsidRPr="00451B94">
        <w:rPr>
          <w:rFonts w:ascii="Arial" w:hAnsi="Arial" w:cs="Arial"/>
        </w:rPr>
        <w:t xml:space="preserve"> funds</w:t>
      </w:r>
      <w:r w:rsidR="00940351" w:rsidRPr="00451B94">
        <w:rPr>
          <w:rFonts w:ascii="Arial" w:hAnsi="Arial" w:cs="Arial"/>
        </w:rPr>
        <w:t xml:space="preserve">:  </w:t>
      </w:r>
    </w:p>
    <w:p w:rsidR="00256BC5" w:rsidRDefault="00282BA7">
      <w:pPr>
        <w:numPr>
          <w:ilvl w:val="0"/>
          <w:numId w:val="24"/>
        </w:numPr>
        <w:tabs>
          <w:tab w:val="num" w:pos="2160"/>
        </w:tabs>
        <w:ind w:left="1080" w:right="-180"/>
        <w:jc w:val="both"/>
        <w:rPr>
          <w:rFonts w:ascii="Arial" w:hAnsi="Arial" w:cs="Arial"/>
        </w:rPr>
      </w:pPr>
      <w:r w:rsidRPr="00451B94">
        <w:rPr>
          <w:rFonts w:ascii="Arial" w:hAnsi="Arial" w:cs="Arial"/>
        </w:rPr>
        <w:t xml:space="preserve">The Sponsor shall provide copies of depository account statements to </w:t>
      </w:r>
      <w:r w:rsidR="00DB57F7" w:rsidRPr="00451B94">
        <w:rPr>
          <w:rFonts w:ascii="Arial" w:hAnsi="Arial" w:cs="Arial"/>
        </w:rPr>
        <w:t>USACE</w:t>
      </w:r>
      <w:r w:rsidR="004A3A41" w:rsidRPr="00451B94">
        <w:rPr>
          <w:rFonts w:ascii="Arial" w:hAnsi="Arial" w:cs="Arial"/>
        </w:rPr>
        <w:t xml:space="preserve"> upon request and in monitoring </w:t>
      </w:r>
      <w:r w:rsidRPr="00451B94">
        <w:rPr>
          <w:rFonts w:ascii="Arial" w:hAnsi="Arial" w:cs="Arial"/>
        </w:rPr>
        <w:t>report</w:t>
      </w:r>
      <w:r w:rsidR="004A3A41" w:rsidRPr="00451B94">
        <w:rPr>
          <w:rFonts w:ascii="Arial" w:hAnsi="Arial" w:cs="Arial"/>
        </w:rPr>
        <w:t>s</w:t>
      </w:r>
      <w:r w:rsidRPr="00451B94">
        <w:rPr>
          <w:rFonts w:ascii="Arial" w:hAnsi="Arial" w:cs="Arial"/>
        </w:rPr>
        <w:t>.</w:t>
      </w:r>
    </w:p>
    <w:p w:rsidR="00256BC5" w:rsidRDefault="00282BA7">
      <w:pPr>
        <w:numPr>
          <w:ilvl w:val="0"/>
          <w:numId w:val="24"/>
        </w:numPr>
        <w:ind w:left="1080" w:right="-180"/>
        <w:jc w:val="both"/>
        <w:rPr>
          <w:rFonts w:ascii="Arial" w:hAnsi="Arial" w:cs="Arial"/>
        </w:rPr>
      </w:pPr>
      <w:r w:rsidRPr="00451B94">
        <w:rPr>
          <w:rFonts w:ascii="Arial" w:hAnsi="Arial" w:cs="Arial"/>
        </w:rPr>
        <w:t>Sponsor shall guarantee payment to the designated third party</w:t>
      </w:r>
      <w:r w:rsidR="00A03FB9">
        <w:rPr>
          <w:rFonts w:ascii="Arial" w:hAnsi="Arial" w:cs="Arial"/>
        </w:rPr>
        <w:t xml:space="preserve"> beneficiary</w:t>
      </w:r>
      <w:r w:rsidRPr="00451B94">
        <w:rPr>
          <w:rFonts w:ascii="Arial" w:hAnsi="Arial" w:cs="Arial"/>
        </w:rPr>
        <w:t xml:space="preserve"> from funds in the “construction and establishment account” as determined appropriate by </w:t>
      </w:r>
      <w:r w:rsidR="00DB57F7" w:rsidRPr="00451B94">
        <w:rPr>
          <w:rFonts w:ascii="Arial" w:hAnsi="Arial" w:cs="Arial"/>
        </w:rPr>
        <w:t>USACE</w:t>
      </w:r>
      <w:r w:rsidRPr="00451B94">
        <w:rPr>
          <w:rFonts w:ascii="Arial" w:hAnsi="Arial" w:cs="Arial"/>
        </w:rPr>
        <w:t>, in consultation with the IRT, in the event that the Sponsor does not fulfill its obligations to perform</w:t>
      </w:r>
      <w:r w:rsidR="00A03FB9">
        <w:rPr>
          <w:rFonts w:ascii="Arial" w:hAnsi="Arial" w:cs="Arial"/>
        </w:rPr>
        <w:t xml:space="preserve"> activities</w:t>
      </w:r>
      <w:r w:rsidRPr="00451B94">
        <w:rPr>
          <w:rFonts w:ascii="Arial" w:hAnsi="Arial" w:cs="Arial"/>
        </w:rPr>
        <w:t xml:space="preserve">, as specified in this MBI.  </w:t>
      </w:r>
    </w:p>
    <w:p w:rsidR="00256BC5" w:rsidRDefault="00282BA7">
      <w:pPr>
        <w:numPr>
          <w:ilvl w:val="0"/>
          <w:numId w:val="24"/>
        </w:numPr>
        <w:ind w:left="1080" w:right="-180"/>
        <w:jc w:val="both"/>
        <w:rPr>
          <w:rFonts w:ascii="Arial" w:hAnsi="Arial" w:cs="Arial"/>
        </w:rPr>
      </w:pPr>
      <w:r w:rsidRPr="00451B94">
        <w:rPr>
          <w:rFonts w:ascii="Arial" w:hAnsi="Arial" w:cs="Arial"/>
        </w:rPr>
        <w:t xml:space="preserve">Payment to the designated third party of a specified amount of the construction funds shall be made upon written notification by </w:t>
      </w:r>
      <w:r w:rsidR="00DB57F7" w:rsidRPr="00451B94">
        <w:rPr>
          <w:rFonts w:ascii="Arial" w:hAnsi="Arial" w:cs="Arial"/>
        </w:rPr>
        <w:t>USACE</w:t>
      </w:r>
      <w:r w:rsidRPr="00451B94">
        <w:rPr>
          <w:rFonts w:ascii="Arial" w:hAnsi="Arial" w:cs="Arial"/>
        </w:rPr>
        <w:t xml:space="preserve"> to the Sponsor that Sponsor is in non-compliance.</w:t>
      </w:r>
    </w:p>
    <w:p w:rsidR="00256BC5" w:rsidRDefault="00D80170">
      <w:pPr>
        <w:numPr>
          <w:ilvl w:val="0"/>
          <w:numId w:val="24"/>
        </w:numPr>
        <w:ind w:left="1080" w:right="-180"/>
        <w:jc w:val="both"/>
        <w:rPr>
          <w:rFonts w:ascii="Arial" w:hAnsi="Arial" w:cs="Arial"/>
        </w:rPr>
      </w:pPr>
      <w:r w:rsidRPr="00451B94">
        <w:rPr>
          <w:rFonts w:ascii="Arial" w:hAnsi="Arial" w:cs="Arial"/>
        </w:rPr>
        <w:t xml:space="preserve">Wetland Bank </w:t>
      </w:r>
      <w:r w:rsidR="00282BA7" w:rsidRPr="00451B94">
        <w:rPr>
          <w:rFonts w:ascii="Arial" w:hAnsi="Arial" w:cs="Arial"/>
        </w:rPr>
        <w:t xml:space="preserve">Account </w:t>
      </w:r>
      <w:r w:rsidR="00A03FB9">
        <w:rPr>
          <w:rFonts w:ascii="Arial" w:hAnsi="Arial" w:cs="Arial"/>
        </w:rPr>
        <w:t>Financing</w:t>
      </w:r>
      <w:r w:rsidR="00A03FB9" w:rsidRPr="00451B94">
        <w:rPr>
          <w:rFonts w:ascii="Arial" w:hAnsi="Arial" w:cs="Arial"/>
        </w:rPr>
        <w:t xml:space="preserve"> </w:t>
      </w:r>
      <w:r w:rsidR="00F72E8E" w:rsidRPr="00451B94">
        <w:rPr>
          <w:rFonts w:ascii="Arial" w:hAnsi="Arial" w:cs="Arial"/>
          <w:color w:val="FF0000"/>
        </w:rPr>
        <w:t>[</w:t>
      </w:r>
      <w:r w:rsidR="00546903" w:rsidRPr="00451B94">
        <w:rPr>
          <w:rFonts w:ascii="Arial" w:hAnsi="Arial" w:cs="Arial"/>
          <w:color w:val="FF0000"/>
        </w:rPr>
        <w:t>Omit if</w:t>
      </w:r>
      <w:r w:rsidR="00F72E8E" w:rsidRPr="00451B94">
        <w:rPr>
          <w:rFonts w:ascii="Arial" w:hAnsi="Arial" w:cs="Arial"/>
          <w:color w:val="FF0000"/>
        </w:rPr>
        <w:t xml:space="preserve"> wetland credits are</w:t>
      </w:r>
      <w:r w:rsidR="00546903" w:rsidRPr="00451B94">
        <w:rPr>
          <w:rFonts w:ascii="Arial" w:hAnsi="Arial" w:cs="Arial"/>
          <w:color w:val="FF0000"/>
        </w:rPr>
        <w:t xml:space="preserve"> not</w:t>
      </w:r>
      <w:r w:rsidR="00F72E8E" w:rsidRPr="00451B94">
        <w:rPr>
          <w:rFonts w:ascii="Arial" w:hAnsi="Arial" w:cs="Arial"/>
          <w:color w:val="FF0000"/>
        </w:rPr>
        <w:t xml:space="preserve"> proposed]</w:t>
      </w:r>
    </w:p>
    <w:p w:rsidR="00282BA7" w:rsidRPr="00451B94" w:rsidRDefault="005A464B" w:rsidP="00BA6F86">
      <w:pPr>
        <w:numPr>
          <w:ilvl w:val="1"/>
          <w:numId w:val="34"/>
        </w:numPr>
        <w:tabs>
          <w:tab w:val="num" w:pos="2880"/>
        </w:tabs>
        <w:ind w:left="1440" w:right="-180"/>
        <w:jc w:val="both"/>
        <w:rPr>
          <w:rFonts w:ascii="Arial" w:hAnsi="Arial" w:cs="Arial"/>
        </w:rPr>
      </w:pPr>
      <w:r w:rsidRPr="00451B94">
        <w:rPr>
          <w:rFonts w:ascii="Arial" w:hAnsi="Arial" w:cs="Arial"/>
        </w:rPr>
        <w:t xml:space="preserve">One account shall be a </w:t>
      </w:r>
      <w:r w:rsidR="00A21E28" w:rsidRPr="00451B94">
        <w:rPr>
          <w:rFonts w:ascii="Arial" w:hAnsi="Arial" w:cs="Arial"/>
          <w:b/>
        </w:rPr>
        <w:t>“</w:t>
      </w:r>
      <w:r w:rsidR="00B125FC" w:rsidRPr="00451B94">
        <w:rPr>
          <w:rFonts w:ascii="Arial" w:hAnsi="Arial" w:cs="Arial"/>
          <w:b/>
        </w:rPr>
        <w:t>c</w:t>
      </w:r>
      <w:r w:rsidR="00174D64" w:rsidRPr="00451B94">
        <w:rPr>
          <w:rFonts w:ascii="Arial" w:hAnsi="Arial" w:cs="Arial"/>
          <w:b/>
        </w:rPr>
        <w:t xml:space="preserve">onstruction </w:t>
      </w:r>
      <w:r w:rsidR="002D31CB" w:rsidRPr="00451B94">
        <w:rPr>
          <w:rFonts w:ascii="Arial" w:hAnsi="Arial" w:cs="Arial"/>
          <w:b/>
        </w:rPr>
        <w:t xml:space="preserve">and establishment </w:t>
      </w:r>
      <w:r w:rsidR="00B125FC" w:rsidRPr="00451B94">
        <w:rPr>
          <w:rFonts w:ascii="Arial" w:hAnsi="Arial" w:cs="Arial"/>
          <w:b/>
        </w:rPr>
        <w:t>a</w:t>
      </w:r>
      <w:r w:rsidR="00942B00" w:rsidRPr="00451B94">
        <w:rPr>
          <w:rFonts w:ascii="Arial" w:hAnsi="Arial" w:cs="Arial"/>
          <w:b/>
        </w:rPr>
        <w:t>ccount”</w:t>
      </w:r>
      <w:r w:rsidR="00942B00" w:rsidRPr="00451B94">
        <w:rPr>
          <w:rFonts w:ascii="Arial" w:hAnsi="Arial" w:cs="Arial"/>
        </w:rPr>
        <w:t xml:space="preserve"> </w:t>
      </w:r>
      <w:r w:rsidR="008B3B47" w:rsidRPr="00451B94">
        <w:rPr>
          <w:rFonts w:ascii="Arial" w:hAnsi="Arial" w:cs="Arial"/>
        </w:rPr>
        <w:t xml:space="preserve">that will be funded </w:t>
      </w:r>
      <w:r w:rsidR="00010083" w:rsidRPr="00451B94">
        <w:rPr>
          <w:rFonts w:ascii="Arial" w:hAnsi="Arial" w:cs="Arial"/>
        </w:rPr>
        <w:t>prior to</w:t>
      </w:r>
      <w:r w:rsidR="007464D0">
        <w:rPr>
          <w:rFonts w:ascii="Arial" w:hAnsi="Arial" w:cs="Arial"/>
        </w:rPr>
        <w:t xml:space="preserve"> initial</w:t>
      </w:r>
      <w:r w:rsidR="00433417" w:rsidRPr="00451B94">
        <w:rPr>
          <w:rFonts w:ascii="Arial" w:hAnsi="Arial" w:cs="Arial"/>
        </w:rPr>
        <w:t xml:space="preserve"> </w:t>
      </w:r>
      <w:r w:rsidR="008B3B47" w:rsidRPr="00451B94">
        <w:rPr>
          <w:rFonts w:ascii="Arial" w:hAnsi="Arial" w:cs="Arial"/>
        </w:rPr>
        <w:t xml:space="preserve">credit </w:t>
      </w:r>
      <w:r w:rsidR="00010083" w:rsidRPr="00451B94">
        <w:rPr>
          <w:rFonts w:ascii="Arial" w:hAnsi="Arial" w:cs="Arial"/>
        </w:rPr>
        <w:t>release</w:t>
      </w:r>
      <w:r w:rsidR="008B3B47" w:rsidRPr="00451B94">
        <w:rPr>
          <w:rFonts w:ascii="Arial" w:hAnsi="Arial" w:cs="Arial"/>
        </w:rPr>
        <w:t xml:space="preserve"> equivalent to $</w:t>
      </w:r>
      <w:r w:rsidR="002E56E6" w:rsidRPr="00451B94">
        <w:rPr>
          <w:rFonts w:ascii="Arial" w:hAnsi="Arial" w:cs="Arial"/>
        </w:rPr>
        <w:t>______</w:t>
      </w:r>
      <w:r w:rsidR="008B3B47" w:rsidRPr="00451B94">
        <w:rPr>
          <w:rFonts w:ascii="Arial" w:hAnsi="Arial" w:cs="Arial"/>
        </w:rPr>
        <w:t xml:space="preserve"> per acre for every acre c</w:t>
      </w:r>
      <w:r w:rsidR="00124425" w:rsidRPr="00451B94">
        <w:rPr>
          <w:rFonts w:ascii="Arial" w:hAnsi="Arial" w:cs="Arial"/>
        </w:rPr>
        <w:t>ontracted for use as mitigation.</w:t>
      </w:r>
      <w:r w:rsidR="00433417" w:rsidRPr="00451B94">
        <w:rPr>
          <w:rFonts w:ascii="Arial" w:hAnsi="Arial" w:cs="Arial"/>
        </w:rPr>
        <w:t xml:space="preserve">  </w:t>
      </w:r>
      <w:r w:rsidR="00546903" w:rsidRPr="00451B94">
        <w:rPr>
          <w:rFonts w:ascii="Arial" w:hAnsi="Arial" w:cs="Arial"/>
          <w:color w:val="FF0000"/>
        </w:rPr>
        <w:t>[</w:t>
      </w:r>
      <w:r w:rsidR="00433417" w:rsidRPr="00451B94">
        <w:rPr>
          <w:rFonts w:ascii="Arial" w:hAnsi="Arial" w:cs="Arial"/>
          <w:color w:val="FF0000"/>
        </w:rPr>
        <w:t xml:space="preserve">This value will be based upon predicted construction costs outlined in Appendix </w:t>
      </w:r>
      <w:r w:rsidR="005A7A91" w:rsidRPr="00451B94">
        <w:rPr>
          <w:rFonts w:ascii="Arial" w:hAnsi="Arial" w:cs="Arial"/>
          <w:color w:val="FF0000"/>
        </w:rPr>
        <w:t>E</w:t>
      </w:r>
      <w:r w:rsidR="00433417" w:rsidRPr="00451B94">
        <w:rPr>
          <w:rFonts w:ascii="Arial" w:hAnsi="Arial" w:cs="Arial"/>
          <w:color w:val="FF0000"/>
        </w:rPr>
        <w:t>.</w:t>
      </w:r>
      <w:r w:rsidR="00546903" w:rsidRPr="00451B94">
        <w:rPr>
          <w:rFonts w:ascii="Arial" w:hAnsi="Arial" w:cs="Arial"/>
          <w:color w:val="FF0000"/>
        </w:rPr>
        <w:t>]</w:t>
      </w:r>
    </w:p>
    <w:p w:rsidR="00D80170" w:rsidRPr="00451B94" w:rsidRDefault="00A30A39" w:rsidP="00BA6F86">
      <w:pPr>
        <w:numPr>
          <w:ilvl w:val="1"/>
          <w:numId w:val="34"/>
        </w:numPr>
        <w:tabs>
          <w:tab w:val="num" w:pos="2880"/>
        </w:tabs>
        <w:ind w:left="1440" w:right="-180"/>
        <w:jc w:val="both"/>
        <w:rPr>
          <w:rFonts w:ascii="Arial" w:hAnsi="Arial" w:cs="Arial"/>
        </w:rPr>
      </w:pPr>
      <w:r w:rsidRPr="00451B94">
        <w:rPr>
          <w:rFonts w:ascii="Arial" w:hAnsi="Arial" w:cs="Arial"/>
        </w:rPr>
        <w:t>O</w:t>
      </w:r>
      <w:r w:rsidR="008B3B47" w:rsidRPr="00451B94">
        <w:rPr>
          <w:rFonts w:ascii="Arial" w:hAnsi="Arial" w:cs="Arial"/>
        </w:rPr>
        <w:t xml:space="preserve">ne account shall be a </w:t>
      </w:r>
      <w:r w:rsidR="0037410A" w:rsidRPr="00451B94">
        <w:rPr>
          <w:rFonts w:ascii="Arial" w:hAnsi="Arial" w:cs="Arial"/>
          <w:b/>
        </w:rPr>
        <w:t>“</w:t>
      </w:r>
      <w:r w:rsidR="00B125FC" w:rsidRPr="00451B94">
        <w:rPr>
          <w:rFonts w:ascii="Arial" w:hAnsi="Arial" w:cs="Arial"/>
          <w:b/>
        </w:rPr>
        <w:t>l</w:t>
      </w:r>
      <w:r w:rsidR="00174D64" w:rsidRPr="00451B94">
        <w:rPr>
          <w:rFonts w:ascii="Arial" w:hAnsi="Arial" w:cs="Arial"/>
          <w:b/>
        </w:rPr>
        <w:t>ong</w:t>
      </w:r>
      <w:r w:rsidR="00D62D9F" w:rsidRPr="00451B94">
        <w:rPr>
          <w:rFonts w:ascii="Arial" w:hAnsi="Arial" w:cs="Arial"/>
          <w:b/>
        </w:rPr>
        <w:t>-</w:t>
      </w:r>
      <w:r w:rsidR="00B125FC" w:rsidRPr="00451B94">
        <w:rPr>
          <w:rFonts w:ascii="Arial" w:hAnsi="Arial" w:cs="Arial"/>
          <w:b/>
        </w:rPr>
        <w:t>t</w:t>
      </w:r>
      <w:r w:rsidR="00174D64" w:rsidRPr="00451B94">
        <w:rPr>
          <w:rFonts w:ascii="Arial" w:hAnsi="Arial" w:cs="Arial"/>
          <w:b/>
        </w:rPr>
        <w:t xml:space="preserve">erm </w:t>
      </w:r>
      <w:r w:rsidR="00B125FC" w:rsidRPr="00451B94">
        <w:rPr>
          <w:rFonts w:ascii="Arial" w:hAnsi="Arial" w:cs="Arial"/>
          <w:b/>
        </w:rPr>
        <w:t>m</w:t>
      </w:r>
      <w:r w:rsidR="00174D64" w:rsidRPr="00451B94">
        <w:rPr>
          <w:rFonts w:ascii="Arial" w:hAnsi="Arial" w:cs="Arial"/>
          <w:b/>
        </w:rPr>
        <w:t xml:space="preserve">aintenance </w:t>
      </w:r>
      <w:r w:rsidR="009E4043" w:rsidRPr="00451B94">
        <w:rPr>
          <w:rFonts w:ascii="Arial" w:hAnsi="Arial" w:cs="Arial"/>
          <w:b/>
        </w:rPr>
        <w:t xml:space="preserve">and </w:t>
      </w:r>
      <w:r w:rsidR="00B125FC" w:rsidRPr="00451B94">
        <w:rPr>
          <w:rFonts w:ascii="Arial" w:hAnsi="Arial" w:cs="Arial"/>
          <w:b/>
        </w:rPr>
        <w:t>p</w:t>
      </w:r>
      <w:r w:rsidR="00174D64" w:rsidRPr="00451B94">
        <w:rPr>
          <w:rFonts w:ascii="Arial" w:hAnsi="Arial" w:cs="Arial"/>
          <w:b/>
        </w:rPr>
        <w:t>rotection</w:t>
      </w:r>
      <w:r w:rsidR="00942B00" w:rsidRPr="00451B94">
        <w:rPr>
          <w:rFonts w:ascii="Arial" w:hAnsi="Arial" w:cs="Arial"/>
          <w:b/>
        </w:rPr>
        <w:t xml:space="preserve"> </w:t>
      </w:r>
      <w:r w:rsidR="00B125FC" w:rsidRPr="00451B94">
        <w:rPr>
          <w:rFonts w:ascii="Arial" w:hAnsi="Arial" w:cs="Arial"/>
          <w:b/>
        </w:rPr>
        <w:t>a</w:t>
      </w:r>
      <w:r w:rsidR="00942B00" w:rsidRPr="00451B94">
        <w:rPr>
          <w:rFonts w:ascii="Arial" w:hAnsi="Arial" w:cs="Arial"/>
          <w:b/>
        </w:rPr>
        <w:t>ccount”</w:t>
      </w:r>
      <w:r w:rsidR="008B3B47" w:rsidRPr="00451B94">
        <w:rPr>
          <w:rFonts w:ascii="Arial" w:hAnsi="Arial" w:cs="Arial"/>
        </w:rPr>
        <w:t xml:space="preserve"> equivalent to </w:t>
      </w:r>
      <w:r w:rsidR="008B3B47" w:rsidRPr="00451B94">
        <w:rPr>
          <w:rFonts w:ascii="Arial" w:hAnsi="Arial" w:cs="Arial"/>
          <w:color w:val="00B050"/>
        </w:rPr>
        <w:t>$</w:t>
      </w:r>
      <w:r w:rsidR="002E56E6" w:rsidRPr="00451B94">
        <w:rPr>
          <w:rFonts w:ascii="Arial" w:hAnsi="Arial" w:cs="Arial"/>
          <w:color w:val="00B050"/>
        </w:rPr>
        <w:t>_________</w:t>
      </w:r>
      <w:r w:rsidR="008B3B47" w:rsidRPr="00451B94">
        <w:rPr>
          <w:rFonts w:ascii="Arial" w:hAnsi="Arial" w:cs="Arial"/>
          <w:color w:val="00B050"/>
        </w:rPr>
        <w:t xml:space="preserve"> per acre</w:t>
      </w:r>
      <w:r w:rsidR="00282BA7" w:rsidRPr="00451B94">
        <w:rPr>
          <w:rFonts w:ascii="Arial" w:hAnsi="Arial" w:cs="Arial"/>
          <w:color w:val="00B050"/>
        </w:rPr>
        <w:t xml:space="preserve"> / $____ for every credit</w:t>
      </w:r>
      <w:r w:rsidR="008B3B47" w:rsidRPr="00451B94">
        <w:rPr>
          <w:rFonts w:ascii="Arial" w:hAnsi="Arial" w:cs="Arial"/>
          <w:color w:val="00B050"/>
        </w:rPr>
        <w:t xml:space="preserve"> </w:t>
      </w:r>
      <w:r w:rsidR="008B3B47" w:rsidRPr="00451B94">
        <w:rPr>
          <w:rFonts w:ascii="Arial" w:hAnsi="Arial" w:cs="Arial"/>
        </w:rPr>
        <w:t>contracted for use as mitigation.</w:t>
      </w:r>
      <w:r w:rsidR="00124425" w:rsidRPr="00451B94">
        <w:rPr>
          <w:rFonts w:ascii="Arial" w:hAnsi="Arial" w:cs="Arial"/>
        </w:rPr>
        <w:t xml:space="preserve"> </w:t>
      </w:r>
      <w:r w:rsidR="009E4043" w:rsidRPr="00451B94">
        <w:rPr>
          <w:rFonts w:ascii="Arial" w:hAnsi="Arial" w:cs="Arial"/>
        </w:rPr>
        <w:t>The “</w:t>
      </w:r>
      <w:r w:rsidR="00B125FC" w:rsidRPr="00451B94">
        <w:rPr>
          <w:rFonts w:ascii="Arial" w:hAnsi="Arial" w:cs="Arial"/>
        </w:rPr>
        <w:t>long</w:t>
      </w:r>
      <w:r w:rsidR="009E4043" w:rsidRPr="00451B94">
        <w:rPr>
          <w:rFonts w:ascii="Arial" w:hAnsi="Arial" w:cs="Arial"/>
        </w:rPr>
        <w:t>-</w:t>
      </w:r>
      <w:r w:rsidR="00B125FC" w:rsidRPr="00451B94">
        <w:rPr>
          <w:rFonts w:ascii="Arial" w:hAnsi="Arial" w:cs="Arial"/>
        </w:rPr>
        <w:t>term m</w:t>
      </w:r>
      <w:r w:rsidR="009E4043" w:rsidRPr="00451B94">
        <w:rPr>
          <w:rFonts w:ascii="Arial" w:hAnsi="Arial" w:cs="Arial"/>
        </w:rPr>
        <w:t xml:space="preserve">aintenance and </w:t>
      </w:r>
      <w:r w:rsidR="00B125FC" w:rsidRPr="00451B94">
        <w:rPr>
          <w:rFonts w:ascii="Arial" w:hAnsi="Arial" w:cs="Arial"/>
        </w:rPr>
        <w:t>protection</w:t>
      </w:r>
      <w:r w:rsidR="009E4043" w:rsidRPr="00451B94">
        <w:rPr>
          <w:rFonts w:ascii="Arial" w:hAnsi="Arial" w:cs="Arial"/>
        </w:rPr>
        <w:t>” funding shall be placed in a dedicated endowment to establish sufficient financial assurance</w:t>
      </w:r>
      <w:r w:rsidR="00977BE1" w:rsidRPr="00451B94">
        <w:rPr>
          <w:rFonts w:ascii="Arial" w:hAnsi="Arial" w:cs="Arial"/>
        </w:rPr>
        <w:t xml:space="preserve"> for long term maintenance of the bank</w:t>
      </w:r>
      <w:r w:rsidR="009E4043" w:rsidRPr="00451B94">
        <w:rPr>
          <w:rFonts w:ascii="Arial" w:hAnsi="Arial" w:cs="Arial"/>
        </w:rPr>
        <w:t xml:space="preserve">. </w:t>
      </w:r>
      <w:r w:rsidR="00546903" w:rsidRPr="00451B94">
        <w:rPr>
          <w:rFonts w:ascii="Arial" w:hAnsi="Arial" w:cs="Arial"/>
          <w:color w:val="FF0000"/>
        </w:rPr>
        <w:t>[</w:t>
      </w:r>
      <w:r w:rsidR="00282BA7" w:rsidRPr="00451B94">
        <w:rPr>
          <w:rFonts w:ascii="Arial" w:hAnsi="Arial" w:cs="Arial"/>
          <w:color w:val="FF0000"/>
        </w:rPr>
        <w:t>This value will be based upon predicted long term management costs</w:t>
      </w:r>
      <w:r w:rsidR="005A7A91" w:rsidRPr="00451B94">
        <w:rPr>
          <w:rFonts w:ascii="Arial" w:hAnsi="Arial" w:cs="Arial"/>
          <w:color w:val="FF0000"/>
        </w:rPr>
        <w:t xml:space="preserve"> </w:t>
      </w:r>
      <w:r w:rsidR="00222C30">
        <w:rPr>
          <w:rFonts w:ascii="Arial" w:hAnsi="Arial" w:cs="Arial"/>
          <w:color w:val="FF0000"/>
        </w:rPr>
        <w:t>and/or</w:t>
      </w:r>
      <w:r w:rsidR="005A7A91" w:rsidRPr="00451B94">
        <w:rPr>
          <w:rFonts w:ascii="Arial" w:hAnsi="Arial" w:cs="Arial"/>
          <w:color w:val="FF0000"/>
        </w:rPr>
        <w:t xml:space="preserve"> level of risk for success</w:t>
      </w:r>
      <w:r w:rsidR="00282BA7" w:rsidRPr="00451B94">
        <w:rPr>
          <w:rFonts w:ascii="Arial" w:hAnsi="Arial" w:cs="Arial"/>
          <w:color w:val="FF0000"/>
        </w:rPr>
        <w:t>.</w:t>
      </w:r>
      <w:r w:rsidR="000D4A16">
        <w:rPr>
          <w:rFonts w:ascii="Arial" w:hAnsi="Arial" w:cs="Arial"/>
          <w:color w:val="FF0000"/>
        </w:rPr>
        <w:t xml:space="preserve"> See Appendix E for cost predictions.</w:t>
      </w:r>
      <w:r w:rsidR="00546903" w:rsidRPr="00451B94">
        <w:rPr>
          <w:rFonts w:ascii="Arial" w:hAnsi="Arial" w:cs="Arial"/>
          <w:color w:val="FF0000"/>
        </w:rPr>
        <w:t>]</w:t>
      </w:r>
    </w:p>
    <w:p w:rsidR="00256BC5" w:rsidRDefault="00D80170">
      <w:pPr>
        <w:pStyle w:val="ListParagraph"/>
        <w:numPr>
          <w:ilvl w:val="0"/>
          <w:numId w:val="24"/>
        </w:numPr>
        <w:ind w:left="1080"/>
        <w:jc w:val="both"/>
        <w:rPr>
          <w:rFonts w:ascii="Arial" w:hAnsi="Arial" w:cs="Arial"/>
        </w:rPr>
      </w:pPr>
      <w:r w:rsidRPr="00451B94">
        <w:rPr>
          <w:rFonts w:ascii="Arial" w:hAnsi="Arial" w:cs="Arial"/>
        </w:rPr>
        <w:t>Stream Bank Account</w:t>
      </w:r>
      <w:r w:rsidR="00282BA7" w:rsidRPr="00451B94">
        <w:rPr>
          <w:rFonts w:ascii="Arial" w:hAnsi="Arial" w:cs="Arial"/>
        </w:rPr>
        <w:t xml:space="preserve"> </w:t>
      </w:r>
      <w:r w:rsidR="00A03FB9">
        <w:rPr>
          <w:rFonts w:ascii="Arial" w:hAnsi="Arial" w:cs="Arial"/>
        </w:rPr>
        <w:t>Financing</w:t>
      </w:r>
      <w:r w:rsidR="00A03FB9" w:rsidRPr="00451B94">
        <w:rPr>
          <w:rFonts w:ascii="Arial" w:hAnsi="Arial" w:cs="Arial"/>
        </w:rPr>
        <w:t xml:space="preserve"> </w:t>
      </w:r>
      <w:r w:rsidR="00F72E8E" w:rsidRPr="00451B94">
        <w:rPr>
          <w:rFonts w:ascii="Arial" w:hAnsi="Arial" w:cs="Arial"/>
          <w:color w:val="FF0000"/>
        </w:rPr>
        <w:t>[Include only if stream credits are proposed]</w:t>
      </w:r>
    </w:p>
    <w:p w:rsidR="00256BC5" w:rsidRDefault="00D80170">
      <w:pPr>
        <w:pStyle w:val="ListParagraph"/>
        <w:numPr>
          <w:ilvl w:val="1"/>
          <w:numId w:val="24"/>
        </w:numPr>
        <w:ind w:left="1440"/>
        <w:jc w:val="both"/>
        <w:rPr>
          <w:rFonts w:ascii="Arial" w:hAnsi="Arial" w:cs="Arial"/>
        </w:rPr>
      </w:pPr>
      <w:r w:rsidRPr="00451B94">
        <w:rPr>
          <w:rFonts w:ascii="Arial" w:hAnsi="Arial" w:cs="Arial"/>
        </w:rPr>
        <w:t xml:space="preserve">One account shall be a </w:t>
      </w:r>
      <w:r w:rsidRPr="00451B94">
        <w:rPr>
          <w:rFonts w:ascii="Arial" w:hAnsi="Arial" w:cs="Arial"/>
          <w:b/>
        </w:rPr>
        <w:t>“construction and establishment account”</w:t>
      </w:r>
      <w:r w:rsidRPr="00451B94">
        <w:rPr>
          <w:rFonts w:ascii="Arial" w:hAnsi="Arial" w:cs="Arial"/>
        </w:rPr>
        <w:t xml:space="preserve"> that will be funded </w:t>
      </w:r>
      <w:r w:rsidR="00282BA7" w:rsidRPr="00451B94">
        <w:rPr>
          <w:rFonts w:ascii="Arial" w:hAnsi="Arial" w:cs="Arial"/>
        </w:rPr>
        <w:t xml:space="preserve">prior to </w:t>
      </w:r>
      <w:r w:rsidR="007464D0">
        <w:rPr>
          <w:rFonts w:ascii="Arial" w:hAnsi="Arial" w:cs="Arial"/>
        </w:rPr>
        <w:t xml:space="preserve">initial </w:t>
      </w:r>
      <w:r w:rsidR="00282BA7" w:rsidRPr="00451B94">
        <w:rPr>
          <w:rFonts w:ascii="Arial" w:hAnsi="Arial" w:cs="Arial"/>
        </w:rPr>
        <w:t xml:space="preserve">credit </w:t>
      </w:r>
      <w:r w:rsidR="00010083" w:rsidRPr="00451B94">
        <w:rPr>
          <w:rFonts w:ascii="Arial" w:hAnsi="Arial" w:cs="Arial"/>
        </w:rPr>
        <w:t>release</w:t>
      </w:r>
      <w:r w:rsidR="00282BA7" w:rsidRPr="00451B94">
        <w:rPr>
          <w:rFonts w:ascii="Arial" w:hAnsi="Arial" w:cs="Arial"/>
        </w:rPr>
        <w:t xml:space="preserve"> </w:t>
      </w:r>
      <w:r w:rsidRPr="00451B94">
        <w:rPr>
          <w:rFonts w:ascii="Arial" w:hAnsi="Arial" w:cs="Arial"/>
        </w:rPr>
        <w:t xml:space="preserve">equivalent to $______ per </w:t>
      </w:r>
      <w:r w:rsidR="00282BA7" w:rsidRPr="00451B94">
        <w:rPr>
          <w:rFonts w:ascii="Arial" w:hAnsi="Arial" w:cs="Arial"/>
        </w:rPr>
        <w:t xml:space="preserve">foot </w:t>
      </w:r>
      <w:r w:rsidRPr="00451B94">
        <w:rPr>
          <w:rFonts w:ascii="Arial" w:hAnsi="Arial" w:cs="Arial"/>
        </w:rPr>
        <w:t xml:space="preserve">for every </w:t>
      </w:r>
      <w:r w:rsidR="00282BA7" w:rsidRPr="00451B94">
        <w:rPr>
          <w:rFonts w:ascii="Arial" w:hAnsi="Arial" w:cs="Arial"/>
        </w:rPr>
        <w:t xml:space="preserve">linear foot </w:t>
      </w:r>
      <w:r w:rsidRPr="00451B94">
        <w:rPr>
          <w:rFonts w:ascii="Arial" w:hAnsi="Arial" w:cs="Arial"/>
        </w:rPr>
        <w:t xml:space="preserve">contracted for use as mitigation. </w:t>
      </w:r>
      <w:r w:rsidR="00546903" w:rsidRPr="00451B94">
        <w:rPr>
          <w:rFonts w:ascii="Arial" w:hAnsi="Arial" w:cs="Arial"/>
          <w:color w:val="FF0000"/>
        </w:rPr>
        <w:t>[</w:t>
      </w:r>
      <w:r w:rsidR="00282BA7" w:rsidRPr="00451B94">
        <w:rPr>
          <w:rFonts w:ascii="Arial" w:hAnsi="Arial" w:cs="Arial"/>
          <w:color w:val="FF0000"/>
        </w:rPr>
        <w:t>This value will be based upon predicted constructio</w:t>
      </w:r>
      <w:r w:rsidR="00546903" w:rsidRPr="00451B94">
        <w:rPr>
          <w:rFonts w:ascii="Arial" w:hAnsi="Arial" w:cs="Arial"/>
          <w:color w:val="FF0000"/>
        </w:rPr>
        <w:t xml:space="preserve">n costs outlined in Appendix </w:t>
      </w:r>
      <w:r w:rsidR="005A7A91" w:rsidRPr="00451B94">
        <w:rPr>
          <w:rFonts w:ascii="Arial" w:hAnsi="Arial" w:cs="Arial"/>
          <w:color w:val="FF0000"/>
        </w:rPr>
        <w:t>E</w:t>
      </w:r>
      <w:r w:rsidR="00546903" w:rsidRPr="00451B94">
        <w:rPr>
          <w:rFonts w:ascii="Arial" w:hAnsi="Arial" w:cs="Arial"/>
          <w:color w:val="FF0000"/>
        </w:rPr>
        <w:t>.]</w:t>
      </w:r>
      <w:r w:rsidR="00282BA7" w:rsidRPr="00451B94">
        <w:rPr>
          <w:rFonts w:ascii="Arial" w:hAnsi="Arial" w:cs="Arial"/>
          <w:color w:val="FF0000"/>
        </w:rPr>
        <w:t>*</w:t>
      </w:r>
    </w:p>
    <w:p w:rsidR="000D4A16" w:rsidRPr="00451B94" w:rsidRDefault="000D4A16" w:rsidP="000D4A16">
      <w:pPr>
        <w:pStyle w:val="ListParagraph"/>
        <w:ind w:left="1440"/>
        <w:jc w:val="both"/>
        <w:rPr>
          <w:rFonts w:ascii="Arial" w:hAnsi="Arial" w:cs="Arial"/>
        </w:rPr>
      </w:pPr>
    </w:p>
    <w:p w:rsidR="00256BC5" w:rsidRDefault="00D80170">
      <w:pPr>
        <w:pStyle w:val="ListParagraph"/>
        <w:numPr>
          <w:ilvl w:val="1"/>
          <w:numId w:val="24"/>
        </w:numPr>
        <w:ind w:left="1440"/>
        <w:jc w:val="both"/>
        <w:rPr>
          <w:rFonts w:ascii="Arial" w:hAnsi="Arial" w:cs="Arial"/>
        </w:rPr>
      </w:pPr>
      <w:r w:rsidRPr="00451B94">
        <w:rPr>
          <w:rFonts w:ascii="Arial" w:hAnsi="Arial" w:cs="Arial"/>
        </w:rPr>
        <w:t xml:space="preserve">One account shall be a </w:t>
      </w:r>
      <w:r w:rsidRPr="00451B94">
        <w:rPr>
          <w:rFonts w:ascii="Arial" w:hAnsi="Arial" w:cs="Arial"/>
          <w:b/>
        </w:rPr>
        <w:t>“long-term maintenance and protection account”</w:t>
      </w:r>
      <w:r w:rsidRPr="00451B94">
        <w:rPr>
          <w:rFonts w:ascii="Arial" w:hAnsi="Arial" w:cs="Arial"/>
        </w:rPr>
        <w:t xml:space="preserve"> equivalent to $_________ per </w:t>
      </w:r>
      <w:r w:rsidR="00282BA7" w:rsidRPr="00451B94">
        <w:rPr>
          <w:rFonts w:ascii="Arial" w:hAnsi="Arial" w:cs="Arial"/>
        </w:rPr>
        <w:t xml:space="preserve">foot </w:t>
      </w:r>
      <w:r w:rsidRPr="00451B94">
        <w:rPr>
          <w:rFonts w:ascii="Arial" w:hAnsi="Arial" w:cs="Arial"/>
        </w:rPr>
        <w:t xml:space="preserve">for every </w:t>
      </w:r>
      <w:r w:rsidR="00282BA7" w:rsidRPr="00451B94">
        <w:rPr>
          <w:rFonts w:ascii="Arial" w:hAnsi="Arial" w:cs="Arial"/>
        </w:rPr>
        <w:t xml:space="preserve">foot </w:t>
      </w:r>
      <w:r w:rsidRPr="00451B94">
        <w:rPr>
          <w:rFonts w:ascii="Arial" w:hAnsi="Arial" w:cs="Arial"/>
        </w:rPr>
        <w:t xml:space="preserve">contracted for use as mitigation. The “long-term maintenance and protection” funding shall be placed in a dedicated endowment to establish sufficient financial assurance for long term maintenance </w:t>
      </w:r>
      <w:r w:rsidRPr="00451B94">
        <w:rPr>
          <w:rFonts w:ascii="Arial" w:hAnsi="Arial" w:cs="Arial"/>
        </w:rPr>
        <w:lastRenderedPageBreak/>
        <w:t xml:space="preserve">of the bank. </w:t>
      </w:r>
      <w:r w:rsidR="00546903" w:rsidRPr="00451B94">
        <w:rPr>
          <w:rFonts w:ascii="Arial" w:hAnsi="Arial" w:cs="Arial"/>
          <w:color w:val="FF0000"/>
        </w:rPr>
        <w:t>[</w:t>
      </w:r>
      <w:r w:rsidR="00282BA7" w:rsidRPr="00451B94">
        <w:rPr>
          <w:rFonts w:ascii="Arial" w:hAnsi="Arial" w:cs="Arial"/>
          <w:color w:val="FF0000"/>
        </w:rPr>
        <w:t xml:space="preserve">This value will be based upon predicted long term management </w:t>
      </w:r>
      <w:r w:rsidR="005A7A91" w:rsidRPr="00451B94">
        <w:rPr>
          <w:rFonts w:ascii="Arial" w:hAnsi="Arial" w:cs="Arial"/>
          <w:color w:val="FF0000"/>
        </w:rPr>
        <w:t xml:space="preserve">costs </w:t>
      </w:r>
      <w:r w:rsidR="00222C30">
        <w:rPr>
          <w:rFonts w:ascii="Arial" w:hAnsi="Arial" w:cs="Arial"/>
          <w:color w:val="FF0000"/>
        </w:rPr>
        <w:t>and/or</w:t>
      </w:r>
      <w:r w:rsidR="005A7A91" w:rsidRPr="00451B94">
        <w:rPr>
          <w:rFonts w:ascii="Arial" w:hAnsi="Arial" w:cs="Arial"/>
          <w:color w:val="FF0000"/>
        </w:rPr>
        <w:t xml:space="preserve"> level of risk for success</w:t>
      </w:r>
      <w:r w:rsidR="000D4A16">
        <w:rPr>
          <w:rFonts w:ascii="Arial" w:hAnsi="Arial" w:cs="Arial"/>
          <w:color w:val="FF0000"/>
        </w:rPr>
        <w:t>.  See Appendix E for cost predictions.</w:t>
      </w:r>
      <w:r w:rsidR="00546903" w:rsidRPr="00451B94">
        <w:rPr>
          <w:rFonts w:ascii="Arial" w:hAnsi="Arial" w:cs="Arial"/>
          <w:color w:val="FF0000"/>
        </w:rPr>
        <w:t>]</w:t>
      </w:r>
    </w:p>
    <w:p w:rsidR="00282BA7" w:rsidRPr="00451B94" w:rsidRDefault="009E4043" w:rsidP="009D2C98">
      <w:pPr>
        <w:jc w:val="both"/>
        <w:rPr>
          <w:rFonts w:ascii="Arial" w:hAnsi="Arial" w:cs="Arial"/>
        </w:rPr>
      </w:pPr>
      <w:r w:rsidRPr="00451B94">
        <w:rPr>
          <w:rFonts w:ascii="Arial" w:hAnsi="Arial" w:cs="Arial"/>
        </w:rPr>
        <w:t xml:space="preserve">If the IRT determines that the Sponsor is not complying with the terms and intent of this MBI, </w:t>
      </w:r>
      <w:r w:rsidR="00DB57F7" w:rsidRPr="00451B94">
        <w:rPr>
          <w:rFonts w:ascii="Arial" w:hAnsi="Arial" w:cs="Arial"/>
        </w:rPr>
        <w:t>USACE</w:t>
      </w:r>
      <w:r w:rsidRPr="00451B94">
        <w:rPr>
          <w:rFonts w:ascii="Arial" w:hAnsi="Arial" w:cs="Arial"/>
        </w:rPr>
        <w:t xml:space="preserve">, as chair of the IRT, will provide written notice to Sponsor, including a detailed description of the basis of the non-compliance determination.  The Sponsor shall submit a written adaptive management plan to </w:t>
      </w:r>
      <w:r w:rsidR="00DB57F7" w:rsidRPr="00451B94">
        <w:rPr>
          <w:rFonts w:ascii="Arial" w:hAnsi="Arial" w:cs="Arial"/>
        </w:rPr>
        <w:t>USACE</w:t>
      </w:r>
      <w:r w:rsidR="00CF2D5A" w:rsidRPr="00451B94">
        <w:rPr>
          <w:rFonts w:ascii="Arial" w:hAnsi="Arial" w:cs="Arial"/>
        </w:rPr>
        <w:t xml:space="preserve"> </w:t>
      </w:r>
      <w:r w:rsidRPr="00451B94">
        <w:rPr>
          <w:rFonts w:ascii="Arial" w:hAnsi="Arial" w:cs="Arial"/>
        </w:rPr>
        <w:t xml:space="preserve">and other members of the IRT for review and approval within forty-five (45) days of receiving written notice of non-compliance.  The adaptive management plan shall, at a minimum, identify the cause of the non-compliance, the remedial measures necessary, and a time line for implementing said measures to bring the </w:t>
      </w:r>
      <w:r w:rsidR="00D777A3" w:rsidRPr="00451B94">
        <w:rPr>
          <w:rFonts w:ascii="Arial" w:hAnsi="Arial" w:cs="Arial"/>
        </w:rPr>
        <w:t>Bank</w:t>
      </w:r>
      <w:r w:rsidRPr="00451B94">
        <w:rPr>
          <w:rFonts w:ascii="Arial" w:hAnsi="Arial" w:cs="Arial"/>
        </w:rPr>
        <w:t xml:space="preserve"> into compliance.  To the extent practicable, </w:t>
      </w:r>
      <w:r w:rsidR="00DB57F7" w:rsidRPr="00451B94">
        <w:rPr>
          <w:rFonts w:ascii="Arial" w:hAnsi="Arial" w:cs="Arial"/>
        </w:rPr>
        <w:t>USACE</w:t>
      </w:r>
      <w:r w:rsidRPr="00451B94">
        <w:rPr>
          <w:rFonts w:ascii="Arial" w:hAnsi="Arial" w:cs="Arial"/>
        </w:rPr>
        <w:t xml:space="preserve"> and the IRT shall approve or disapprove the adaptive management plan within forty-five (45) days of receipt, provided that sufficient information and acceptable measures are contained within the plan.</w:t>
      </w:r>
    </w:p>
    <w:p w:rsidR="009E4043" w:rsidRPr="00451B94" w:rsidRDefault="009E4043" w:rsidP="009D2C98">
      <w:pPr>
        <w:jc w:val="both"/>
        <w:rPr>
          <w:rFonts w:ascii="Arial" w:hAnsi="Arial" w:cs="Arial"/>
        </w:rPr>
      </w:pPr>
      <w:r w:rsidRPr="00451B94">
        <w:rPr>
          <w:rFonts w:ascii="Arial" w:hAnsi="Arial" w:cs="Arial"/>
        </w:rPr>
        <w:t xml:space="preserve">In the event that the IRT determines that the Sponsor is not complying with the terms of this MBI and the Sponsor either does not provide the adaptive management plan within the time frame specified above or does not implement the features of the adaptive management plan within the time frames specified therein, all or a portion of the funds in the </w:t>
      </w:r>
      <w:r w:rsidR="00725C96" w:rsidRPr="00451B94">
        <w:rPr>
          <w:rFonts w:ascii="Arial" w:hAnsi="Arial" w:cs="Arial"/>
        </w:rPr>
        <w:t xml:space="preserve">construction </w:t>
      </w:r>
      <w:r w:rsidR="00A03FB9">
        <w:rPr>
          <w:rFonts w:ascii="Arial" w:hAnsi="Arial" w:cs="Arial"/>
        </w:rPr>
        <w:t xml:space="preserve">and / </w:t>
      </w:r>
      <w:r w:rsidR="00725C96" w:rsidRPr="00451B94">
        <w:rPr>
          <w:rFonts w:ascii="Arial" w:hAnsi="Arial" w:cs="Arial"/>
        </w:rPr>
        <w:t xml:space="preserve">or </w:t>
      </w:r>
      <w:r w:rsidRPr="00451B94">
        <w:rPr>
          <w:rFonts w:ascii="Arial" w:hAnsi="Arial" w:cs="Arial"/>
        </w:rPr>
        <w:t>endowmen</w:t>
      </w:r>
      <w:r w:rsidR="00CE35C2" w:rsidRPr="00451B94">
        <w:rPr>
          <w:rFonts w:ascii="Arial" w:hAnsi="Arial" w:cs="Arial"/>
        </w:rPr>
        <w:t xml:space="preserve">t account shall be released to </w:t>
      </w:r>
      <w:r w:rsidR="00A03FB9">
        <w:rPr>
          <w:rFonts w:ascii="Arial" w:hAnsi="Arial" w:cs="Arial"/>
        </w:rPr>
        <w:t>a</w:t>
      </w:r>
      <w:r w:rsidR="00A03FB9" w:rsidRPr="00451B94">
        <w:rPr>
          <w:rFonts w:ascii="Arial" w:hAnsi="Arial" w:cs="Arial"/>
        </w:rPr>
        <w:t xml:space="preserve"> </w:t>
      </w:r>
      <w:r w:rsidR="009936AD">
        <w:rPr>
          <w:rFonts w:ascii="Arial" w:hAnsi="Arial" w:cs="Arial"/>
        </w:rPr>
        <w:t>Third Party</w:t>
      </w:r>
      <w:r w:rsidR="00A03FB9">
        <w:rPr>
          <w:rFonts w:ascii="Arial" w:hAnsi="Arial" w:cs="Arial"/>
        </w:rPr>
        <w:t>, either non-profit or government entity,</w:t>
      </w:r>
      <w:r w:rsidRPr="00451B94">
        <w:rPr>
          <w:rFonts w:ascii="Arial" w:hAnsi="Arial" w:cs="Arial"/>
        </w:rPr>
        <w:t xml:space="preserve"> </w:t>
      </w:r>
      <w:r w:rsidR="00A03FB9">
        <w:rPr>
          <w:rFonts w:ascii="Arial" w:hAnsi="Arial" w:cs="Arial"/>
        </w:rPr>
        <w:t xml:space="preserve">approved </w:t>
      </w:r>
      <w:r w:rsidRPr="00451B94">
        <w:rPr>
          <w:rFonts w:ascii="Arial" w:hAnsi="Arial" w:cs="Arial"/>
        </w:rPr>
        <w:t xml:space="preserve">by </w:t>
      </w:r>
      <w:r w:rsidR="00C70679" w:rsidRPr="00451B94">
        <w:rPr>
          <w:rFonts w:ascii="Arial" w:hAnsi="Arial" w:cs="Arial"/>
        </w:rPr>
        <w:t xml:space="preserve">the </w:t>
      </w:r>
      <w:r w:rsidR="00A03FB9">
        <w:rPr>
          <w:rFonts w:ascii="Arial" w:hAnsi="Arial" w:cs="Arial"/>
        </w:rPr>
        <w:t>IRT</w:t>
      </w:r>
      <w:r w:rsidR="00C70679" w:rsidRPr="00451B94">
        <w:rPr>
          <w:rFonts w:ascii="Arial" w:hAnsi="Arial" w:cs="Arial"/>
        </w:rPr>
        <w:t xml:space="preserve"> to</w:t>
      </w:r>
      <w:r w:rsidRPr="00451B94">
        <w:rPr>
          <w:rFonts w:ascii="Arial" w:hAnsi="Arial" w:cs="Arial"/>
        </w:rPr>
        <w:t xml:space="preserve"> effect necessary corrections or acquire equivalent ecological value elsewhere.</w:t>
      </w:r>
      <w:r w:rsidR="007F74BA" w:rsidRPr="00451B94">
        <w:rPr>
          <w:rFonts w:ascii="Arial" w:hAnsi="Arial" w:cs="Arial"/>
        </w:rPr>
        <w:t xml:space="preserve"> Unless funds are released to a Third Party, the Financial Assurance accounts shall not be utilized for corrective actions.</w:t>
      </w:r>
    </w:p>
    <w:p w:rsidR="004F23C1" w:rsidRPr="00451B94" w:rsidRDefault="00DB57F7" w:rsidP="009D2C98">
      <w:pPr>
        <w:jc w:val="both"/>
        <w:rPr>
          <w:rFonts w:ascii="Arial" w:hAnsi="Arial" w:cs="Arial"/>
        </w:rPr>
      </w:pPr>
      <w:r w:rsidRPr="00451B94">
        <w:rPr>
          <w:rFonts w:ascii="Arial" w:hAnsi="Arial" w:cs="Arial"/>
        </w:rPr>
        <w:t>USACE</w:t>
      </w:r>
      <w:r w:rsidR="004F23C1" w:rsidRPr="00451B94">
        <w:rPr>
          <w:rFonts w:ascii="Arial" w:hAnsi="Arial" w:cs="Arial"/>
        </w:rPr>
        <w:t xml:space="preserve"> shall, within a reasonable time frame, provide authorization to the Sponsor and financial institution to release to the Sponsor appropriate funds as </w:t>
      </w:r>
      <w:r w:rsidR="00F654C4" w:rsidRPr="00451B94">
        <w:rPr>
          <w:rFonts w:ascii="Arial" w:hAnsi="Arial" w:cs="Arial"/>
        </w:rPr>
        <w:t>performance standards</w:t>
      </w:r>
      <w:r w:rsidR="004F23C1" w:rsidRPr="00451B94">
        <w:rPr>
          <w:rFonts w:ascii="Arial" w:hAnsi="Arial" w:cs="Arial"/>
        </w:rPr>
        <w:t xml:space="preserve"> are met</w:t>
      </w:r>
      <w:r w:rsidR="008B3B47" w:rsidRPr="00451B94">
        <w:rPr>
          <w:rFonts w:ascii="Arial" w:hAnsi="Arial" w:cs="Arial"/>
        </w:rPr>
        <w:t xml:space="preserve"> and as specified below,</w:t>
      </w:r>
      <w:r w:rsidR="004F23C1" w:rsidRPr="00451B94">
        <w:rPr>
          <w:rFonts w:ascii="Arial" w:hAnsi="Arial" w:cs="Arial"/>
        </w:rPr>
        <w:t xml:space="preserve"> or at the time of the sale of any property.</w:t>
      </w:r>
      <w:r w:rsidR="00B03841" w:rsidRPr="00451B94">
        <w:rPr>
          <w:rFonts w:ascii="Arial" w:hAnsi="Arial" w:cs="Arial"/>
        </w:rPr>
        <w:t xml:space="preserve">  A reasonable time frame for receiving a response shall be determined by </w:t>
      </w:r>
      <w:r w:rsidR="00BE4094">
        <w:rPr>
          <w:rFonts w:ascii="Arial" w:hAnsi="Arial" w:cs="Arial"/>
        </w:rPr>
        <w:t>the IRT, acting through the chair,</w:t>
      </w:r>
      <w:r w:rsidR="00B03841" w:rsidRPr="00451B94">
        <w:rPr>
          <w:rFonts w:ascii="Arial" w:hAnsi="Arial" w:cs="Arial"/>
        </w:rPr>
        <w:t xml:space="preserve"> and communicated to the Sponsor.</w:t>
      </w:r>
    </w:p>
    <w:p w:rsidR="004733C6" w:rsidRPr="00451B94" w:rsidRDefault="004F23C1" w:rsidP="009D2C98">
      <w:pPr>
        <w:jc w:val="both"/>
        <w:rPr>
          <w:rFonts w:ascii="Arial" w:hAnsi="Arial" w:cs="Arial"/>
          <w:color w:val="000000"/>
        </w:rPr>
      </w:pPr>
      <w:r w:rsidRPr="00451B94">
        <w:rPr>
          <w:rFonts w:ascii="Arial" w:hAnsi="Arial" w:cs="Arial"/>
          <w:color w:val="000000"/>
        </w:rPr>
        <w:t>If</w:t>
      </w:r>
      <w:r w:rsidR="00D6306A" w:rsidRPr="00451B94">
        <w:rPr>
          <w:rFonts w:ascii="Arial" w:hAnsi="Arial" w:cs="Arial"/>
          <w:color w:val="000000"/>
        </w:rPr>
        <w:t xml:space="preserve"> </w:t>
      </w:r>
      <w:r w:rsidR="00DB57F7" w:rsidRPr="00451B94">
        <w:rPr>
          <w:rFonts w:ascii="Arial" w:hAnsi="Arial" w:cs="Arial"/>
          <w:color w:val="000000"/>
        </w:rPr>
        <w:t>USACE</w:t>
      </w:r>
      <w:r w:rsidRPr="00451B94">
        <w:rPr>
          <w:rFonts w:ascii="Arial" w:hAnsi="Arial" w:cs="Arial"/>
          <w:color w:val="000000"/>
        </w:rPr>
        <w:t xml:space="preserve"> believes that the </w:t>
      </w:r>
      <w:r w:rsidR="00BE4094">
        <w:rPr>
          <w:rFonts w:ascii="Arial" w:hAnsi="Arial" w:cs="Arial"/>
          <w:color w:val="000000"/>
        </w:rPr>
        <w:t>bank</w:t>
      </w:r>
      <w:r w:rsidRPr="00451B94">
        <w:rPr>
          <w:rFonts w:ascii="Arial" w:hAnsi="Arial" w:cs="Arial"/>
          <w:color w:val="000000"/>
        </w:rPr>
        <w:t xml:space="preserve"> is in </w:t>
      </w:r>
      <w:r w:rsidR="00011E66">
        <w:rPr>
          <w:rFonts w:ascii="Arial" w:hAnsi="Arial" w:cs="Arial"/>
          <w:color w:val="000000"/>
        </w:rPr>
        <w:t>out of compliance</w:t>
      </w:r>
      <w:r w:rsidRPr="00451B94">
        <w:rPr>
          <w:rFonts w:ascii="Arial" w:hAnsi="Arial" w:cs="Arial"/>
          <w:color w:val="000000"/>
        </w:rPr>
        <w:t>, written notice</w:t>
      </w:r>
      <w:r w:rsidR="00D6306A" w:rsidRPr="00451B94">
        <w:rPr>
          <w:rFonts w:ascii="Arial" w:hAnsi="Arial" w:cs="Arial"/>
          <w:color w:val="000000"/>
        </w:rPr>
        <w:t xml:space="preserve"> </w:t>
      </w:r>
      <w:r w:rsidRPr="00451B94">
        <w:rPr>
          <w:rFonts w:ascii="Arial" w:hAnsi="Arial" w:cs="Arial"/>
          <w:color w:val="000000"/>
        </w:rPr>
        <w:t>to the</w:t>
      </w:r>
      <w:r w:rsidR="00D6306A" w:rsidRPr="00451B94">
        <w:rPr>
          <w:rFonts w:ascii="Arial" w:hAnsi="Arial" w:cs="Arial"/>
          <w:color w:val="000000"/>
        </w:rPr>
        <w:t xml:space="preserve"> Sponsor</w:t>
      </w:r>
      <w:r w:rsidR="00CF2D5A" w:rsidRPr="00451B94">
        <w:rPr>
          <w:rFonts w:ascii="Arial" w:hAnsi="Arial" w:cs="Arial"/>
          <w:color w:val="000000"/>
        </w:rPr>
        <w:t xml:space="preserve"> must be provided</w:t>
      </w:r>
      <w:r w:rsidR="00D6306A" w:rsidRPr="00451B94">
        <w:rPr>
          <w:rFonts w:ascii="Arial" w:hAnsi="Arial" w:cs="Arial"/>
          <w:color w:val="000000"/>
        </w:rPr>
        <w:t xml:space="preserve">, including </w:t>
      </w:r>
      <w:r w:rsidRPr="00451B94">
        <w:rPr>
          <w:rFonts w:ascii="Arial" w:hAnsi="Arial" w:cs="Arial"/>
          <w:color w:val="000000"/>
        </w:rPr>
        <w:t>a</w:t>
      </w:r>
      <w:r w:rsidR="00D6306A" w:rsidRPr="00451B94">
        <w:rPr>
          <w:rFonts w:ascii="Arial" w:hAnsi="Arial" w:cs="Arial"/>
          <w:color w:val="000000"/>
        </w:rPr>
        <w:t xml:space="preserve"> detailed description</w:t>
      </w:r>
      <w:r w:rsidRPr="00451B94">
        <w:rPr>
          <w:rFonts w:ascii="Arial" w:hAnsi="Arial" w:cs="Arial"/>
          <w:color w:val="000000"/>
        </w:rPr>
        <w:t xml:space="preserve"> of</w:t>
      </w:r>
      <w:r w:rsidR="00D6306A" w:rsidRPr="00451B94">
        <w:rPr>
          <w:rFonts w:ascii="Arial" w:hAnsi="Arial" w:cs="Arial"/>
          <w:color w:val="000000"/>
        </w:rPr>
        <w:t xml:space="preserve"> </w:t>
      </w:r>
      <w:r w:rsidRPr="00451B94">
        <w:rPr>
          <w:rFonts w:ascii="Arial" w:hAnsi="Arial" w:cs="Arial"/>
          <w:color w:val="000000"/>
        </w:rPr>
        <w:t>the</w:t>
      </w:r>
      <w:r w:rsidR="00D6306A" w:rsidRPr="00451B94">
        <w:rPr>
          <w:rFonts w:ascii="Arial" w:hAnsi="Arial" w:cs="Arial"/>
          <w:color w:val="000000"/>
        </w:rPr>
        <w:t xml:space="preserve"> </w:t>
      </w:r>
      <w:r w:rsidRPr="00451B94">
        <w:rPr>
          <w:rFonts w:ascii="Arial" w:hAnsi="Arial" w:cs="Arial"/>
          <w:color w:val="000000"/>
        </w:rPr>
        <w:t>basis for the</w:t>
      </w:r>
      <w:r w:rsidR="00D6306A" w:rsidRPr="00451B94">
        <w:rPr>
          <w:rFonts w:ascii="Arial" w:hAnsi="Arial" w:cs="Arial"/>
          <w:color w:val="000000"/>
        </w:rPr>
        <w:t xml:space="preserve"> </w:t>
      </w:r>
      <w:r w:rsidRPr="00451B94">
        <w:rPr>
          <w:rFonts w:ascii="Arial" w:hAnsi="Arial" w:cs="Arial"/>
          <w:color w:val="000000"/>
        </w:rPr>
        <w:t>notice of</w:t>
      </w:r>
      <w:r w:rsidR="00D6306A" w:rsidRPr="00451B94">
        <w:rPr>
          <w:rFonts w:ascii="Arial" w:hAnsi="Arial" w:cs="Arial"/>
          <w:color w:val="000000"/>
        </w:rPr>
        <w:t xml:space="preserve"> </w:t>
      </w:r>
      <w:r w:rsidR="00011E66">
        <w:rPr>
          <w:rFonts w:ascii="Arial" w:hAnsi="Arial" w:cs="Arial"/>
          <w:color w:val="000000"/>
        </w:rPr>
        <w:t>non-compliance</w:t>
      </w:r>
      <w:r w:rsidR="00D6306A" w:rsidRPr="00451B94">
        <w:rPr>
          <w:rFonts w:ascii="Arial" w:hAnsi="Arial" w:cs="Arial"/>
          <w:color w:val="000000"/>
        </w:rPr>
        <w:t xml:space="preserve"> </w:t>
      </w:r>
      <w:r w:rsidRPr="00451B94">
        <w:rPr>
          <w:rFonts w:ascii="Arial" w:hAnsi="Arial" w:cs="Arial"/>
          <w:color w:val="000000"/>
        </w:rPr>
        <w:t>and</w:t>
      </w:r>
      <w:r w:rsidR="00D6306A" w:rsidRPr="00451B94">
        <w:rPr>
          <w:rFonts w:ascii="Arial" w:hAnsi="Arial" w:cs="Arial"/>
          <w:color w:val="000000"/>
        </w:rPr>
        <w:t xml:space="preserve"> </w:t>
      </w:r>
      <w:r w:rsidRPr="00451B94">
        <w:rPr>
          <w:rFonts w:ascii="Arial" w:hAnsi="Arial" w:cs="Arial"/>
          <w:color w:val="000000"/>
        </w:rPr>
        <w:t>a description of</w:t>
      </w:r>
      <w:r w:rsidR="00D6306A" w:rsidRPr="00451B94">
        <w:rPr>
          <w:rFonts w:ascii="Arial" w:hAnsi="Arial" w:cs="Arial"/>
          <w:color w:val="000000"/>
        </w:rPr>
        <w:t xml:space="preserve"> </w:t>
      </w:r>
      <w:r w:rsidRPr="00451B94">
        <w:rPr>
          <w:rFonts w:ascii="Arial" w:hAnsi="Arial" w:cs="Arial"/>
          <w:color w:val="000000"/>
        </w:rPr>
        <w:t>the actions necessary to c</w:t>
      </w:r>
      <w:r w:rsidR="00111184" w:rsidRPr="00451B94">
        <w:rPr>
          <w:rFonts w:ascii="Arial" w:hAnsi="Arial" w:cs="Arial"/>
          <w:color w:val="000000"/>
        </w:rPr>
        <w:t>ome into compliance with the term</w:t>
      </w:r>
      <w:r w:rsidRPr="00451B94">
        <w:rPr>
          <w:rFonts w:ascii="Arial" w:hAnsi="Arial" w:cs="Arial"/>
          <w:color w:val="000000"/>
        </w:rPr>
        <w:t>s of</w:t>
      </w:r>
      <w:r w:rsidR="00111184" w:rsidRPr="00451B94">
        <w:rPr>
          <w:rFonts w:ascii="Arial" w:hAnsi="Arial" w:cs="Arial"/>
          <w:color w:val="000000"/>
        </w:rPr>
        <w:t xml:space="preserve"> </w:t>
      </w:r>
      <w:r w:rsidRPr="00451B94">
        <w:rPr>
          <w:rFonts w:ascii="Arial" w:hAnsi="Arial" w:cs="Arial"/>
          <w:color w:val="000000"/>
        </w:rPr>
        <w:t xml:space="preserve">this </w:t>
      </w:r>
      <w:r w:rsidR="00A30A39" w:rsidRPr="00451B94">
        <w:rPr>
          <w:rFonts w:ascii="Arial" w:hAnsi="Arial" w:cs="Arial"/>
          <w:color w:val="000000"/>
        </w:rPr>
        <w:t>Mitigation Banking Instrument</w:t>
      </w:r>
      <w:r w:rsidRPr="00451B94">
        <w:rPr>
          <w:rFonts w:ascii="Arial" w:hAnsi="Arial" w:cs="Arial"/>
          <w:color w:val="000000"/>
        </w:rPr>
        <w:t xml:space="preserve">. </w:t>
      </w:r>
      <w:r w:rsidR="002A554A" w:rsidRPr="00451B94">
        <w:rPr>
          <w:rFonts w:ascii="Arial" w:hAnsi="Arial" w:cs="Arial"/>
          <w:color w:val="000000"/>
        </w:rPr>
        <w:t xml:space="preserve"> </w:t>
      </w:r>
      <w:r w:rsidRPr="00BB563D">
        <w:rPr>
          <w:rFonts w:ascii="Arial" w:hAnsi="Arial" w:cs="Arial"/>
          <w:color w:val="000000"/>
        </w:rPr>
        <w:t xml:space="preserve">In the event that the Sponsor is placed in </w:t>
      </w:r>
      <w:r w:rsidR="00011E66">
        <w:rPr>
          <w:rFonts w:ascii="Arial" w:hAnsi="Arial" w:cs="Arial"/>
          <w:color w:val="000000"/>
        </w:rPr>
        <w:t>non-compliance</w:t>
      </w:r>
      <w:r w:rsidRPr="00BB563D">
        <w:rPr>
          <w:rFonts w:ascii="Arial" w:hAnsi="Arial" w:cs="Arial"/>
          <w:color w:val="000000"/>
        </w:rPr>
        <w:t xml:space="preserve"> and refuses to come into compliance within a reasonable time of</w:t>
      </w:r>
      <w:r w:rsidR="00111184" w:rsidRPr="00BB563D">
        <w:rPr>
          <w:rFonts w:ascii="Arial" w:hAnsi="Arial" w:cs="Arial"/>
          <w:color w:val="000000"/>
        </w:rPr>
        <w:t xml:space="preserve"> </w:t>
      </w:r>
      <w:r w:rsidRPr="00BB563D">
        <w:rPr>
          <w:rFonts w:ascii="Arial" w:hAnsi="Arial" w:cs="Arial"/>
          <w:color w:val="000000"/>
        </w:rPr>
        <w:t>receiving written notice of</w:t>
      </w:r>
      <w:r w:rsidR="00111184" w:rsidRPr="00BB563D">
        <w:rPr>
          <w:rFonts w:ascii="Arial" w:hAnsi="Arial" w:cs="Arial"/>
          <w:color w:val="000000"/>
        </w:rPr>
        <w:t xml:space="preserve"> </w:t>
      </w:r>
      <w:r w:rsidRPr="00BB563D">
        <w:rPr>
          <w:rFonts w:ascii="Arial" w:hAnsi="Arial" w:cs="Arial"/>
          <w:color w:val="000000"/>
        </w:rPr>
        <w:t xml:space="preserve">being placed in </w:t>
      </w:r>
      <w:r w:rsidR="00011E66">
        <w:rPr>
          <w:rFonts w:ascii="Arial" w:hAnsi="Arial" w:cs="Arial"/>
          <w:color w:val="000000"/>
        </w:rPr>
        <w:t>non-compliance</w:t>
      </w:r>
      <w:r w:rsidRPr="00BB563D">
        <w:rPr>
          <w:rFonts w:ascii="Arial" w:hAnsi="Arial" w:cs="Arial"/>
          <w:color w:val="000000"/>
        </w:rPr>
        <w:t xml:space="preserve">, </w:t>
      </w:r>
      <w:r w:rsidR="00817959" w:rsidRPr="00BB563D">
        <w:rPr>
          <w:rFonts w:ascii="Arial" w:hAnsi="Arial" w:cs="Arial"/>
          <w:color w:val="000000"/>
        </w:rPr>
        <w:t>the Financial Assurance accounts</w:t>
      </w:r>
      <w:r w:rsidRPr="00BB563D">
        <w:rPr>
          <w:rFonts w:ascii="Arial" w:hAnsi="Arial" w:cs="Arial"/>
          <w:color w:val="000000"/>
        </w:rPr>
        <w:t xml:space="preserve"> pertaining to the tract </w:t>
      </w:r>
      <w:r w:rsidR="000A6B1C" w:rsidRPr="00BB563D">
        <w:rPr>
          <w:rFonts w:ascii="Arial" w:hAnsi="Arial" w:cs="Arial"/>
          <w:color w:val="000000"/>
        </w:rPr>
        <w:t>(</w:t>
      </w:r>
      <w:r w:rsidRPr="00BB563D">
        <w:rPr>
          <w:rFonts w:ascii="Arial" w:hAnsi="Arial" w:cs="Arial"/>
          <w:color w:val="000000"/>
        </w:rPr>
        <w:t>or tracts</w:t>
      </w:r>
      <w:r w:rsidR="000A6B1C" w:rsidRPr="00BB563D">
        <w:rPr>
          <w:rFonts w:ascii="Arial" w:hAnsi="Arial" w:cs="Arial"/>
          <w:color w:val="000000"/>
        </w:rPr>
        <w:t>)</w:t>
      </w:r>
      <w:r w:rsidRPr="00BB563D">
        <w:rPr>
          <w:rFonts w:ascii="Arial" w:hAnsi="Arial" w:cs="Arial"/>
          <w:color w:val="000000"/>
        </w:rPr>
        <w:t xml:space="preserve"> for which the Sponsor has been placed in </w:t>
      </w:r>
      <w:r w:rsidR="00011E66">
        <w:rPr>
          <w:rFonts w:ascii="Arial" w:hAnsi="Arial" w:cs="Arial"/>
          <w:color w:val="000000"/>
        </w:rPr>
        <w:t>non-compliance</w:t>
      </w:r>
      <w:r w:rsidRPr="00BB563D">
        <w:rPr>
          <w:rFonts w:ascii="Arial" w:hAnsi="Arial" w:cs="Arial"/>
          <w:color w:val="000000"/>
        </w:rPr>
        <w:t xml:space="preserve"> shall be </w:t>
      </w:r>
      <w:r w:rsidR="00817959" w:rsidRPr="00BB563D">
        <w:rPr>
          <w:rFonts w:ascii="Arial" w:hAnsi="Arial" w:cs="Arial"/>
          <w:color w:val="000000"/>
        </w:rPr>
        <w:t>transferred</w:t>
      </w:r>
      <w:r w:rsidR="007D11A3" w:rsidRPr="00BB563D">
        <w:rPr>
          <w:rFonts w:ascii="Arial" w:hAnsi="Arial" w:cs="Arial"/>
          <w:color w:val="000000"/>
        </w:rPr>
        <w:t xml:space="preserve"> to</w:t>
      </w:r>
      <w:r w:rsidRPr="00BB563D">
        <w:rPr>
          <w:rFonts w:ascii="Arial" w:hAnsi="Arial" w:cs="Arial"/>
          <w:color w:val="000000"/>
        </w:rPr>
        <w:t xml:space="preserve"> </w:t>
      </w:r>
      <w:r w:rsidR="0002579D" w:rsidRPr="00BB563D">
        <w:rPr>
          <w:rFonts w:ascii="Arial" w:hAnsi="Arial" w:cs="Arial"/>
          <w:color w:val="008000"/>
          <w:u w:val="single"/>
        </w:rPr>
        <w:t>Name</w:t>
      </w:r>
      <w:r w:rsidR="00DB085E" w:rsidRPr="00BB563D">
        <w:rPr>
          <w:rFonts w:ascii="Arial" w:hAnsi="Arial" w:cs="Arial"/>
          <w:color w:val="008000"/>
          <w:u w:val="single"/>
        </w:rPr>
        <w:t xml:space="preserve"> of</w:t>
      </w:r>
      <w:r w:rsidR="0002579D" w:rsidRPr="00BB563D">
        <w:rPr>
          <w:rFonts w:ascii="Arial" w:hAnsi="Arial" w:cs="Arial"/>
          <w:color w:val="008000"/>
          <w:u w:val="single"/>
        </w:rPr>
        <w:t xml:space="preserve"> the Third Party</w:t>
      </w:r>
      <w:r w:rsidR="00E106E7" w:rsidRPr="00BB563D">
        <w:rPr>
          <w:rFonts w:ascii="Arial" w:hAnsi="Arial" w:cs="Arial"/>
          <w:color w:val="000000"/>
          <w:u w:val="single"/>
        </w:rPr>
        <w:t xml:space="preserve"> </w:t>
      </w:r>
      <w:r w:rsidRPr="00BB563D">
        <w:rPr>
          <w:rFonts w:ascii="Arial" w:hAnsi="Arial" w:cs="Arial"/>
          <w:color w:val="000000"/>
        </w:rPr>
        <w:t>by the financial institution administering the account within thirty (30) days of</w:t>
      </w:r>
      <w:r w:rsidR="00111184" w:rsidRPr="00BB563D">
        <w:rPr>
          <w:rFonts w:ascii="Arial" w:hAnsi="Arial" w:cs="Arial"/>
          <w:color w:val="000000"/>
        </w:rPr>
        <w:t xml:space="preserve"> </w:t>
      </w:r>
      <w:r w:rsidRPr="00BB563D">
        <w:rPr>
          <w:rFonts w:ascii="Arial" w:hAnsi="Arial" w:cs="Arial"/>
          <w:color w:val="000000"/>
        </w:rPr>
        <w:t xml:space="preserve">written notification by </w:t>
      </w:r>
      <w:r w:rsidR="00DB57F7" w:rsidRPr="00BB563D">
        <w:rPr>
          <w:rFonts w:ascii="Arial" w:hAnsi="Arial" w:cs="Arial"/>
          <w:color w:val="000000"/>
        </w:rPr>
        <w:t>USACE</w:t>
      </w:r>
      <w:r w:rsidRPr="00BB563D">
        <w:rPr>
          <w:rFonts w:ascii="Arial" w:hAnsi="Arial" w:cs="Arial"/>
          <w:color w:val="000000"/>
        </w:rPr>
        <w:t xml:space="preserve"> that the Sponsor has been placed in </w:t>
      </w:r>
      <w:r w:rsidR="00011E66">
        <w:rPr>
          <w:rFonts w:ascii="Arial" w:hAnsi="Arial" w:cs="Arial"/>
          <w:color w:val="000000"/>
        </w:rPr>
        <w:t>non-compliance</w:t>
      </w:r>
      <w:r w:rsidRPr="00BB563D">
        <w:rPr>
          <w:rFonts w:ascii="Arial" w:hAnsi="Arial" w:cs="Arial"/>
          <w:color w:val="000000"/>
        </w:rPr>
        <w:t xml:space="preserve"> and has failed to come into compliance.</w:t>
      </w:r>
      <w:r w:rsidRPr="00451B94">
        <w:rPr>
          <w:rFonts w:ascii="Arial" w:hAnsi="Arial" w:cs="Arial"/>
          <w:color w:val="000000"/>
        </w:rPr>
        <w:t xml:space="preserve"> </w:t>
      </w:r>
    </w:p>
    <w:p w:rsidR="004F23C1" w:rsidRPr="00451B94" w:rsidRDefault="004F23C1" w:rsidP="009D2C98">
      <w:pPr>
        <w:jc w:val="both"/>
        <w:rPr>
          <w:rFonts w:ascii="Arial" w:hAnsi="Arial" w:cs="Arial"/>
          <w:color w:val="000000"/>
        </w:rPr>
      </w:pPr>
      <w:r w:rsidRPr="00451B94">
        <w:rPr>
          <w:rFonts w:ascii="Arial" w:hAnsi="Arial" w:cs="Arial"/>
          <w:color w:val="000000"/>
        </w:rPr>
        <w:t>If</w:t>
      </w:r>
      <w:r w:rsidR="00111184" w:rsidRPr="00451B94">
        <w:rPr>
          <w:rFonts w:ascii="Arial" w:hAnsi="Arial" w:cs="Arial"/>
          <w:color w:val="000000"/>
        </w:rPr>
        <w:t xml:space="preserve"> </w:t>
      </w:r>
      <w:r w:rsidRPr="00451B94">
        <w:rPr>
          <w:rFonts w:ascii="Arial" w:hAnsi="Arial" w:cs="Arial"/>
          <w:color w:val="000000"/>
        </w:rPr>
        <w:t xml:space="preserve">the Sponsor is not placed in </w:t>
      </w:r>
      <w:r w:rsidR="00011E66">
        <w:rPr>
          <w:rFonts w:ascii="Arial" w:hAnsi="Arial" w:cs="Arial"/>
          <w:color w:val="000000"/>
        </w:rPr>
        <w:t>non-compliance</w:t>
      </w:r>
      <w:r w:rsidRPr="00451B94">
        <w:rPr>
          <w:rFonts w:ascii="Arial" w:hAnsi="Arial" w:cs="Arial"/>
          <w:color w:val="000000"/>
        </w:rPr>
        <w:t xml:space="preserve">, the funds </w:t>
      </w:r>
      <w:r w:rsidR="00817959" w:rsidRPr="00451B94">
        <w:rPr>
          <w:rFonts w:ascii="Arial" w:hAnsi="Arial" w:cs="Arial"/>
          <w:color w:val="000000"/>
        </w:rPr>
        <w:t xml:space="preserve">from </w:t>
      </w:r>
      <w:r w:rsidR="00285F4C" w:rsidRPr="00451B94">
        <w:rPr>
          <w:rFonts w:ascii="Arial" w:hAnsi="Arial" w:cs="Arial"/>
        </w:rPr>
        <w:t>each set of</w:t>
      </w:r>
      <w:r w:rsidR="00817959" w:rsidRPr="00451B94">
        <w:rPr>
          <w:rFonts w:ascii="Arial" w:hAnsi="Arial" w:cs="Arial"/>
          <w:color w:val="000000"/>
        </w:rPr>
        <w:t xml:space="preserve"> Construction and Establishment Account </w:t>
      </w:r>
      <w:r w:rsidRPr="00451B94">
        <w:rPr>
          <w:rFonts w:ascii="Arial" w:hAnsi="Arial" w:cs="Arial"/>
          <w:color w:val="000000"/>
        </w:rPr>
        <w:t xml:space="preserve">shall be reduced incrementally as </w:t>
      </w:r>
      <w:r w:rsidR="0061012F" w:rsidRPr="00451B94">
        <w:rPr>
          <w:rFonts w:ascii="Arial" w:hAnsi="Arial" w:cs="Arial"/>
          <w:color w:val="000000"/>
        </w:rPr>
        <w:t>performance standards</w:t>
      </w:r>
      <w:r w:rsidRPr="00451B94">
        <w:rPr>
          <w:rFonts w:ascii="Arial" w:hAnsi="Arial" w:cs="Arial"/>
          <w:color w:val="000000"/>
        </w:rPr>
        <w:t xml:space="preserve"> are achieved in</w:t>
      </w:r>
      <w:r w:rsidR="00BE4094" w:rsidRPr="00BE4094">
        <w:rPr>
          <w:rFonts w:ascii="Arial" w:hAnsi="Arial" w:cs="Arial"/>
          <w:color w:val="000000"/>
        </w:rPr>
        <w:t xml:space="preserve"> </w:t>
      </w:r>
      <w:r w:rsidR="00BE4094">
        <w:rPr>
          <w:rFonts w:ascii="Arial" w:hAnsi="Arial" w:cs="Arial"/>
          <w:color w:val="000000"/>
        </w:rPr>
        <w:t xml:space="preserve">accordance with Section VI. </w:t>
      </w:r>
    </w:p>
    <w:p w:rsidR="009D2C98" w:rsidRPr="00451B94" w:rsidRDefault="004F23C1" w:rsidP="00FC3116">
      <w:pPr>
        <w:pStyle w:val="Heading2"/>
        <w:numPr>
          <w:ilvl w:val="0"/>
          <w:numId w:val="33"/>
        </w:numPr>
        <w:rPr>
          <w:rFonts w:ascii="Arial" w:hAnsi="Arial" w:cs="Arial"/>
          <w:i/>
          <w:iCs/>
          <w:sz w:val="22"/>
          <w:szCs w:val="22"/>
        </w:rPr>
      </w:pPr>
      <w:bookmarkStart w:id="49" w:name="_Toc489002360"/>
      <w:r w:rsidRPr="00451B94">
        <w:rPr>
          <w:rFonts w:ascii="Arial" w:hAnsi="Arial" w:cs="Arial"/>
          <w:iCs/>
          <w:sz w:val="22"/>
          <w:szCs w:val="22"/>
        </w:rPr>
        <w:lastRenderedPageBreak/>
        <w:t>Real Estate Provisions:</w:t>
      </w:r>
      <w:bookmarkEnd w:id="49"/>
      <w:r w:rsidRPr="00451B94">
        <w:rPr>
          <w:rFonts w:ascii="Arial" w:hAnsi="Arial" w:cs="Arial"/>
          <w:i/>
          <w:iCs/>
          <w:sz w:val="22"/>
          <w:szCs w:val="22"/>
        </w:rPr>
        <w:t xml:space="preserve"> </w:t>
      </w:r>
    </w:p>
    <w:p w:rsidR="00F72E8E" w:rsidRPr="00451B94" w:rsidRDefault="004F23C1" w:rsidP="00F72E8E">
      <w:pPr>
        <w:rPr>
          <w:rFonts w:ascii="Arial" w:hAnsi="Arial" w:cs="Arial"/>
          <w:color w:val="FF0000"/>
        </w:rPr>
      </w:pPr>
      <w:r w:rsidRPr="00451B94">
        <w:rPr>
          <w:rFonts w:ascii="Arial" w:hAnsi="Arial" w:cs="Arial"/>
        </w:rPr>
        <w:t xml:space="preserve">The Sponsor shall record a </w:t>
      </w:r>
      <w:r w:rsidR="00BB4119" w:rsidRPr="002E1795">
        <w:rPr>
          <w:rFonts w:ascii="Arial" w:hAnsi="Arial" w:cs="Arial"/>
        </w:rPr>
        <w:t xml:space="preserve">conservation </w:t>
      </w:r>
      <w:r w:rsidR="002E1795">
        <w:rPr>
          <w:rFonts w:ascii="Arial" w:hAnsi="Arial" w:cs="Arial"/>
          <w:color w:val="00B050"/>
        </w:rPr>
        <w:t>servitude/easement</w:t>
      </w:r>
      <w:r w:rsidR="00BB4119" w:rsidRPr="00451B94">
        <w:rPr>
          <w:rFonts w:ascii="Arial" w:hAnsi="Arial" w:cs="Arial"/>
          <w:color w:val="00B050"/>
        </w:rPr>
        <w:t xml:space="preserve"> </w:t>
      </w:r>
      <w:r w:rsidR="0053482F" w:rsidRPr="00451B94">
        <w:rPr>
          <w:rFonts w:ascii="Arial" w:hAnsi="Arial" w:cs="Arial"/>
        </w:rPr>
        <w:t xml:space="preserve">on </w:t>
      </w:r>
      <w:r w:rsidR="002A554A" w:rsidRPr="00451B94">
        <w:rPr>
          <w:rFonts w:ascii="Arial" w:hAnsi="Arial" w:cs="Arial"/>
        </w:rPr>
        <w:t xml:space="preserve">the </w:t>
      </w:r>
      <w:r w:rsidR="00BC7A1F" w:rsidRPr="00451B94">
        <w:rPr>
          <w:rFonts w:ascii="Arial" w:hAnsi="Arial" w:cs="Arial"/>
        </w:rPr>
        <w:t xml:space="preserve">entire </w:t>
      </w:r>
      <w:r w:rsidRPr="00451B94">
        <w:rPr>
          <w:rFonts w:ascii="Arial" w:hAnsi="Arial" w:cs="Arial"/>
        </w:rPr>
        <w:t xml:space="preserve">Mitigation Bank </w:t>
      </w:r>
      <w:r w:rsidR="00BC7A1F" w:rsidRPr="00451B94">
        <w:rPr>
          <w:rFonts w:ascii="Arial" w:hAnsi="Arial" w:cs="Arial"/>
        </w:rPr>
        <w:t xml:space="preserve">acreage </w:t>
      </w:r>
      <w:r w:rsidRPr="00451B94">
        <w:rPr>
          <w:rFonts w:ascii="Arial" w:hAnsi="Arial" w:cs="Arial"/>
        </w:rPr>
        <w:t xml:space="preserve">prior to certification of any credits. </w:t>
      </w:r>
      <w:r w:rsidR="005E33FB">
        <w:rPr>
          <w:rFonts w:ascii="Arial" w:hAnsi="Arial" w:cs="Arial"/>
        </w:rPr>
        <w:t xml:space="preserve"> </w:t>
      </w:r>
      <w:r w:rsidR="006B1C58" w:rsidRPr="00451B94">
        <w:rPr>
          <w:rFonts w:ascii="Arial" w:hAnsi="Arial" w:cs="Arial"/>
        </w:rPr>
        <w:t xml:space="preserve">The </w:t>
      </w:r>
      <w:r w:rsidR="00BB4119" w:rsidRPr="002E1795">
        <w:rPr>
          <w:rFonts w:ascii="Arial" w:hAnsi="Arial" w:cs="Arial"/>
        </w:rPr>
        <w:t xml:space="preserve">conservation </w:t>
      </w:r>
      <w:r w:rsidR="002E1795">
        <w:rPr>
          <w:rFonts w:ascii="Arial" w:hAnsi="Arial" w:cs="Arial"/>
          <w:color w:val="00B050"/>
        </w:rPr>
        <w:t>servitude/easement</w:t>
      </w:r>
      <w:r w:rsidR="00BB4119" w:rsidRPr="00451B94">
        <w:rPr>
          <w:rFonts w:ascii="Arial" w:hAnsi="Arial" w:cs="Arial"/>
          <w:color w:val="00B050"/>
        </w:rPr>
        <w:t xml:space="preserve"> </w:t>
      </w:r>
      <w:r w:rsidR="006B1C58" w:rsidRPr="00451B94">
        <w:rPr>
          <w:rFonts w:ascii="Arial" w:hAnsi="Arial" w:cs="Arial"/>
        </w:rPr>
        <w:t>shall preserve the Mitigation Bank as wetland and wildlife habitat and will run with and be a burden on the land</w:t>
      </w:r>
      <w:r w:rsidR="001D5B1B" w:rsidRPr="00451B94">
        <w:rPr>
          <w:rFonts w:ascii="Arial" w:hAnsi="Arial" w:cs="Arial"/>
        </w:rPr>
        <w:t xml:space="preserve"> </w:t>
      </w:r>
      <w:r w:rsidR="006B1C58" w:rsidRPr="00451B94">
        <w:rPr>
          <w:rFonts w:ascii="Arial" w:hAnsi="Arial" w:cs="Arial"/>
        </w:rPr>
        <w:t xml:space="preserve">for landowners, their heirs or assigns, and all subsequent purchasers. </w:t>
      </w:r>
      <w:r w:rsidR="005E33FB">
        <w:rPr>
          <w:rFonts w:ascii="Arial" w:hAnsi="Arial" w:cs="Arial"/>
        </w:rPr>
        <w:t xml:space="preserve"> </w:t>
      </w:r>
      <w:r w:rsidR="006B1C58" w:rsidRPr="00451B94">
        <w:rPr>
          <w:rFonts w:ascii="Arial" w:hAnsi="Arial" w:cs="Arial"/>
        </w:rPr>
        <w:t xml:space="preserve">The </w:t>
      </w:r>
      <w:r w:rsidR="00BB4119" w:rsidRPr="002E1795">
        <w:rPr>
          <w:rFonts w:ascii="Arial" w:hAnsi="Arial" w:cs="Arial"/>
        </w:rPr>
        <w:t xml:space="preserve">conservation </w:t>
      </w:r>
      <w:r w:rsidR="002E1795">
        <w:rPr>
          <w:rFonts w:ascii="Arial" w:hAnsi="Arial" w:cs="Arial"/>
          <w:color w:val="00B050"/>
        </w:rPr>
        <w:t>servitude/easement</w:t>
      </w:r>
      <w:r w:rsidR="00BB4119" w:rsidRPr="00451B94">
        <w:rPr>
          <w:rFonts w:ascii="Arial" w:hAnsi="Arial" w:cs="Arial"/>
          <w:color w:val="00B050"/>
        </w:rPr>
        <w:t xml:space="preserve"> </w:t>
      </w:r>
      <w:r w:rsidR="006B1C58" w:rsidRPr="00451B94">
        <w:rPr>
          <w:rFonts w:ascii="Arial" w:hAnsi="Arial" w:cs="Arial"/>
        </w:rPr>
        <w:t xml:space="preserve">shall stipulate that the Sponsor has entered into a plan with the signatory agencies (IRT) for the establishment of the Mitigation Bank and that the Sponsor has agreed to the provisions specified in </w:t>
      </w:r>
      <w:r w:rsidRPr="00451B94">
        <w:rPr>
          <w:rFonts w:ascii="Arial" w:hAnsi="Arial" w:cs="Arial"/>
        </w:rPr>
        <w:t xml:space="preserve">this </w:t>
      </w:r>
      <w:r w:rsidR="00A30A39" w:rsidRPr="00451B94">
        <w:rPr>
          <w:rFonts w:ascii="Arial" w:hAnsi="Arial" w:cs="Arial"/>
        </w:rPr>
        <w:t>Mitigation Banking Instrument</w:t>
      </w:r>
      <w:r w:rsidRPr="00451B94">
        <w:rPr>
          <w:rFonts w:ascii="Arial" w:hAnsi="Arial" w:cs="Arial"/>
        </w:rPr>
        <w:t>.</w:t>
      </w:r>
      <w:r w:rsidR="00E33700" w:rsidRPr="00451B94">
        <w:rPr>
          <w:rFonts w:ascii="Arial" w:hAnsi="Arial" w:cs="Arial"/>
        </w:rPr>
        <w:t xml:space="preserve">  The real estate protection instrument </w:t>
      </w:r>
      <w:r w:rsidR="001045BF" w:rsidRPr="00451B94">
        <w:rPr>
          <w:rFonts w:ascii="Arial" w:hAnsi="Arial" w:cs="Arial"/>
        </w:rPr>
        <w:t xml:space="preserve">is not required to </w:t>
      </w:r>
      <w:r w:rsidR="00E17CA6">
        <w:rPr>
          <w:rFonts w:ascii="Arial" w:hAnsi="Arial" w:cs="Arial"/>
        </w:rPr>
        <w:t xml:space="preserve">be executed and </w:t>
      </w:r>
      <w:r w:rsidR="00E17CA6" w:rsidRPr="00270DE9">
        <w:rPr>
          <w:rFonts w:ascii="Arial" w:hAnsi="Arial" w:cs="Arial"/>
        </w:rPr>
        <w:t xml:space="preserve">recorded in order to </w:t>
      </w:r>
      <w:r w:rsidR="001045BF" w:rsidRPr="00270DE9">
        <w:rPr>
          <w:rFonts w:ascii="Arial" w:hAnsi="Arial" w:cs="Arial"/>
        </w:rPr>
        <w:t xml:space="preserve">receive MBI approval; however, it is required to </w:t>
      </w:r>
      <w:r w:rsidR="00E17CA6" w:rsidRPr="00270DE9">
        <w:rPr>
          <w:rFonts w:ascii="Arial" w:hAnsi="Arial" w:cs="Arial"/>
        </w:rPr>
        <w:t xml:space="preserve">be executed and recorded in order to </w:t>
      </w:r>
      <w:r w:rsidR="001045BF" w:rsidRPr="00270DE9">
        <w:rPr>
          <w:rFonts w:ascii="Arial" w:hAnsi="Arial" w:cs="Arial"/>
        </w:rPr>
        <w:t xml:space="preserve">receive a credit </w:t>
      </w:r>
      <w:r w:rsidR="001045BF" w:rsidRPr="00BE4094">
        <w:rPr>
          <w:rFonts w:ascii="Arial" w:hAnsi="Arial" w:cs="Arial"/>
        </w:rPr>
        <w:t>release.</w:t>
      </w:r>
      <w:r w:rsidRPr="00BE4094">
        <w:rPr>
          <w:rFonts w:ascii="Arial" w:hAnsi="Arial" w:cs="Arial"/>
        </w:rPr>
        <w:t xml:space="preserve"> </w:t>
      </w:r>
      <w:r w:rsidR="00F72E8E" w:rsidRPr="00BE4094">
        <w:rPr>
          <w:rFonts w:ascii="Arial" w:hAnsi="Arial" w:cs="Arial"/>
          <w:color w:val="FF0000"/>
        </w:rPr>
        <w:t>[MBI</w:t>
      </w:r>
      <w:r w:rsidR="00F72E8E" w:rsidRPr="00451B94">
        <w:rPr>
          <w:rFonts w:ascii="Arial" w:hAnsi="Arial" w:cs="Arial"/>
          <w:color w:val="FF0000"/>
        </w:rPr>
        <w:t xml:space="preserve"> must indicate </w:t>
      </w:r>
      <w:r w:rsidR="000D4A16">
        <w:rPr>
          <w:rFonts w:ascii="Arial" w:hAnsi="Arial" w:cs="Arial"/>
          <w:color w:val="FF0000"/>
        </w:rPr>
        <w:t>that</w:t>
      </w:r>
      <w:r w:rsidR="00F72E8E" w:rsidRPr="00451B94">
        <w:rPr>
          <w:rFonts w:ascii="Arial" w:hAnsi="Arial" w:cs="Arial"/>
          <w:color w:val="FF0000"/>
        </w:rPr>
        <w:t xml:space="preserve"> a conservation servitude/ easement will be used.]</w:t>
      </w:r>
    </w:p>
    <w:p w:rsidR="00E17CA6" w:rsidRPr="00E17CA6" w:rsidRDefault="00E17CA6" w:rsidP="00270DE9">
      <w:pPr>
        <w:pStyle w:val="ListParagraph"/>
        <w:numPr>
          <w:ilvl w:val="3"/>
          <w:numId w:val="27"/>
        </w:numPr>
        <w:rPr>
          <w:rFonts w:ascii="Arial" w:hAnsi="Arial" w:cs="Arial"/>
          <w:i/>
          <w:iCs/>
        </w:rPr>
      </w:pPr>
      <w:r>
        <w:rPr>
          <w:rFonts w:ascii="Arial" w:hAnsi="Arial" w:cs="Arial"/>
        </w:rPr>
        <w:t xml:space="preserve">The proposed conservation </w:t>
      </w:r>
      <w:r w:rsidR="002E1795" w:rsidRPr="002E1795">
        <w:rPr>
          <w:rFonts w:ascii="Arial" w:hAnsi="Arial" w:cs="Arial"/>
          <w:color w:val="00B050"/>
        </w:rPr>
        <w:t>servitude/easement</w:t>
      </w:r>
      <w:r>
        <w:rPr>
          <w:rFonts w:ascii="Arial" w:hAnsi="Arial" w:cs="Arial"/>
        </w:rPr>
        <w:t xml:space="preserve">, including the full legal description of the Mitigation Bank property, is set forth in </w:t>
      </w:r>
      <w:r w:rsidR="00F60EE7">
        <w:rPr>
          <w:rFonts w:ascii="Arial" w:hAnsi="Arial" w:cs="Arial"/>
        </w:rPr>
        <w:t>Appendix</w:t>
      </w:r>
      <w:r>
        <w:rPr>
          <w:rFonts w:ascii="Arial" w:hAnsi="Arial" w:cs="Arial"/>
        </w:rPr>
        <w:t xml:space="preserve"> “</w:t>
      </w:r>
      <w:r w:rsidR="00F60EE7">
        <w:rPr>
          <w:rFonts w:ascii="Arial" w:hAnsi="Arial" w:cs="Arial"/>
        </w:rPr>
        <w:t>D</w:t>
      </w:r>
      <w:r>
        <w:rPr>
          <w:rFonts w:ascii="Arial" w:hAnsi="Arial" w:cs="Arial"/>
        </w:rPr>
        <w:t>”.</w:t>
      </w:r>
    </w:p>
    <w:p w:rsidR="00E17CA6" w:rsidRPr="00E17CA6" w:rsidRDefault="00E17CA6" w:rsidP="00E17CA6">
      <w:pPr>
        <w:pStyle w:val="ListParagraph"/>
        <w:ind w:left="1080"/>
        <w:rPr>
          <w:rFonts w:ascii="Arial" w:hAnsi="Arial" w:cs="Arial"/>
          <w:i/>
          <w:iCs/>
        </w:rPr>
      </w:pPr>
    </w:p>
    <w:p w:rsidR="00430533" w:rsidRPr="00430533" w:rsidRDefault="00430533" w:rsidP="00270DE9">
      <w:pPr>
        <w:pStyle w:val="ListParagraph"/>
        <w:numPr>
          <w:ilvl w:val="3"/>
          <w:numId w:val="27"/>
        </w:numPr>
        <w:rPr>
          <w:rFonts w:ascii="Arial" w:hAnsi="Arial" w:cs="Arial"/>
          <w:i/>
          <w:iCs/>
        </w:rPr>
      </w:pPr>
      <w:r>
        <w:rPr>
          <w:rFonts w:ascii="Arial" w:hAnsi="Arial" w:cs="Arial"/>
        </w:rPr>
        <w:t>The following documents shall be provided to USACE for review and approval prior to filing:</w:t>
      </w:r>
    </w:p>
    <w:p w:rsidR="00430533" w:rsidRPr="00430533" w:rsidRDefault="00430533" w:rsidP="00430533">
      <w:pPr>
        <w:pStyle w:val="ListParagraph"/>
        <w:rPr>
          <w:rFonts w:ascii="Arial" w:hAnsi="Arial" w:cs="Arial"/>
        </w:rPr>
      </w:pPr>
    </w:p>
    <w:p w:rsidR="00430533" w:rsidRPr="00430533" w:rsidRDefault="006B1C58" w:rsidP="00270DE9">
      <w:pPr>
        <w:pStyle w:val="ListParagraph"/>
        <w:numPr>
          <w:ilvl w:val="4"/>
          <w:numId w:val="27"/>
        </w:numPr>
        <w:ind w:left="1440"/>
        <w:rPr>
          <w:rFonts w:ascii="Arial" w:hAnsi="Arial" w:cs="Arial"/>
          <w:i/>
          <w:iCs/>
        </w:rPr>
      </w:pPr>
      <w:r w:rsidRPr="00451B94">
        <w:rPr>
          <w:rFonts w:ascii="Arial" w:hAnsi="Arial" w:cs="Arial"/>
        </w:rPr>
        <w:t xml:space="preserve">A draft copy of the final </w:t>
      </w:r>
      <w:r w:rsidR="00BB4119" w:rsidRPr="002E1795">
        <w:rPr>
          <w:rFonts w:ascii="Arial" w:hAnsi="Arial" w:cs="Arial"/>
        </w:rPr>
        <w:t xml:space="preserve">conservation </w:t>
      </w:r>
      <w:r w:rsidR="002E1795">
        <w:rPr>
          <w:rFonts w:ascii="Arial" w:hAnsi="Arial" w:cs="Arial"/>
          <w:color w:val="00B050"/>
        </w:rPr>
        <w:t>servitude/easement</w:t>
      </w:r>
      <w:r w:rsidR="00430533">
        <w:rPr>
          <w:rFonts w:ascii="Arial" w:hAnsi="Arial" w:cs="Arial"/>
          <w:color w:val="00B050"/>
        </w:rPr>
        <w:t xml:space="preserve">, with all changes from the version </w:t>
      </w:r>
      <w:r w:rsidR="00F60EE7">
        <w:rPr>
          <w:rFonts w:ascii="Arial" w:hAnsi="Arial" w:cs="Arial"/>
          <w:color w:val="00B050"/>
        </w:rPr>
        <w:t>set forth in</w:t>
      </w:r>
      <w:r w:rsidR="00430533">
        <w:rPr>
          <w:rFonts w:ascii="Arial" w:hAnsi="Arial" w:cs="Arial"/>
          <w:color w:val="00B050"/>
        </w:rPr>
        <w:t xml:space="preserve"> </w:t>
      </w:r>
      <w:r w:rsidR="00F60EE7">
        <w:rPr>
          <w:rFonts w:ascii="Arial" w:hAnsi="Arial" w:cs="Arial"/>
          <w:color w:val="00B050"/>
        </w:rPr>
        <w:t>Appendix</w:t>
      </w:r>
      <w:r w:rsidR="00430533">
        <w:rPr>
          <w:rFonts w:ascii="Arial" w:hAnsi="Arial" w:cs="Arial"/>
          <w:color w:val="00B050"/>
        </w:rPr>
        <w:t xml:space="preserve"> “</w:t>
      </w:r>
      <w:r w:rsidR="00F60EE7">
        <w:rPr>
          <w:rFonts w:ascii="Arial" w:hAnsi="Arial" w:cs="Arial"/>
          <w:color w:val="00B050"/>
        </w:rPr>
        <w:t>D</w:t>
      </w:r>
      <w:r w:rsidR="00430533">
        <w:rPr>
          <w:rFonts w:ascii="Arial" w:hAnsi="Arial" w:cs="Arial"/>
          <w:color w:val="00B050"/>
        </w:rPr>
        <w:t>” clearly identified,</w:t>
      </w:r>
      <w:r w:rsidR="00BB4119" w:rsidRPr="00451B94">
        <w:rPr>
          <w:rFonts w:ascii="Arial" w:hAnsi="Arial" w:cs="Arial"/>
          <w:color w:val="00B050"/>
        </w:rPr>
        <w:t xml:space="preserve"> </w:t>
      </w:r>
      <w:r w:rsidR="00430533">
        <w:rPr>
          <w:rFonts w:ascii="Arial" w:hAnsi="Arial" w:cs="Arial"/>
          <w:color w:val="00B050"/>
        </w:rPr>
        <w:t>and</w:t>
      </w:r>
    </w:p>
    <w:p w:rsidR="00430533" w:rsidRPr="00430533" w:rsidRDefault="00430533" w:rsidP="00430533">
      <w:pPr>
        <w:pStyle w:val="ListParagraph"/>
        <w:ind w:left="1440"/>
        <w:rPr>
          <w:rFonts w:ascii="Arial" w:hAnsi="Arial" w:cs="Arial"/>
          <w:i/>
          <w:iCs/>
        </w:rPr>
      </w:pPr>
    </w:p>
    <w:p w:rsidR="00430533" w:rsidRPr="00430533" w:rsidRDefault="00BE4094" w:rsidP="00270DE9">
      <w:pPr>
        <w:pStyle w:val="ListParagraph"/>
        <w:numPr>
          <w:ilvl w:val="4"/>
          <w:numId w:val="27"/>
        </w:numPr>
        <w:ind w:left="1440"/>
        <w:rPr>
          <w:rFonts w:ascii="Arial" w:hAnsi="Arial" w:cs="Arial"/>
          <w:i/>
          <w:iCs/>
        </w:rPr>
      </w:pPr>
      <w:r>
        <w:rPr>
          <w:rFonts w:ascii="Arial" w:hAnsi="Arial" w:cs="Arial"/>
        </w:rPr>
        <w:t xml:space="preserve">Title evidence </w:t>
      </w:r>
      <w:r w:rsidR="00430533" w:rsidRPr="00430533">
        <w:rPr>
          <w:rFonts w:ascii="Arial" w:hAnsi="Arial" w:cs="Arial"/>
          <w:color w:val="00B050"/>
        </w:rPr>
        <w:t>summarizing</w:t>
      </w:r>
      <w:r w:rsidR="00517CDC">
        <w:rPr>
          <w:rFonts w:ascii="Arial" w:hAnsi="Arial" w:cs="Arial"/>
          <w:color w:val="00B050"/>
        </w:rPr>
        <w:t xml:space="preserve"> </w:t>
      </w:r>
      <w:r w:rsidR="00430533" w:rsidRPr="00430533">
        <w:rPr>
          <w:rFonts w:ascii="Arial" w:hAnsi="Arial" w:cs="Arial"/>
          <w:color w:val="00B050"/>
        </w:rPr>
        <w:t>each recorded or unrecorded lien or encumbrance on, or interest in, the property that may affect the ability of the property owner to protect the mitigation site, such as a preliminary title opinio</w:t>
      </w:r>
      <w:r w:rsidR="00430533">
        <w:rPr>
          <w:rFonts w:ascii="Arial" w:hAnsi="Arial" w:cs="Arial"/>
          <w:color w:val="00B050"/>
        </w:rPr>
        <w:t xml:space="preserve">n signed by a licensed attorney.  Any lien, encumbrance, interest in, or exception to title shall be subordinated to the conservation </w:t>
      </w:r>
      <w:r w:rsidR="002E1795">
        <w:rPr>
          <w:rFonts w:ascii="Arial" w:hAnsi="Arial" w:cs="Arial"/>
          <w:color w:val="00B050"/>
        </w:rPr>
        <w:t>servitude/easement</w:t>
      </w:r>
      <w:r w:rsidR="00430533">
        <w:rPr>
          <w:rFonts w:ascii="Arial" w:hAnsi="Arial" w:cs="Arial"/>
          <w:color w:val="00B050"/>
        </w:rPr>
        <w:t>.</w:t>
      </w:r>
    </w:p>
    <w:p w:rsidR="00430533" w:rsidRPr="00430533" w:rsidRDefault="00430533" w:rsidP="00430533">
      <w:pPr>
        <w:pStyle w:val="ListParagraph"/>
        <w:rPr>
          <w:rFonts w:ascii="Arial" w:hAnsi="Arial" w:cs="Arial"/>
        </w:rPr>
      </w:pPr>
    </w:p>
    <w:p w:rsidR="00F72E8E" w:rsidRPr="00430533" w:rsidRDefault="006B1C58" w:rsidP="00270DE9">
      <w:pPr>
        <w:pStyle w:val="ListParagraph"/>
        <w:numPr>
          <w:ilvl w:val="3"/>
          <w:numId w:val="27"/>
        </w:numPr>
        <w:rPr>
          <w:rFonts w:ascii="Arial" w:hAnsi="Arial" w:cs="Arial"/>
        </w:rPr>
      </w:pPr>
      <w:r w:rsidRPr="00430533">
        <w:rPr>
          <w:rFonts w:ascii="Arial" w:hAnsi="Arial" w:cs="Arial"/>
        </w:rPr>
        <w:t xml:space="preserve">After filing, a copy of the recorded </w:t>
      </w:r>
      <w:r w:rsidR="002E1795">
        <w:rPr>
          <w:rFonts w:ascii="Arial" w:hAnsi="Arial" w:cs="Arial"/>
        </w:rPr>
        <w:t xml:space="preserve">/ conservation </w:t>
      </w:r>
      <w:r w:rsidR="002E1795" w:rsidRPr="002E1795">
        <w:rPr>
          <w:rFonts w:ascii="Arial" w:hAnsi="Arial" w:cs="Arial"/>
          <w:color w:val="00B050"/>
        </w:rPr>
        <w:t>servitude/</w:t>
      </w:r>
      <w:r w:rsidR="00BB4119" w:rsidRPr="002E1795">
        <w:rPr>
          <w:rFonts w:ascii="Arial" w:hAnsi="Arial" w:cs="Arial"/>
          <w:color w:val="00B050"/>
        </w:rPr>
        <w:t>easement</w:t>
      </w:r>
      <w:r w:rsidRPr="00430533">
        <w:rPr>
          <w:rFonts w:ascii="Arial" w:hAnsi="Arial" w:cs="Arial"/>
        </w:rPr>
        <w:t xml:space="preserve">, clearly showing the book, page, and date of filing, will be provided to </w:t>
      </w:r>
      <w:r w:rsidR="00DB57F7" w:rsidRPr="00430533">
        <w:rPr>
          <w:rFonts w:ascii="Arial" w:hAnsi="Arial" w:cs="Arial"/>
        </w:rPr>
        <w:t>USACE</w:t>
      </w:r>
      <w:r w:rsidR="00F72E8E" w:rsidRPr="00430533">
        <w:rPr>
          <w:rFonts w:ascii="Arial" w:hAnsi="Arial" w:cs="Arial"/>
        </w:rPr>
        <w:t xml:space="preserve"> prior to</w:t>
      </w:r>
      <w:r w:rsidR="000D4A16" w:rsidRPr="00430533">
        <w:rPr>
          <w:rFonts w:ascii="Arial" w:hAnsi="Arial" w:cs="Arial"/>
        </w:rPr>
        <w:t xml:space="preserve"> the</w:t>
      </w:r>
      <w:r w:rsidR="00F72E8E" w:rsidRPr="00430533">
        <w:rPr>
          <w:rFonts w:ascii="Arial" w:hAnsi="Arial" w:cs="Arial"/>
        </w:rPr>
        <w:t xml:space="preserve"> first credit release</w:t>
      </w:r>
      <w:r w:rsidRPr="00430533">
        <w:rPr>
          <w:rFonts w:ascii="Arial" w:hAnsi="Arial" w:cs="Arial"/>
        </w:rPr>
        <w:t xml:space="preserve">. </w:t>
      </w:r>
    </w:p>
    <w:p w:rsidR="00546903" w:rsidRPr="00451B94" w:rsidRDefault="00546903" w:rsidP="00546903">
      <w:pPr>
        <w:pStyle w:val="ListParagraph"/>
        <w:ind w:left="1080"/>
        <w:rPr>
          <w:rFonts w:ascii="Arial" w:hAnsi="Arial" w:cs="Arial"/>
          <w:i/>
          <w:iCs/>
        </w:rPr>
      </w:pPr>
    </w:p>
    <w:p w:rsidR="00F72E8E" w:rsidRPr="00451B94" w:rsidRDefault="00E17CA6" w:rsidP="00270DE9">
      <w:pPr>
        <w:pStyle w:val="ListParagraph"/>
        <w:numPr>
          <w:ilvl w:val="3"/>
          <w:numId w:val="27"/>
        </w:numPr>
        <w:rPr>
          <w:rFonts w:ascii="Arial" w:hAnsi="Arial" w:cs="Arial"/>
        </w:rPr>
      </w:pPr>
      <w:r w:rsidRPr="00270DE9">
        <w:rPr>
          <w:rFonts w:ascii="Arial" w:hAnsi="Arial" w:cs="Arial"/>
        </w:rPr>
        <w:t>T</w:t>
      </w:r>
      <w:r w:rsidR="00C17269" w:rsidRPr="00424D39">
        <w:rPr>
          <w:rFonts w:ascii="Arial" w:hAnsi="Arial" w:cs="Arial"/>
        </w:rPr>
        <w:t>he</w:t>
      </w:r>
      <w:r w:rsidR="00C17269" w:rsidRPr="00451B94">
        <w:rPr>
          <w:rFonts w:ascii="Arial" w:hAnsi="Arial" w:cs="Arial"/>
        </w:rPr>
        <w:t xml:space="preserve"> </w:t>
      </w:r>
      <w:r w:rsidR="00C17269" w:rsidRPr="00451B94">
        <w:rPr>
          <w:rFonts w:ascii="Arial" w:hAnsi="Arial" w:cs="Arial"/>
          <w:color w:val="00B050"/>
        </w:rPr>
        <w:t>landowner/grantor</w:t>
      </w:r>
      <w:r w:rsidR="00C17269" w:rsidRPr="00451B94">
        <w:rPr>
          <w:rFonts w:ascii="Arial" w:hAnsi="Arial" w:cs="Arial"/>
        </w:rPr>
        <w:t xml:space="preserve"> </w:t>
      </w:r>
      <w:r>
        <w:rPr>
          <w:rFonts w:ascii="Arial" w:hAnsi="Arial" w:cs="Arial"/>
        </w:rPr>
        <w:t>may</w:t>
      </w:r>
      <w:r w:rsidRPr="00451B94">
        <w:rPr>
          <w:rFonts w:ascii="Arial" w:hAnsi="Arial" w:cs="Arial"/>
        </w:rPr>
        <w:t xml:space="preserve"> </w:t>
      </w:r>
      <w:r w:rsidR="00205109" w:rsidRPr="00451B94">
        <w:rPr>
          <w:rFonts w:ascii="Arial" w:hAnsi="Arial" w:cs="Arial"/>
        </w:rPr>
        <w:t xml:space="preserve">reserve all rights to the hunting, fishing, trapping, non-consumptive recreational pursuits, </w:t>
      </w:r>
      <w:r w:rsidR="00AE07E3" w:rsidRPr="00451B94">
        <w:rPr>
          <w:rFonts w:ascii="Arial" w:hAnsi="Arial" w:cs="Arial"/>
        </w:rPr>
        <w:t xml:space="preserve">limited </w:t>
      </w:r>
      <w:r w:rsidR="00205109" w:rsidRPr="00451B94">
        <w:rPr>
          <w:rFonts w:ascii="Arial" w:hAnsi="Arial" w:cs="Arial"/>
        </w:rPr>
        <w:t xml:space="preserve">forest management, maintenance of existing roads and trails, mineral ownership and sub-surface exploration. </w:t>
      </w:r>
    </w:p>
    <w:p w:rsidR="00546903" w:rsidRPr="00451B94" w:rsidRDefault="00546903" w:rsidP="00546903">
      <w:pPr>
        <w:pStyle w:val="ListParagraph"/>
        <w:ind w:left="1080"/>
        <w:rPr>
          <w:rFonts w:ascii="Arial" w:hAnsi="Arial" w:cs="Arial"/>
        </w:rPr>
      </w:pPr>
    </w:p>
    <w:p w:rsidR="00E17CA6" w:rsidRDefault="006B1C58" w:rsidP="00270DE9">
      <w:pPr>
        <w:pStyle w:val="ListParagraph"/>
        <w:numPr>
          <w:ilvl w:val="3"/>
          <w:numId w:val="27"/>
        </w:numPr>
        <w:rPr>
          <w:rFonts w:ascii="Arial" w:hAnsi="Arial" w:cs="Arial"/>
        </w:rPr>
      </w:pPr>
      <w:r w:rsidRPr="00451B94">
        <w:rPr>
          <w:rFonts w:ascii="Arial" w:hAnsi="Arial" w:cs="Arial"/>
        </w:rPr>
        <w:t xml:space="preserve">The </w:t>
      </w:r>
      <w:r w:rsidR="00BB4119" w:rsidRPr="002E1795">
        <w:rPr>
          <w:rFonts w:ascii="Arial" w:hAnsi="Arial" w:cs="Arial"/>
        </w:rPr>
        <w:t xml:space="preserve">conservation </w:t>
      </w:r>
      <w:r w:rsidR="002E1795">
        <w:rPr>
          <w:rFonts w:ascii="Arial" w:hAnsi="Arial" w:cs="Arial"/>
          <w:color w:val="00B050"/>
        </w:rPr>
        <w:t>servitude/easement</w:t>
      </w:r>
      <w:r w:rsidR="00BB4119" w:rsidRPr="00451B94">
        <w:rPr>
          <w:rFonts w:ascii="Arial" w:hAnsi="Arial" w:cs="Arial"/>
          <w:color w:val="00B050"/>
        </w:rPr>
        <w:t xml:space="preserve"> </w:t>
      </w:r>
      <w:r w:rsidRPr="00451B94">
        <w:rPr>
          <w:rFonts w:ascii="Arial" w:hAnsi="Arial" w:cs="Arial"/>
        </w:rPr>
        <w:t>shall run with the land and shall be binding on the Sponsor, the landowners and all future owners or users of the property.</w:t>
      </w:r>
      <w:r w:rsidR="00712D40" w:rsidRPr="00451B94">
        <w:rPr>
          <w:rFonts w:ascii="Arial" w:hAnsi="Arial" w:cs="Arial"/>
        </w:rPr>
        <w:t xml:space="preserve">  A copy of the recorded protection document shall be provided to the USACE within 30 days of recording. </w:t>
      </w:r>
      <w:r w:rsidR="00515B15">
        <w:rPr>
          <w:rFonts w:ascii="Arial" w:hAnsi="Arial" w:cs="Arial"/>
        </w:rPr>
        <w:t xml:space="preserve"> </w:t>
      </w:r>
      <w:r w:rsidR="00712D40" w:rsidRPr="00451B94">
        <w:rPr>
          <w:rFonts w:ascii="Arial" w:hAnsi="Arial" w:cs="Arial"/>
        </w:rPr>
        <w:t>Notwithstanding anything in this MBI or any related documents, in no event can any credits be released or sold or debited or credited until the IRT through USACE receives proof of recording of approved protection document on the portions of the bank over which credits are sought.  Such documents may not be altered, amended, terminated or vacated without written approval of the USACE.</w:t>
      </w:r>
      <w:r w:rsidR="00515B15">
        <w:rPr>
          <w:rFonts w:ascii="Arial" w:hAnsi="Arial" w:cs="Arial"/>
        </w:rPr>
        <w:t xml:space="preserve"> </w:t>
      </w:r>
      <w:r w:rsidR="002E1795">
        <w:rPr>
          <w:rFonts w:ascii="Arial" w:hAnsi="Arial" w:cs="Arial"/>
        </w:rPr>
        <w:t xml:space="preserve"> Appropriate </w:t>
      </w:r>
      <w:r w:rsidR="002E1795" w:rsidRPr="002E1795">
        <w:rPr>
          <w:rFonts w:ascii="Arial" w:hAnsi="Arial" w:cs="Arial"/>
          <w:color w:val="00B050"/>
        </w:rPr>
        <w:t>easement/</w:t>
      </w:r>
      <w:r w:rsidR="00A43B0F" w:rsidRPr="002E1795">
        <w:rPr>
          <w:rFonts w:ascii="Arial" w:hAnsi="Arial" w:cs="Arial"/>
          <w:color w:val="00B050"/>
        </w:rPr>
        <w:t xml:space="preserve">servitude </w:t>
      </w:r>
      <w:r w:rsidR="00A43B0F" w:rsidRPr="00451B94">
        <w:rPr>
          <w:rFonts w:ascii="Arial" w:hAnsi="Arial" w:cs="Arial"/>
        </w:rPr>
        <w:t xml:space="preserve">holders are considered nongovernmental agency or </w:t>
      </w:r>
      <w:r w:rsidR="00A43B0F" w:rsidRPr="00451B94">
        <w:rPr>
          <w:rFonts w:ascii="Arial" w:hAnsi="Arial" w:cs="Arial"/>
        </w:rPr>
        <w:lastRenderedPageBreak/>
        <w:t>non-profit with the specified purpose of retaining or protecting the natural, scenic or open space values of immovable property, assuring the availability of immovable property for agricultural, forest, recreation of open-space use, protecting natural resources, maintaining or enhancing air or water quality or preserving the historical, archeological or cultural aspects of immovable property.</w:t>
      </w:r>
    </w:p>
    <w:p w:rsidR="00F72E8E" w:rsidRPr="0034653C" w:rsidRDefault="00F72E8E">
      <w:pPr>
        <w:rPr>
          <w:rFonts w:ascii="Arial" w:hAnsi="Arial" w:cs="Arial"/>
          <w:b/>
        </w:rPr>
      </w:pPr>
      <w:r w:rsidRPr="0034653C">
        <w:rPr>
          <w:rFonts w:ascii="Arial" w:hAnsi="Arial" w:cs="Arial"/>
          <w:b/>
        </w:rPr>
        <w:br w:type="page"/>
      </w:r>
    </w:p>
    <w:p w:rsidR="00473AF0" w:rsidRPr="0034653C" w:rsidRDefault="003672C7" w:rsidP="00132B27">
      <w:pPr>
        <w:pStyle w:val="Heading1"/>
        <w:rPr>
          <w:rFonts w:ascii="Arial" w:hAnsi="Arial" w:cs="Arial"/>
          <w:i/>
          <w:iCs/>
        </w:rPr>
      </w:pPr>
      <w:bookmarkStart w:id="50" w:name="_Toc489002361"/>
      <w:r w:rsidRPr="0034653C">
        <w:rPr>
          <w:rFonts w:ascii="Arial" w:hAnsi="Arial" w:cs="Arial"/>
        </w:rPr>
        <w:lastRenderedPageBreak/>
        <w:t xml:space="preserve">IV. </w:t>
      </w:r>
      <w:r w:rsidR="004F23C1" w:rsidRPr="0034653C">
        <w:rPr>
          <w:rFonts w:ascii="Arial" w:hAnsi="Arial" w:cs="Arial"/>
        </w:rPr>
        <w:t>OPERATION OF THE MITIGATION BANK</w:t>
      </w:r>
      <w:bookmarkEnd w:id="50"/>
    </w:p>
    <w:p w:rsidR="003B45E1" w:rsidRPr="0034653C" w:rsidRDefault="004F23C1" w:rsidP="00FC3116">
      <w:pPr>
        <w:pStyle w:val="Heading2"/>
        <w:numPr>
          <w:ilvl w:val="4"/>
          <w:numId w:val="35"/>
        </w:numPr>
        <w:tabs>
          <w:tab w:val="left" w:pos="720"/>
        </w:tabs>
        <w:ind w:left="720"/>
        <w:rPr>
          <w:rFonts w:ascii="Arial" w:hAnsi="Arial" w:cs="Arial"/>
        </w:rPr>
      </w:pPr>
      <w:bookmarkStart w:id="51" w:name="_Toc489002362"/>
      <w:r w:rsidRPr="0034653C">
        <w:rPr>
          <w:rFonts w:ascii="Arial" w:hAnsi="Arial" w:cs="Arial"/>
        </w:rPr>
        <w:t>Service Area:</w:t>
      </w:r>
      <w:bookmarkEnd w:id="51"/>
      <w:r w:rsidRPr="0034653C">
        <w:rPr>
          <w:rFonts w:ascii="Arial" w:hAnsi="Arial" w:cs="Arial"/>
          <w:i/>
        </w:rPr>
        <w:t xml:space="preserve"> </w:t>
      </w:r>
    </w:p>
    <w:p w:rsidR="0031656B" w:rsidRPr="00451B94" w:rsidRDefault="004F23C1" w:rsidP="003B45E1">
      <w:pPr>
        <w:pStyle w:val="CM29"/>
        <w:jc w:val="both"/>
        <w:rPr>
          <w:rFonts w:ascii="Arial" w:hAnsi="Arial" w:cs="Arial"/>
          <w:sz w:val="22"/>
          <w:szCs w:val="22"/>
        </w:rPr>
      </w:pPr>
      <w:r w:rsidRPr="00451B94">
        <w:rPr>
          <w:rFonts w:ascii="Arial" w:hAnsi="Arial" w:cs="Arial"/>
          <w:sz w:val="22"/>
          <w:szCs w:val="22"/>
        </w:rPr>
        <w:t xml:space="preserve">This Mitigation Bank is established to provide mitigation to compensate for impacts to </w:t>
      </w:r>
      <w:r w:rsidR="00626A2D">
        <w:rPr>
          <w:rFonts w:ascii="Arial" w:hAnsi="Arial" w:cs="Arial"/>
          <w:sz w:val="22"/>
          <w:szCs w:val="22"/>
        </w:rPr>
        <w:t>w</w:t>
      </w:r>
      <w:r w:rsidRPr="00451B94">
        <w:rPr>
          <w:rFonts w:ascii="Arial" w:hAnsi="Arial" w:cs="Arial"/>
          <w:sz w:val="22"/>
          <w:szCs w:val="22"/>
        </w:rPr>
        <w:t xml:space="preserve">aters </w:t>
      </w:r>
      <w:r w:rsidR="00111184" w:rsidRPr="00451B94">
        <w:rPr>
          <w:rFonts w:ascii="Arial" w:hAnsi="Arial" w:cs="Arial"/>
          <w:sz w:val="22"/>
          <w:szCs w:val="22"/>
        </w:rPr>
        <w:t>of the</w:t>
      </w:r>
      <w:r w:rsidRPr="00451B94">
        <w:rPr>
          <w:rFonts w:ascii="Arial" w:hAnsi="Arial" w:cs="Arial"/>
          <w:sz w:val="22"/>
          <w:szCs w:val="22"/>
        </w:rPr>
        <w:t xml:space="preserve"> United States, including wetlands, within the Vicksburg District. </w:t>
      </w:r>
      <w:r w:rsidR="00220FEB" w:rsidRPr="00451B94">
        <w:rPr>
          <w:rFonts w:ascii="Arial" w:hAnsi="Arial" w:cs="Arial"/>
          <w:sz w:val="22"/>
          <w:szCs w:val="22"/>
        </w:rPr>
        <w:t xml:space="preserve"> </w:t>
      </w:r>
      <w:r w:rsidRPr="00451B94">
        <w:rPr>
          <w:rFonts w:ascii="Arial" w:hAnsi="Arial" w:cs="Arial"/>
          <w:sz w:val="22"/>
          <w:szCs w:val="22"/>
        </w:rPr>
        <w:t>This area is demarcated by the United States Geologic Survey as</w:t>
      </w:r>
      <w:r w:rsidR="000421EC" w:rsidRPr="00451B94">
        <w:rPr>
          <w:rFonts w:ascii="Arial" w:hAnsi="Arial" w:cs="Arial"/>
          <w:sz w:val="22"/>
          <w:szCs w:val="22"/>
        </w:rPr>
        <w:t xml:space="preserve"> </w:t>
      </w:r>
      <w:r w:rsidR="00B56D91" w:rsidRPr="00451B94">
        <w:rPr>
          <w:rFonts w:ascii="Arial" w:hAnsi="Arial" w:cs="Arial"/>
          <w:sz w:val="22"/>
          <w:szCs w:val="22"/>
        </w:rPr>
        <w:t xml:space="preserve">the </w:t>
      </w:r>
      <w:r w:rsidR="00522E75" w:rsidRPr="00451B94">
        <w:rPr>
          <w:rFonts w:ascii="Arial" w:hAnsi="Arial" w:cs="Arial"/>
          <w:sz w:val="22"/>
          <w:szCs w:val="22"/>
        </w:rPr>
        <w:t>_______</w:t>
      </w:r>
      <w:r w:rsidR="000421EC" w:rsidRPr="00451B94">
        <w:rPr>
          <w:rFonts w:ascii="Arial" w:hAnsi="Arial" w:cs="Arial"/>
          <w:sz w:val="22"/>
          <w:szCs w:val="22"/>
        </w:rPr>
        <w:t xml:space="preserve"> </w:t>
      </w:r>
      <w:r w:rsidR="004E57E2" w:rsidRPr="00451B94">
        <w:rPr>
          <w:rFonts w:ascii="Arial" w:hAnsi="Arial" w:cs="Arial"/>
          <w:sz w:val="22"/>
          <w:szCs w:val="22"/>
        </w:rPr>
        <w:t>H</w:t>
      </w:r>
      <w:r w:rsidRPr="00451B94">
        <w:rPr>
          <w:rFonts w:ascii="Arial" w:hAnsi="Arial" w:cs="Arial"/>
          <w:sz w:val="22"/>
          <w:szCs w:val="22"/>
        </w:rPr>
        <w:t xml:space="preserve">ydrologic </w:t>
      </w:r>
      <w:r w:rsidR="004E57E2" w:rsidRPr="00451B94">
        <w:rPr>
          <w:rFonts w:ascii="Arial" w:hAnsi="Arial" w:cs="Arial"/>
          <w:sz w:val="22"/>
          <w:szCs w:val="22"/>
        </w:rPr>
        <w:t>U</w:t>
      </w:r>
      <w:r w:rsidRPr="00451B94">
        <w:rPr>
          <w:rFonts w:ascii="Arial" w:hAnsi="Arial" w:cs="Arial"/>
          <w:sz w:val="22"/>
          <w:szCs w:val="22"/>
        </w:rPr>
        <w:t xml:space="preserve">nit </w:t>
      </w:r>
      <w:r w:rsidR="004E57E2" w:rsidRPr="00451B94">
        <w:rPr>
          <w:rFonts w:ascii="Arial" w:hAnsi="Arial" w:cs="Arial"/>
          <w:sz w:val="22"/>
          <w:szCs w:val="22"/>
        </w:rPr>
        <w:t>C</w:t>
      </w:r>
      <w:r w:rsidRPr="00451B94">
        <w:rPr>
          <w:rFonts w:ascii="Arial" w:hAnsi="Arial" w:cs="Arial"/>
          <w:sz w:val="22"/>
          <w:szCs w:val="22"/>
        </w:rPr>
        <w:t>ode</w:t>
      </w:r>
      <w:r w:rsidR="004E57E2" w:rsidRPr="00451B94">
        <w:rPr>
          <w:rFonts w:ascii="Arial" w:hAnsi="Arial" w:cs="Arial"/>
          <w:sz w:val="22"/>
          <w:szCs w:val="22"/>
        </w:rPr>
        <w:t xml:space="preserve"> (HUC)</w:t>
      </w:r>
      <w:r w:rsidRPr="00451B94">
        <w:rPr>
          <w:rFonts w:ascii="Arial" w:hAnsi="Arial" w:cs="Arial"/>
          <w:sz w:val="22"/>
          <w:szCs w:val="22"/>
        </w:rPr>
        <w:t xml:space="preserve"> </w:t>
      </w:r>
      <w:r w:rsidR="00522E75" w:rsidRPr="00451B94">
        <w:rPr>
          <w:rFonts w:ascii="Arial" w:hAnsi="Arial" w:cs="Arial"/>
          <w:sz w:val="22"/>
          <w:szCs w:val="22"/>
        </w:rPr>
        <w:t>_______</w:t>
      </w:r>
      <w:r w:rsidR="0031656B" w:rsidRPr="00451B94">
        <w:rPr>
          <w:rFonts w:ascii="Arial" w:hAnsi="Arial" w:cs="Arial"/>
          <w:sz w:val="22"/>
          <w:szCs w:val="22"/>
        </w:rPr>
        <w:t xml:space="preserve">and includes portions of </w:t>
      </w:r>
      <w:r w:rsidR="00522E75" w:rsidRPr="00451B94">
        <w:rPr>
          <w:rFonts w:ascii="Arial" w:hAnsi="Arial" w:cs="Arial"/>
          <w:sz w:val="22"/>
          <w:szCs w:val="22"/>
        </w:rPr>
        <w:t>___________</w:t>
      </w:r>
      <w:r w:rsidR="0031656B" w:rsidRPr="00451B94">
        <w:rPr>
          <w:rFonts w:ascii="Arial" w:hAnsi="Arial" w:cs="Arial"/>
          <w:sz w:val="22"/>
          <w:szCs w:val="22"/>
        </w:rPr>
        <w:t xml:space="preserve"> </w:t>
      </w:r>
      <w:r w:rsidR="0031656B" w:rsidRPr="00451B94">
        <w:rPr>
          <w:rFonts w:ascii="Arial" w:hAnsi="Arial" w:cs="Arial"/>
          <w:color w:val="008000"/>
          <w:sz w:val="22"/>
          <w:szCs w:val="22"/>
        </w:rPr>
        <w:t>Parishes</w:t>
      </w:r>
      <w:r w:rsidR="00522E75" w:rsidRPr="00451B94">
        <w:rPr>
          <w:rFonts w:ascii="Arial" w:hAnsi="Arial" w:cs="Arial"/>
          <w:color w:val="008000"/>
          <w:sz w:val="22"/>
          <w:szCs w:val="22"/>
        </w:rPr>
        <w:t>/Counties</w:t>
      </w:r>
      <w:r w:rsidR="0031656B" w:rsidRPr="00451B94">
        <w:rPr>
          <w:rFonts w:ascii="Arial" w:hAnsi="Arial" w:cs="Arial"/>
          <w:sz w:val="22"/>
          <w:szCs w:val="22"/>
        </w:rPr>
        <w:t xml:space="preserve"> </w:t>
      </w:r>
      <w:r w:rsidR="00D07AED" w:rsidRPr="00451B94">
        <w:rPr>
          <w:rFonts w:ascii="Arial" w:hAnsi="Arial" w:cs="Arial"/>
          <w:sz w:val="22"/>
          <w:szCs w:val="22"/>
        </w:rPr>
        <w:t xml:space="preserve">within that part of the </w:t>
      </w:r>
      <w:r w:rsidR="00CA6036" w:rsidRPr="00451B94">
        <w:rPr>
          <w:rFonts w:ascii="Arial" w:hAnsi="Arial" w:cs="Arial"/>
          <w:sz w:val="22"/>
          <w:szCs w:val="22"/>
        </w:rPr>
        <w:t>cataloging</w:t>
      </w:r>
      <w:r w:rsidR="00D07AED" w:rsidRPr="00451B94">
        <w:rPr>
          <w:rFonts w:ascii="Arial" w:hAnsi="Arial" w:cs="Arial"/>
          <w:sz w:val="22"/>
          <w:szCs w:val="22"/>
        </w:rPr>
        <w:t xml:space="preserve"> unit occurring in </w:t>
      </w:r>
      <w:r w:rsidR="00D07AED" w:rsidRPr="00451B94">
        <w:rPr>
          <w:rFonts w:ascii="Arial" w:hAnsi="Arial" w:cs="Arial"/>
          <w:color w:val="008000"/>
          <w:sz w:val="22"/>
          <w:szCs w:val="22"/>
        </w:rPr>
        <w:t>Louisiana</w:t>
      </w:r>
      <w:r w:rsidR="00522E75" w:rsidRPr="00451B94">
        <w:rPr>
          <w:rFonts w:ascii="Arial" w:hAnsi="Arial" w:cs="Arial"/>
          <w:color w:val="008000"/>
          <w:sz w:val="22"/>
          <w:szCs w:val="22"/>
        </w:rPr>
        <w:t>/Mississippi/Arkansas</w:t>
      </w:r>
      <w:r w:rsidR="00220FEB" w:rsidRPr="00451B94">
        <w:rPr>
          <w:rFonts w:ascii="Arial" w:hAnsi="Arial" w:cs="Arial"/>
          <w:sz w:val="22"/>
          <w:szCs w:val="22"/>
        </w:rPr>
        <w:t xml:space="preserve"> (Attachment 1</w:t>
      </w:r>
      <w:r w:rsidR="00EF40D1" w:rsidRPr="00451B94">
        <w:rPr>
          <w:rFonts w:ascii="Arial" w:hAnsi="Arial" w:cs="Arial"/>
          <w:sz w:val="22"/>
          <w:szCs w:val="22"/>
        </w:rPr>
        <w:t>, Exhibit 3</w:t>
      </w:r>
      <w:r w:rsidR="00220FEB" w:rsidRPr="00451B94">
        <w:rPr>
          <w:rFonts w:ascii="Arial" w:hAnsi="Arial" w:cs="Arial"/>
          <w:sz w:val="22"/>
          <w:szCs w:val="22"/>
        </w:rPr>
        <w:t>)</w:t>
      </w:r>
      <w:r w:rsidR="0031656B" w:rsidRPr="00451B94">
        <w:rPr>
          <w:rFonts w:ascii="Arial" w:hAnsi="Arial" w:cs="Arial"/>
          <w:sz w:val="22"/>
          <w:szCs w:val="22"/>
        </w:rPr>
        <w:t xml:space="preserve">. </w:t>
      </w:r>
    </w:p>
    <w:p w:rsidR="00960E88" w:rsidRPr="00451B94" w:rsidRDefault="0031656B" w:rsidP="00173A9A">
      <w:pPr>
        <w:pStyle w:val="CM29"/>
        <w:ind w:firstLine="720"/>
        <w:jc w:val="both"/>
        <w:rPr>
          <w:rFonts w:ascii="Arial" w:hAnsi="Arial" w:cs="Arial"/>
          <w:sz w:val="22"/>
          <w:szCs w:val="22"/>
        </w:rPr>
      </w:pPr>
      <w:r w:rsidRPr="00451B94">
        <w:rPr>
          <w:rFonts w:ascii="Arial" w:hAnsi="Arial" w:cs="Arial"/>
          <w:sz w:val="22"/>
          <w:szCs w:val="22"/>
        </w:rPr>
        <w:t xml:space="preserve">The service </w:t>
      </w:r>
      <w:r w:rsidR="00762819" w:rsidRPr="00451B94">
        <w:rPr>
          <w:rFonts w:ascii="Arial" w:hAnsi="Arial" w:cs="Arial"/>
          <w:sz w:val="22"/>
          <w:szCs w:val="22"/>
        </w:rPr>
        <w:t>area for</w:t>
      </w:r>
      <w:r w:rsidR="001D6EEB" w:rsidRPr="00451B94">
        <w:rPr>
          <w:rFonts w:ascii="Arial" w:hAnsi="Arial" w:cs="Arial"/>
          <w:sz w:val="22"/>
          <w:szCs w:val="22"/>
        </w:rPr>
        <w:t xml:space="preserve"> this mitigation bank will be</w:t>
      </w:r>
      <w:r w:rsidRPr="00451B94">
        <w:rPr>
          <w:rFonts w:ascii="Arial" w:hAnsi="Arial" w:cs="Arial"/>
          <w:sz w:val="22"/>
          <w:szCs w:val="22"/>
        </w:rPr>
        <w:t xml:space="preserve">: </w:t>
      </w:r>
      <w:r w:rsidR="001D6EEB" w:rsidRPr="00451B94">
        <w:rPr>
          <w:rFonts w:ascii="Arial" w:hAnsi="Arial" w:cs="Arial"/>
          <w:color w:val="008000"/>
          <w:sz w:val="22"/>
          <w:szCs w:val="22"/>
        </w:rPr>
        <w:t xml:space="preserve">Insert up to </w:t>
      </w:r>
      <w:r w:rsidR="00132B27" w:rsidRPr="00451B94">
        <w:rPr>
          <w:rFonts w:ascii="Arial" w:hAnsi="Arial" w:cs="Arial"/>
          <w:color w:val="008000"/>
          <w:sz w:val="22"/>
          <w:szCs w:val="22"/>
        </w:rPr>
        <w:t>two</w:t>
      </w:r>
      <w:r w:rsidR="001D6EEB" w:rsidRPr="00451B94">
        <w:rPr>
          <w:rFonts w:ascii="Arial" w:hAnsi="Arial" w:cs="Arial"/>
          <w:color w:val="008000"/>
          <w:sz w:val="22"/>
          <w:szCs w:val="22"/>
        </w:rPr>
        <w:t xml:space="preserve"> 8-digit HUC’s</w:t>
      </w:r>
      <w:r w:rsidR="00F019E3" w:rsidRPr="00451B94">
        <w:rPr>
          <w:rFonts w:ascii="Arial" w:hAnsi="Arial" w:cs="Arial"/>
          <w:color w:val="008000"/>
          <w:sz w:val="22"/>
          <w:szCs w:val="22"/>
        </w:rPr>
        <w:t xml:space="preserve"> within the same 6-digit HUC.  Additional HUC’s must be adjacent to </w:t>
      </w:r>
      <w:r w:rsidR="00CF5C1D" w:rsidRPr="00451B94">
        <w:rPr>
          <w:rFonts w:ascii="Arial" w:hAnsi="Arial" w:cs="Arial"/>
          <w:color w:val="008000"/>
          <w:sz w:val="22"/>
          <w:szCs w:val="22"/>
        </w:rPr>
        <w:t xml:space="preserve">HUC containing mitigation bank. </w:t>
      </w:r>
    </w:p>
    <w:p w:rsidR="00F30F59" w:rsidRDefault="000D2F51" w:rsidP="003B45E1">
      <w:pPr>
        <w:pStyle w:val="CM29"/>
        <w:jc w:val="both"/>
        <w:rPr>
          <w:rFonts w:ascii="Arial" w:hAnsi="Arial" w:cs="Arial"/>
          <w:sz w:val="22"/>
          <w:szCs w:val="22"/>
        </w:rPr>
      </w:pPr>
      <w:r w:rsidRPr="00451B94">
        <w:rPr>
          <w:rFonts w:ascii="Arial" w:hAnsi="Arial" w:cs="Arial"/>
          <w:sz w:val="22"/>
          <w:szCs w:val="22"/>
        </w:rPr>
        <w:t xml:space="preserve">Decisions authorizing use of credits from the Mitigation Bank will be made by the appropriate authority on a case-by-case basis in accordance with all applicable requirements. </w:t>
      </w:r>
    </w:p>
    <w:p w:rsidR="00451B94" w:rsidRPr="00451B94" w:rsidRDefault="00451B94" w:rsidP="00451B94">
      <w:pPr>
        <w:pStyle w:val="Default"/>
      </w:pPr>
    </w:p>
    <w:p w:rsidR="003B45E1" w:rsidRPr="0034653C" w:rsidRDefault="003672C7" w:rsidP="00574884">
      <w:pPr>
        <w:pStyle w:val="Heading2"/>
        <w:numPr>
          <w:ilvl w:val="4"/>
          <w:numId w:val="35"/>
        </w:numPr>
        <w:ind w:left="720"/>
        <w:rPr>
          <w:rFonts w:ascii="Arial" w:hAnsi="Arial" w:cs="Arial"/>
        </w:rPr>
      </w:pPr>
      <w:r w:rsidRPr="0034653C">
        <w:rPr>
          <w:rFonts w:ascii="Arial" w:hAnsi="Arial" w:cs="Arial"/>
        </w:rPr>
        <w:t xml:space="preserve"> </w:t>
      </w:r>
      <w:bookmarkStart w:id="52" w:name="_Toc489002363"/>
      <w:r w:rsidR="004F23C1" w:rsidRPr="0034653C">
        <w:rPr>
          <w:rFonts w:ascii="Arial" w:hAnsi="Arial" w:cs="Arial"/>
        </w:rPr>
        <w:t>Access to Mitigation Bank:</w:t>
      </w:r>
      <w:bookmarkEnd w:id="52"/>
      <w:r w:rsidR="004F23C1" w:rsidRPr="0034653C">
        <w:rPr>
          <w:rFonts w:ascii="Arial" w:hAnsi="Arial" w:cs="Arial"/>
        </w:rPr>
        <w:t xml:space="preserve"> </w:t>
      </w:r>
    </w:p>
    <w:p w:rsidR="004F23C1" w:rsidRDefault="004F23C1" w:rsidP="003B45E1">
      <w:pPr>
        <w:jc w:val="both"/>
        <w:rPr>
          <w:rFonts w:ascii="Arial" w:hAnsi="Arial" w:cs="Arial"/>
          <w:color w:val="000000"/>
        </w:rPr>
      </w:pPr>
      <w:r w:rsidRPr="00451B94">
        <w:rPr>
          <w:rFonts w:ascii="Arial" w:hAnsi="Arial" w:cs="Arial"/>
        </w:rPr>
        <w:t>The Sponsor will allow, or otherwise provide for, access to the site to all signatory parties as necessary for the purpose of inspection and compliance monitoring consistent with the terms and conditions of</w:t>
      </w:r>
      <w:r w:rsidR="00111184" w:rsidRPr="00451B94">
        <w:rPr>
          <w:rFonts w:ascii="Arial" w:hAnsi="Arial" w:cs="Arial"/>
        </w:rPr>
        <w:t xml:space="preserve"> </w:t>
      </w:r>
      <w:r w:rsidRPr="00451B94">
        <w:rPr>
          <w:rFonts w:ascii="Arial" w:hAnsi="Arial" w:cs="Arial"/>
        </w:rPr>
        <w:t xml:space="preserve">this </w:t>
      </w:r>
      <w:r w:rsidR="00EF32EF" w:rsidRPr="00451B94">
        <w:rPr>
          <w:rFonts w:ascii="Arial" w:hAnsi="Arial" w:cs="Arial"/>
        </w:rPr>
        <w:t>Mitigation Banking Instrument</w:t>
      </w:r>
      <w:r w:rsidRPr="00451B94">
        <w:rPr>
          <w:rFonts w:ascii="Arial" w:hAnsi="Arial" w:cs="Arial"/>
        </w:rPr>
        <w:t>.</w:t>
      </w:r>
      <w:r w:rsidR="006B7E84" w:rsidRPr="00451B94">
        <w:rPr>
          <w:rFonts w:ascii="Arial" w:hAnsi="Arial" w:cs="Arial"/>
          <w:color w:val="000000"/>
        </w:rPr>
        <w:t xml:space="preserve">  </w:t>
      </w:r>
      <w:r w:rsidRPr="00451B94">
        <w:rPr>
          <w:rFonts w:ascii="Arial" w:hAnsi="Arial" w:cs="Arial"/>
          <w:color w:val="000000"/>
        </w:rPr>
        <w:t xml:space="preserve">Inspecting parties shall provide reasonable </w:t>
      </w:r>
      <w:r w:rsidR="00111184" w:rsidRPr="00451B94">
        <w:rPr>
          <w:rFonts w:ascii="Arial" w:hAnsi="Arial" w:cs="Arial"/>
          <w:color w:val="000000"/>
        </w:rPr>
        <w:t>notice</w:t>
      </w:r>
      <w:r w:rsidRPr="00451B94">
        <w:rPr>
          <w:rFonts w:ascii="Arial" w:hAnsi="Arial" w:cs="Arial"/>
          <w:color w:val="000000"/>
        </w:rPr>
        <w:t xml:space="preserve"> of</w:t>
      </w:r>
      <w:r w:rsidR="00111184" w:rsidRPr="00451B94">
        <w:rPr>
          <w:rFonts w:ascii="Arial" w:hAnsi="Arial" w:cs="Arial"/>
          <w:color w:val="000000"/>
        </w:rPr>
        <w:t xml:space="preserve"> </w:t>
      </w:r>
      <w:r w:rsidRPr="00451B94">
        <w:rPr>
          <w:rFonts w:ascii="Arial" w:hAnsi="Arial" w:cs="Arial"/>
          <w:color w:val="000000"/>
        </w:rPr>
        <w:t xml:space="preserve">not less than </w:t>
      </w:r>
      <w:r w:rsidR="00205109" w:rsidRPr="00451B94">
        <w:rPr>
          <w:rFonts w:ascii="Arial" w:hAnsi="Arial" w:cs="Arial"/>
          <w:color w:val="000000"/>
        </w:rPr>
        <w:t>forty eight</w:t>
      </w:r>
      <w:r w:rsidRPr="00451B94">
        <w:rPr>
          <w:rFonts w:ascii="Arial" w:hAnsi="Arial" w:cs="Arial"/>
          <w:color w:val="000000"/>
        </w:rPr>
        <w:t xml:space="preserve"> (</w:t>
      </w:r>
      <w:r w:rsidR="00205109" w:rsidRPr="00451B94">
        <w:rPr>
          <w:rFonts w:ascii="Arial" w:hAnsi="Arial" w:cs="Arial"/>
          <w:color w:val="000000"/>
        </w:rPr>
        <w:t>48</w:t>
      </w:r>
      <w:r w:rsidRPr="00451B94">
        <w:rPr>
          <w:rFonts w:ascii="Arial" w:hAnsi="Arial" w:cs="Arial"/>
          <w:color w:val="000000"/>
        </w:rPr>
        <w:t>) hours to the Sponsor prior to inspection of the Mitigation Bank.</w:t>
      </w:r>
    </w:p>
    <w:p w:rsidR="00451B94" w:rsidRPr="00451B94" w:rsidRDefault="00451B94" w:rsidP="003B45E1">
      <w:pPr>
        <w:jc w:val="both"/>
        <w:rPr>
          <w:rFonts w:ascii="Arial" w:hAnsi="Arial" w:cs="Arial"/>
          <w:iCs/>
        </w:rPr>
      </w:pPr>
    </w:p>
    <w:p w:rsidR="003B45E1" w:rsidRPr="0034653C" w:rsidRDefault="004F23C1" w:rsidP="00574884">
      <w:pPr>
        <w:pStyle w:val="Heading2"/>
        <w:numPr>
          <w:ilvl w:val="4"/>
          <w:numId w:val="35"/>
        </w:numPr>
        <w:ind w:left="720"/>
        <w:rPr>
          <w:rFonts w:ascii="Arial" w:hAnsi="Arial" w:cs="Arial"/>
        </w:rPr>
      </w:pPr>
      <w:bookmarkStart w:id="53" w:name="_Toc489002364"/>
      <w:r w:rsidRPr="0034653C">
        <w:rPr>
          <w:rFonts w:ascii="Arial" w:hAnsi="Arial" w:cs="Arial"/>
        </w:rPr>
        <w:t>Eligibility Requirements:</w:t>
      </w:r>
      <w:bookmarkEnd w:id="53"/>
      <w:r w:rsidRPr="0034653C">
        <w:rPr>
          <w:rFonts w:ascii="Arial" w:hAnsi="Arial" w:cs="Arial"/>
        </w:rPr>
        <w:t xml:space="preserve"> </w:t>
      </w:r>
    </w:p>
    <w:p w:rsidR="003B45E1" w:rsidRDefault="004F23C1" w:rsidP="003B45E1">
      <w:pPr>
        <w:jc w:val="both"/>
        <w:rPr>
          <w:rFonts w:ascii="Arial" w:hAnsi="Arial" w:cs="Arial"/>
        </w:rPr>
      </w:pPr>
      <w:r w:rsidRPr="00451B94">
        <w:rPr>
          <w:rFonts w:ascii="Arial" w:hAnsi="Arial" w:cs="Arial"/>
          <w:color w:val="000000"/>
        </w:rPr>
        <w:t xml:space="preserve">For projects requiring authorization under Section 404 of the Clean Water Act, </w:t>
      </w:r>
      <w:r w:rsidR="00DB57F7" w:rsidRPr="00451B94">
        <w:rPr>
          <w:rFonts w:ascii="Arial" w:hAnsi="Arial" w:cs="Arial"/>
          <w:color w:val="000000"/>
        </w:rPr>
        <w:t>USACE</w:t>
      </w:r>
      <w:r w:rsidRPr="00451B94">
        <w:rPr>
          <w:rFonts w:ascii="Arial" w:hAnsi="Arial" w:cs="Arial"/>
          <w:color w:val="000000"/>
        </w:rPr>
        <w:t>, in consultation with the other regulatory and resource ag</w:t>
      </w:r>
      <w:r w:rsidR="00111184" w:rsidRPr="00451B94">
        <w:rPr>
          <w:rFonts w:ascii="Arial" w:hAnsi="Arial" w:cs="Arial"/>
          <w:color w:val="000000"/>
        </w:rPr>
        <w:t>encies, will determ</w:t>
      </w:r>
      <w:r w:rsidRPr="00451B94">
        <w:rPr>
          <w:rFonts w:ascii="Arial" w:hAnsi="Arial" w:cs="Arial"/>
          <w:color w:val="000000"/>
        </w:rPr>
        <w:t>ine the eligibility of</w:t>
      </w:r>
      <w:r w:rsidR="00111184" w:rsidRPr="00451B94">
        <w:rPr>
          <w:rFonts w:ascii="Arial" w:hAnsi="Arial" w:cs="Arial"/>
          <w:color w:val="000000"/>
        </w:rPr>
        <w:t xml:space="preserve"> </w:t>
      </w:r>
      <w:r w:rsidRPr="00451B94">
        <w:rPr>
          <w:rFonts w:ascii="Arial" w:hAnsi="Arial" w:cs="Arial"/>
          <w:color w:val="000000"/>
        </w:rPr>
        <w:t>projects to use the Mitigation Bank on a case</w:t>
      </w:r>
      <w:r w:rsidRPr="00451B94">
        <w:rPr>
          <w:rFonts w:ascii="Arial" w:hAnsi="Arial" w:cs="Arial"/>
          <w:color w:val="000000"/>
        </w:rPr>
        <w:softHyphen/>
      </w:r>
      <w:r w:rsidR="00111184" w:rsidRPr="00451B94">
        <w:rPr>
          <w:rFonts w:ascii="Arial" w:hAnsi="Arial" w:cs="Arial"/>
          <w:color w:val="000000"/>
        </w:rPr>
        <w:t xml:space="preserve"> </w:t>
      </w:r>
      <w:r w:rsidRPr="00451B94">
        <w:rPr>
          <w:rFonts w:ascii="Arial" w:hAnsi="Arial" w:cs="Arial"/>
          <w:color w:val="000000"/>
        </w:rPr>
        <w:t xml:space="preserve">by-case basis. </w:t>
      </w:r>
      <w:r w:rsidR="00B65031">
        <w:rPr>
          <w:rFonts w:ascii="Arial" w:hAnsi="Arial" w:cs="Arial"/>
          <w:color w:val="000000"/>
        </w:rPr>
        <w:t xml:space="preserve"> </w:t>
      </w:r>
      <w:r w:rsidRPr="00451B94">
        <w:rPr>
          <w:rFonts w:ascii="Arial" w:hAnsi="Arial" w:cs="Arial"/>
          <w:color w:val="000000"/>
        </w:rPr>
        <w:t xml:space="preserve">In general, it is agreed that the Mitigation Bank will be used </w:t>
      </w:r>
      <w:r w:rsidR="00772B7F" w:rsidRPr="00451B94">
        <w:rPr>
          <w:rFonts w:ascii="Arial" w:hAnsi="Arial" w:cs="Arial"/>
        </w:rPr>
        <w:t xml:space="preserve">to provide compensation for unavoidable wetland </w:t>
      </w:r>
      <w:r w:rsidR="006C3F5B" w:rsidRPr="00451B94">
        <w:rPr>
          <w:rFonts w:ascii="Arial" w:hAnsi="Arial" w:cs="Arial"/>
        </w:rPr>
        <w:t xml:space="preserve">and stream </w:t>
      </w:r>
      <w:r w:rsidR="00772B7F" w:rsidRPr="00451B94">
        <w:rPr>
          <w:rFonts w:ascii="Arial" w:hAnsi="Arial" w:cs="Arial"/>
        </w:rPr>
        <w:t>impacts authorized by the issuance of the Department of Army (DA) permits under Section 404 of the Clean Water Act and Sections 9 and 10 of the Rivers and Harbors Act of 1899</w:t>
      </w:r>
      <w:r w:rsidR="00EF38BA" w:rsidRPr="00451B94">
        <w:rPr>
          <w:rFonts w:ascii="Arial" w:hAnsi="Arial" w:cs="Arial"/>
        </w:rPr>
        <w:t xml:space="preserve"> for impacts to bottomland hardwood</w:t>
      </w:r>
      <w:r w:rsidR="00232CF6" w:rsidRPr="00451B94">
        <w:rPr>
          <w:rFonts w:ascii="Arial" w:hAnsi="Arial" w:cs="Arial"/>
        </w:rPr>
        <w:t xml:space="preserve"> </w:t>
      </w:r>
      <w:r w:rsidR="006C3F5B" w:rsidRPr="00451B94">
        <w:rPr>
          <w:rFonts w:ascii="Arial" w:hAnsi="Arial" w:cs="Arial"/>
        </w:rPr>
        <w:t>wetlands, streams, and riverine systems.</w:t>
      </w:r>
    </w:p>
    <w:p w:rsidR="00451B94" w:rsidRPr="00451B94" w:rsidRDefault="00451B94" w:rsidP="003B45E1">
      <w:pPr>
        <w:jc w:val="both"/>
        <w:rPr>
          <w:rFonts w:ascii="Arial" w:hAnsi="Arial" w:cs="Arial"/>
        </w:rPr>
      </w:pPr>
    </w:p>
    <w:p w:rsidR="003B45E1" w:rsidRPr="0034653C" w:rsidRDefault="004F23C1" w:rsidP="00574884">
      <w:pPr>
        <w:pStyle w:val="Heading2"/>
        <w:numPr>
          <w:ilvl w:val="4"/>
          <w:numId w:val="35"/>
        </w:numPr>
        <w:ind w:left="720"/>
        <w:rPr>
          <w:rFonts w:ascii="Arial" w:hAnsi="Arial" w:cs="Arial"/>
        </w:rPr>
      </w:pPr>
      <w:bookmarkStart w:id="54" w:name="_Toc489002365"/>
      <w:r w:rsidRPr="0034653C">
        <w:rPr>
          <w:rFonts w:ascii="Arial" w:hAnsi="Arial" w:cs="Arial"/>
        </w:rPr>
        <w:t>Assessment Methodology</w:t>
      </w:r>
      <w:r w:rsidR="006C3F5B" w:rsidRPr="0034653C">
        <w:rPr>
          <w:rFonts w:ascii="Arial" w:hAnsi="Arial" w:cs="Arial"/>
        </w:rPr>
        <w:t>:</w:t>
      </w:r>
      <w:bookmarkEnd w:id="54"/>
      <w:r w:rsidR="006C3F5B" w:rsidRPr="0034653C">
        <w:rPr>
          <w:rFonts w:ascii="Arial" w:hAnsi="Arial" w:cs="Arial"/>
        </w:rPr>
        <w:t xml:space="preserve"> </w:t>
      </w:r>
    </w:p>
    <w:p w:rsidR="00574884" w:rsidRDefault="006C3F5B" w:rsidP="003B45E1">
      <w:pPr>
        <w:jc w:val="both"/>
        <w:rPr>
          <w:rFonts w:ascii="Arial" w:hAnsi="Arial" w:cs="Arial"/>
        </w:rPr>
      </w:pPr>
      <w:r w:rsidRPr="00451B94">
        <w:rPr>
          <w:rFonts w:ascii="Arial" w:hAnsi="Arial" w:cs="Arial"/>
          <w:color w:val="000000"/>
        </w:rPr>
        <w:t xml:space="preserve">Credits and debits will be assessed based </w:t>
      </w:r>
      <w:r w:rsidRPr="00451B94">
        <w:rPr>
          <w:rFonts w:ascii="Arial" w:hAnsi="Arial" w:cs="Arial"/>
        </w:rPr>
        <w:t xml:space="preserve">on stream linear feet, riparian buffer width, and wetland acreage. </w:t>
      </w:r>
      <w:r w:rsidR="00B65031">
        <w:rPr>
          <w:rFonts w:ascii="Arial" w:hAnsi="Arial" w:cs="Arial"/>
        </w:rPr>
        <w:t xml:space="preserve"> </w:t>
      </w:r>
      <w:r w:rsidRPr="00451B94">
        <w:rPr>
          <w:rFonts w:ascii="Arial" w:hAnsi="Arial" w:cs="Arial"/>
        </w:rPr>
        <w:t xml:space="preserve">All stream credits shall be determined by the </w:t>
      </w:r>
      <w:r w:rsidR="003B45E1" w:rsidRPr="00451B94">
        <w:rPr>
          <w:rFonts w:ascii="Arial" w:hAnsi="Arial" w:cs="Arial"/>
        </w:rPr>
        <w:t xml:space="preserve">Charleston Credit Determination Methodology (2010) </w:t>
      </w:r>
      <w:r w:rsidRPr="00451B94">
        <w:rPr>
          <w:rFonts w:ascii="Arial" w:hAnsi="Arial" w:cs="Arial"/>
        </w:rPr>
        <w:t xml:space="preserve">and wetland credits shall be determined by the Charleston </w:t>
      </w:r>
      <w:r w:rsidR="003B45E1" w:rsidRPr="00451B94">
        <w:rPr>
          <w:rFonts w:ascii="Arial" w:hAnsi="Arial" w:cs="Arial"/>
        </w:rPr>
        <w:t xml:space="preserve">Credit Determination </w:t>
      </w:r>
      <w:r w:rsidRPr="00451B94">
        <w:rPr>
          <w:rFonts w:ascii="Arial" w:hAnsi="Arial" w:cs="Arial"/>
        </w:rPr>
        <w:t>Methodology (20</w:t>
      </w:r>
      <w:r w:rsidR="00C56C67" w:rsidRPr="00451B94">
        <w:rPr>
          <w:rFonts w:ascii="Arial" w:hAnsi="Arial" w:cs="Arial"/>
        </w:rPr>
        <w:t>10</w:t>
      </w:r>
      <w:r w:rsidRPr="00451B94">
        <w:rPr>
          <w:rFonts w:ascii="Arial" w:hAnsi="Arial" w:cs="Arial"/>
        </w:rPr>
        <w:t xml:space="preserve">), as recognized by </w:t>
      </w:r>
      <w:r w:rsidR="00DB57F7" w:rsidRPr="00451B94">
        <w:rPr>
          <w:rFonts w:ascii="Arial" w:hAnsi="Arial" w:cs="Arial"/>
        </w:rPr>
        <w:t>USACE</w:t>
      </w:r>
      <w:r w:rsidRPr="00451B94">
        <w:rPr>
          <w:rFonts w:ascii="Arial" w:hAnsi="Arial" w:cs="Arial"/>
        </w:rPr>
        <w:t xml:space="preserve"> for determining compensatory wetland and stream mitigation. </w:t>
      </w:r>
      <w:r w:rsidR="00A8583E" w:rsidRPr="00451B94">
        <w:rPr>
          <w:rFonts w:ascii="Arial" w:hAnsi="Arial" w:cs="Arial"/>
        </w:rPr>
        <w:t xml:space="preserve"> If the credit assessment methodology for the U.S. Army Corps of Engineers Vicksburg District changes</w:t>
      </w:r>
      <w:r w:rsidR="009D5A8A">
        <w:rPr>
          <w:rFonts w:ascii="Arial" w:hAnsi="Arial" w:cs="Arial"/>
        </w:rPr>
        <w:t>,</w:t>
      </w:r>
      <w:r w:rsidR="00A8583E" w:rsidRPr="00451B94">
        <w:rPr>
          <w:rFonts w:ascii="Arial" w:hAnsi="Arial" w:cs="Arial"/>
        </w:rPr>
        <w:t xml:space="preserve"> the District Engineer has the right to adjust credit potential according to the new methodologies.</w:t>
      </w:r>
      <w:r w:rsidR="00F9553C">
        <w:rPr>
          <w:rFonts w:ascii="Arial" w:hAnsi="Arial" w:cs="Arial"/>
        </w:rPr>
        <w:t xml:space="preserve"> </w:t>
      </w:r>
    </w:p>
    <w:p w:rsidR="0054382C" w:rsidRPr="0034653C" w:rsidRDefault="008C3017" w:rsidP="00574884">
      <w:pPr>
        <w:pStyle w:val="Heading2"/>
        <w:numPr>
          <w:ilvl w:val="4"/>
          <w:numId w:val="35"/>
        </w:numPr>
        <w:ind w:left="720"/>
        <w:rPr>
          <w:rFonts w:ascii="Arial" w:hAnsi="Arial" w:cs="Arial"/>
          <w:i/>
        </w:rPr>
      </w:pPr>
      <w:bookmarkStart w:id="55" w:name="_Toc489002366"/>
      <w:r w:rsidRPr="0034653C">
        <w:rPr>
          <w:rFonts w:ascii="Arial" w:hAnsi="Arial" w:cs="Arial"/>
        </w:rPr>
        <w:lastRenderedPageBreak/>
        <w:t>Accounting Procedures:</w:t>
      </w:r>
      <w:bookmarkEnd w:id="55"/>
      <w:r w:rsidRPr="0034653C">
        <w:rPr>
          <w:rFonts w:ascii="Arial" w:hAnsi="Arial" w:cs="Arial"/>
          <w:i/>
        </w:rPr>
        <w:t xml:space="preserve"> </w:t>
      </w:r>
    </w:p>
    <w:p w:rsidR="000C2CD8" w:rsidRPr="00451B94" w:rsidRDefault="00806B67" w:rsidP="00976CF0">
      <w:pPr>
        <w:jc w:val="both"/>
        <w:rPr>
          <w:rFonts w:ascii="Arial" w:hAnsi="Arial" w:cs="Arial"/>
          <w:iCs/>
        </w:rPr>
      </w:pPr>
      <w:r w:rsidRPr="00806B67">
        <w:rPr>
          <w:rFonts w:ascii="Arial" w:hAnsi="Arial" w:cs="Arial"/>
          <w:iCs/>
          <w:u w:val="single"/>
        </w:rPr>
        <w:t>Proof of credit sales</w:t>
      </w:r>
      <w:r w:rsidR="00EC6B7E">
        <w:rPr>
          <w:rFonts w:ascii="Arial" w:hAnsi="Arial" w:cs="Arial"/>
          <w:iCs/>
        </w:rPr>
        <w:t xml:space="preserve">: The Sponsor shall submit to </w:t>
      </w:r>
      <w:r w:rsidR="00072ED3">
        <w:rPr>
          <w:rFonts w:ascii="Arial" w:hAnsi="Arial" w:cs="Arial"/>
          <w:iCs/>
        </w:rPr>
        <w:t xml:space="preserve">the USACE </w:t>
      </w:r>
      <w:r w:rsidR="00EC6B7E">
        <w:rPr>
          <w:rFonts w:ascii="Arial" w:hAnsi="Arial" w:cs="Arial"/>
          <w:iCs/>
        </w:rPr>
        <w:t>a</w:t>
      </w:r>
      <w:r w:rsidR="000D4A16">
        <w:rPr>
          <w:rFonts w:ascii="Arial" w:hAnsi="Arial" w:cs="Arial"/>
          <w:iCs/>
        </w:rPr>
        <w:t xml:space="preserve"> Proof of Credit Sale L</w:t>
      </w:r>
      <w:r w:rsidR="000C2CD8" w:rsidRPr="00451B94">
        <w:rPr>
          <w:rFonts w:ascii="Arial" w:hAnsi="Arial" w:cs="Arial"/>
          <w:iCs/>
        </w:rPr>
        <w:t>etter (Appendix K)</w:t>
      </w:r>
      <w:r w:rsidR="00EC6B7E">
        <w:rPr>
          <w:rFonts w:ascii="Arial" w:hAnsi="Arial" w:cs="Arial"/>
          <w:iCs/>
        </w:rPr>
        <w:t xml:space="preserve"> for each credit sale</w:t>
      </w:r>
      <w:r w:rsidR="00366669">
        <w:rPr>
          <w:rFonts w:ascii="Arial" w:hAnsi="Arial" w:cs="Arial"/>
          <w:iCs/>
        </w:rPr>
        <w:t xml:space="preserve"> transaction</w:t>
      </w:r>
      <w:r w:rsidR="000C2CD8" w:rsidRPr="00451B94">
        <w:rPr>
          <w:rFonts w:ascii="Arial" w:hAnsi="Arial" w:cs="Arial"/>
          <w:iCs/>
        </w:rPr>
        <w:t>.</w:t>
      </w:r>
    </w:p>
    <w:p w:rsidR="008C3017" w:rsidRPr="00451B94" w:rsidRDefault="0054382C" w:rsidP="00976CF0">
      <w:pPr>
        <w:jc w:val="both"/>
        <w:rPr>
          <w:rFonts w:ascii="Arial" w:hAnsi="Arial" w:cs="Arial"/>
        </w:rPr>
      </w:pPr>
      <w:r w:rsidRPr="00451B94">
        <w:rPr>
          <w:rFonts w:ascii="Arial" w:hAnsi="Arial" w:cs="Arial"/>
          <w:iCs/>
          <w:u w:val="single"/>
        </w:rPr>
        <w:t>Credit Ledger</w:t>
      </w:r>
      <w:r w:rsidR="00806B67" w:rsidRPr="00806B67">
        <w:rPr>
          <w:rFonts w:ascii="Arial" w:hAnsi="Arial" w:cs="Arial"/>
          <w:iCs/>
        </w:rPr>
        <w:t>:</w:t>
      </w:r>
      <w:r w:rsidRPr="00451B94">
        <w:rPr>
          <w:rFonts w:ascii="Arial" w:hAnsi="Arial" w:cs="Arial"/>
          <w:iCs/>
        </w:rPr>
        <w:t xml:space="preserve"> </w:t>
      </w:r>
      <w:r w:rsidR="008C3017" w:rsidRPr="00451B94">
        <w:rPr>
          <w:rFonts w:ascii="Arial" w:hAnsi="Arial" w:cs="Arial"/>
        </w:rPr>
        <w:t xml:space="preserve">The Sponsor shall be responsible for keeping an up-to-date ledger of all transactions within the Mitigation Bank. </w:t>
      </w:r>
      <w:r w:rsidR="00B65031">
        <w:rPr>
          <w:rFonts w:ascii="Arial" w:hAnsi="Arial" w:cs="Arial"/>
        </w:rPr>
        <w:t xml:space="preserve"> </w:t>
      </w:r>
      <w:r w:rsidR="008C3017" w:rsidRPr="00451B94">
        <w:rPr>
          <w:rFonts w:ascii="Arial" w:hAnsi="Arial" w:cs="Arial"/>
        </w:rPr>
        <w:t xml:space="preserve">The Sponsor shall submit a copy of this ledger to the </w:t>
      </w:r>
      <w:r w:rsidR="00DB57F7" w:rsidRPr="00451B94">
        <w:rPr>
          <w:rFonts w:ascii="Arial" w:hAnsi="Arial" w:cs="Arial"/>
        </w:rPr>
        <w:t>USACE</w:t>
      </w:r>
      <w:r w:rsidR="008C3017" w:rsidRPr="00451B94">
        <w:rPr>
          <w:rFonts w:ascii="Arial" w:hAnsi="Arial" w:cs="Arial"/>
        </w:rPr>
        <w:t xml:space="preserve"> -Vicksburg, as Chair of the IRT, </w:t>
      </w:r>
      <w:r w:rsidR="00F1216D" w:rsidRPr="00451B94">
        <w:rPr>
          <w:rFonts w:ascii="Arial" w:hAnsi="Arial" w:cs="Arial"/>
        </w:rPr>
        <w:t>once per year</w:t>
      </w:r>
      <w:r w:rsidR="00991641" w:rsidRPr="00451B94">
        <w:rPr>
          <w:rFonts w:ascii="Arial" w:hAnsi="Arial" w:cs="Arial"/>
        </w:rPr>
        <w:t xml:space="preserve"> following the first credit sale</w:t>
      </w:r>
      <w:r w:rsidR="000D54EC" w:rsidRPr="00451B94">
        <w:rPr>
          <w:rFonts w:ascii="Arial" w:hAnsi="Arial" w:cs="Arial"/>
        </w:rPr>
        <w:t>/transaction</w:t>
      </w:r>
      <w:r w:rsidR="00991641" w:rsidRPr="00451B94">
        <w:rPr>
          <w:rFonts w:ascii="Arial" w:hAnsi="Arial" w:cs="Arial"/>
        </w:rPr>
        <w:t xml:space="preserve"> of the bank</w:t>
      </w:r>
      <w:r w:rsidR="00967D51" w:rsidRPr="00451B94">
        <w:rPr>
          <w:rFonts w:ascii="Arial" w:hAnsi="Arial" w:cs="Arial"/>
        </w:rPr>
        <w:t xml:space="preserve"> or </w:t>
      </w:r>
      <w:r w:rsidR="00DB57F7" w:rsidRPr="00451B94">
        <w:rPr>
          <w:rFonts w:ascii="Arial" w:hAnsi="Arial" w:cs="Arial"/>
        </w:rPr>
        <w:t>USACE</w:t>
      </w:r>
      <w:r w:rsidR="00967D51" w:rsidRPr="00451B94">
        <w:rPr>
          <w:rFonts w:ascii="Arial" w:hAnsi="Arial" w:cs="Arial"/>
        </w:rPr>
        <w:t xml:space="preserve"> reserves the right to suspend credit sales until the credit ledger is submitted and deemed current</w:t>
      </w:r>
      <w:r w:rsidR="008C3017" w:rsidRPr="00451B94">
        <w:rPr>
          <w:rFonts w:ascii="Arial" w:hAnsi="Arial" w:cs="Arial"/>
        </w:rPr>
        <w:t>.</w:t>
      </w:r>
      <w:r w:rsidR="00B65031">
        <w:rPr>
          <w:rFonts w:ascii="Arial" w:hAnsi="Arial" w:cs="Arial"/>
        </w:rPr>
        <w:t xml:space="preserve"> </w:t>
      </w:r>
      <w:r w:rsidR="008C3017" w:rsidRPr="00451B94">
        <w:rPr>
          <w:rFonts w:ascii="Arial" w:hAnsi="Arial" w:cs="Arial"/>
        </w:rPr>
        <w:t xml:space="preserve"> </w:t>
      </w:r>
      <w:r w:rsidR="005E7975" w:rsidRPr="00451B94">
        <w:rPr>
          <w:rFonts w:ascii="Arial" w:hAnsi="Arial" w:cs="Arial"/>
        </w:rPr>
        <w:t xml:space="preserve">If the Sponsor does not submit the credit ledger, a written request may be issued (via email or letter). </w:t>
      </w:r>
      <w:r w:rsidR="00B65031">
        <w:rPr>
          <w:rFonts w:ascii="Arial" w:hAnsi="Arial" w:cs="Arial"/>
        </w:rPr>
        <w:t xml:space="preserve"> </w:t>
      </w:r>
      <w:r w:rsidR="005E7975" w:rsidRPr="00451B94">
        <w:rPr>
          <w:rFonts w:ascii="Arial" w:hAnsi="Arial" w:cs="Arial"/>
        </w:rPr>
        <w:t xml:space="preserve">The Sponsor will submit the ledger within 10 days of request or </w:t>
      </w:r>
      <w:r w:rsidR="00DB57F7" w:rsidRPr="00451B94">
        <w:rPr>
          <w:rFonts w:ascii="Arial" w:hAnsi="Arial" w:cs="Arial"/>
        </w:rPr>
        <w:t>USACE</w:t>
      </w:r>
      <w:r w:rsidR="005E7975" w:rsidRPr="00451B94">
        <w:rPr>
          <w:rFonts w:ascii="Arial" w:hAnsi="Arial" w:cs="Arial"/>
        </w:rPr>
        <w:t xml:space="preserve"> reserves the right to suspend credit sales until the credit ledger is submitted and deemed current. </w:t>
      </w:r>
      <w:r w:rsidR="00DB57F7" w:rsidRPr="00451B94">
        <w:rPr>
          <w:rFonts w:ascii="Arial" w:hAnsi="Arial" w:cs="Arial"/>
        </w:rPr>
        <w:t>USACE</w:t>
      </w:r>
      <w:r w:rsidR="008C3017" w:rsidRPr="00451B94">
        <w:rPr>
          <w:rFonts w:ascii="Arial" w:hAnsi="Arial" w:cs="Arial"/>
        </w:rPr>
        <w:t xml:space="preserve"> will distribute the ledger to other IRT members</w:t>
      </w:r>
      <w:r w:rsidR="00967D51" w:rsidRPr="00451B94">
        <w:rPr>
          <w:rFonts w:ascii="Arial" w:hAnsi="Arial" w:cs="Arial"/>
        </w:rPr>
        <w:t xml:space="preserve"> for review</w:t>
      </w:r>
      <w:r w:rsidR="008C3017" w:rsidRPr="00451B94">
        <w:rPr>
          <w:rFonts w:ascii="Arial" w:hAnsi="Arial" w:cs="Arial"/>
        </w:rPr>
        <w:t xml:space="preserve">.  The ledger shall document the following: </w:t>
      </w:r>
    </w:p>
    <w:p w:rsidR="00256BC5" w:rsidRDefault="008C3017">
      <w:pPr>
        <w:pStyle w:val="Default"/>
        <w:numPr>
          <w:ilvl w:val="0"/>
          <w:numId w:val="2"/>
        </w:numPr>
        <w:tabs>
          <w:tab w:val="num" w:pos="1350"/>
        </w:tabs>
        <w:ind w:left="1080"/>
        <w:jc w:val="both"/>
        <w:rPr>
          <w:rFonts w:ascii="Arial" w:hAnsi="Arial" w:cs="Arial"/>
          <w:sz w:val="22"/>
          <w:szCs w:val="22"/>
        </w:rPr>
      </w:pPr>
      <w:r w:rsidRPr="00451B94">
        <w:rPr>
          <w:rFonts w:ascii="Arial" w:hAnsi="Arial" w:cs="Arial"/>
          <w:sz w:val="22"/>
          <w:szCs w:val="22"/>
        </w:rPr>
        <w:t xml:space="preserve">Name and permit number for each permit recipient who has contracted with the Sponsor for mitigation. </w:t>
      </w:r>
    </w:p>
    <w:p w:rsidR="00256BC5" w:rsidRDefault="008C3017">
      <w:pPr>
        <w:pStyle w:val="Default"/>
        <w:numPr>
          <w:ilvl w:val="0"/>
          <w:numId w:val="2"/>
        </w:numPr>
        <w:tabs>
          <w:tab w:val="num" w:pos="1350"/>
        </w:tabs>
        <w:ind w:left="1080"/>
        <w:jc w:val="both"/>
        <w:rPr>
          <w:rFonts w:ascii="Arial" w:hAnsi="Arial" w:cs="Arial"/>
          <w:sz w:val="22"/>
          <w:szCs w:val="22"/>
        </w:rPr>
      </w:pPr>
      <w:r w:rsidRPr="00451B94">
        <w:rPr>
          <w:rFonts w:ascii="Arial" w:hAnsi="Arial" w:cs="Arial"/>
          <w:sz w:val="22"/>
          <w:szCs w:val="22"/>
        </w:rPr>
        <w:t>Date the contract was executed.</w:t>
      </w:r>
    </w:p>
    <w:p w:rsidR="00256BC5" w:rsidRDefault="008C3017">
      <w:pPr>
        <w:pStyle w:val="Default"/>
        <w:numPr>
          <w:ilvl w:val="0"/>
          <w:numId w:val="2"/>
        </w:numPr>
        <w:tabs>
          <w:tab w:val="num" w:pos="1350"/>
        </w:tabs>
        <w:ind w:left="1080"/>
        <w:jc w:val="both"/>
        <w:rPr>
          <w:rFonts w:ascii="Arial" w:hAnsi="Arial" w:cs="Arial"/>
          <w:sz w:val="22"/>
          <w:szCs w:val="22"/>
        </w:rPr>
      </w:pPr>
      <w:r w:rsidRPr="00451B94">
        <w:rPr>
          <w:rFonts w:ascii="Arial" w:hAnsi="Arial" w:cs="Arial"/>
          <w:sz w:val="22"/>
          <w:szCs w:val="22"/>
        </w:rPr>
        <w:t>Total available credits at the beginning of the reporting period.</w:t>
      </w:r>
    </w:p>
    <w:p w:rsidR="00256BC5" w:rsidRDefault="008C3017">
      <w:pPr>
        <w:numPr>
          <w:ilvl w:val="0"/>
          <w:numId w:val="2"/>
        </w:numPr>
        <w:tabs>
          <w:tab w:val="num" w:pos="1350"/>
        </w:tabs>
        <w:ind w:left="1080"/>
        <w:jc w:val="both"/>
        <w:rPr>
          <w:rFonts w:ascii="Arial" w:hAnsi="Arial" w:cs="Arial"/>
        </w:rPr>
      </w:pPr>
      <w:r w:rsidRPr="00451B94">
        <w:rPr>
          <w:rFonts w:ascii="Arial" w:hAnsi="Arial" w:cs="Arial"/>
        </w:rPr>
        <w:t>Total credits debited on behalf of each permit recipient.</w:t>
      </w:r>
    </w:p>
    <w:p w:rsidR="00256BC5" w:rsidRDefault="008C3017">
      <w:pPr>
        <w:numPr>
          <w:ilvl w:val="0"/>
          <w:numId w:val="2"/>
        </w:numPr>
        <w:tabs>
          <w:tab w:val="num" w:pos="1350"/>
        </w:tabs>
        <w:ind w:left="1080"/>
        <w:jc w:val="both"/>
        <w:rPr>
          <w:rFonts w:ascii="Arial" w:hAnsi="Arial" w:cs="Arial"/>
        </w:rPr>
      </w:pPr>
      <w:r w:rsidRPr="00451B94">
        <w:rPr>
          <w:rFonts w:ascii="Arial" w:hAnsi="Arial" w:cs="Arial"/>
        </w:rPr>
        <w:t xml:space="preserve">Total </w:t>
      </w:r>
      <w:r w:rsidR="0054382C" w:rsidRPr="00451B94">
        <w:rPr>
          <w:rFonts w:ascii="Arial" w:hAnsi="Arial" w:cs="Arial"/>
        </w:rPr>
        <w:t xml:space="preserve">remaining </w:t>
      </w:r>
      <w:r w:rsidRPr="00451B94">
        <w:rPr>
          <w:rFonts w:ascii="Arial" w:hAnsi="Arial" w:cs="Arial"/>
        </w:rPr>
        <w:t>credits available for purchase</w:t>
      </w:r>
      <w:r w:rsidR="0054382C" w:rsidRPr="00451B94">
        <w:rPr>
          <w:rFonts w:ascii="Arial" w:hAnsi="Arial" w:cs="Arial"/>
        </w:rPr>
        <w:t>.</w:t>
      </w:r>
      <w:r w:rsidRPr="00451B94">
        <w:rPr>
          <w:rFonts w:ascii="Arial" w:hAnsi="Arial" w:cs="Arial"/>
        </w:rPr>
        <w:t xml:space="preserve">  </w:t>
      </w:r>
    </w:p>
    <w:p w:rsidR="00D7266F" w:rsidRPr="00451B94" w:rsidRDefault="00D7266F" w:rsidP="00173A9A">
      <w:pPr>
        <w:ind w:left="1800"/>
        <w:jc w:val="both"/>
        <w:rPr>
          <w:rFonts w:ascii="Arial" w:hAnsi="Arial" w:cs="Arial"/>
        </w:rPr>
      </w:pPr>
    </w:p>
    <w:p w:rsidR="008C3017" w:rsidRPr="00451B94" w:rsidRDefault="0054382C" w:rsidP="00976CF0">
      <w:pPr>
        <w:jc w:val="both"/>
        <w:rPr>
          <w:rFonts w:ascii="Arial" w:hAnsi="Arial" w:cs="Arial"/>
        </w:rPr>
      </w:pPr>
      <w:r w:rsidRPr="00451B94">
        <w:rPr>
          <w:rFonts w:ascii="Arial" w:hAnsi="Arial" w:cs="Arial"/>
          <w:u w:val="single"/>
        </w:rPr>
        <w:t>RIBITS Credit Ledger</w:t>
      </w:r>
      <w:r w:rsidR="00806B67" w:rsidRPr="00806B67">
        <w:rPr>
          <w:rFonts w:ascii="Arial" w:hAnsi="Arial" w:cs="Arial"/>
        </w:rPr>
        <w:t>:</w:t>
      </w:r>
      <w:r w:rsidRPr="00451B94">
        <w:rPr>
          <w:rFonts w:ascii="Arial" w:hAnsi="Arial" w:cs="Arial"/>
        </w:rPr>
        <w:t xml:space="preserve"> </w:t>
      </w:r>
      <w:r w:rsidR="00070BE5" w:rsidRPr="00451B94">
        <w:rPr>
          <w:rFonts w:ascii="Arial" w:hAnsi="Arial" w:cs="Arial"/>
        </w:rPr>
        <w:t xml:space="preserve">The Sponsor </w:t>
      </w:r>
      <w:r w:rsidR="00F1654C" w:rsidRPr="00451B94">
        <w:rPr>
          <w:rFonts w:ascii="Arial" w:hAnsi="Arial" w:cs="Arial"/>
        </w:rPr>
        <w:t>will</w:t>
      </w:r>
      <w:r w:rsidR="00070BE5" w:rsidRPr="00451B94">
        <w:rPr>
          <w:rFonts w:ascii="Arial" w:hAnsi="Arial" w:cs="Arial"/>
        </w:rPr>
        <w:t xml:space="preserve"> be responsible for maintaining the bank’s credit ledger in the Regional Internet Banking Information System (RIBITS). </w:t>
      </w:r>
      <w:r w:rsidR="00132B27" w:rsidRPr="00451B94">
        <w:rPr>
          <w:rFonts w:ascii="Arial" w:hAnsi="Arial" w:cs="Arial"/>
        </w:rPr>
        <w:t xml:space="preserve"> The USACE will provide a username and password for the Sponsor to maintain this ledger.  </w:t>
      </w:r>
      <w:r w:rsidR="00070BE5" w:rsidRPr="00451B94">
        <w:rPr>
          <w:rFonts w:ascii="Arial" w:hAnsi="Arial" w:cs="Arial"/>
        </w:rPr>
        <w:t xml:space="preserve">All credit transactions shall be entered </w:t>
      </w:r>
      <w:r w:rsidR="00C233C5" w:rsidRPr="00451B94">
        <w:rPr>
          <w:rFonts w:ascii="Arial" w:hAnsi="Arial" w:cs="Arial"/>
        </w:rPr>
        <w:t xml:space="preserve">into the database </w:t>
      </w:r>
      <w:r w:rsidR="00070BE5" w:rsidRPr="00451B94">
        <w:rPr>
          <w:rFonts w:ascii="Arial" w:hAnsi="Arial" w:cs="Arial"/>
        </w:rPr>
        <w:t xml:space="preserve">no later than 7 days after the transaction has occurred </w:t>
      </w:r>
      <w:r w:rsidR="004D0AFD" w:rsidRPr="00451B94">
        <w:rPr>
          <w:rFonts w:ascii="Arial" w:hAnsi="Arial" w:cs="Arial"/>
        </w:rPr>
        <w:t xml:space="preserve">or </w:t>
      </w:r>
      <w:r w:rsidR="00DB57F7" w:rsidRPr="00451B94">
        <w:rPr>
          <w:rFonts w:ascii="Arial" w:hAnsi="Arial" w:cs="Arial"/>
        </w:rPr>
        <w:t>USACE</w:t>
      </w:r>
      <w:r w:rsidR="004D0AFD" w:rsidRPr="00451B94">
        <w:rPr>
          <w:rFonts w:ascii="Arial" w:hAnsi="Arial" w:cs="Arial"/>
        </w:rPr>
        <w:t xml:space="preserve"> reserves the right to suspend credit sales </w:t>
      </w:r>
      <w:r w:rsidR="00070BE5" w:rsidRPr="00451B94">
        <w:rPr>
          <w:rFonts w:ascii="Arial" w:hAnsi="Arial" w:cs="Arial"/>
        </w:rPr>
        <w:t xml:space="preserve">until sales transactions </w:t>
      </w:r>
      <w:r w:rsidR="004D0AFD" w:rsidRPr="00451B94">
        <w:rPr>
          <w:rFonts w:ascii="Arial" w:hAnsi="Arial" w:cs="Arial"/>
        </w:rPr>
        <w:t>are deemed current and</w:t>
      </w:r>
      <w:r w:rsidR="00070BE5" w:rsidRPr="00451B94">
        <w:rPr>
          <w:rFonts w:ascii="Arial" w:hAnsi="Arial" w:cs="Arial"/>
        </w:rPr>
        <w:t xml:space="preserve"> com</w:t>
      </w:r>
      <w:r w:rsidR="00ED64F5" w:rsidRPr="00451B94">
        <w:rPr>
          <w:rFonts w:ascii="Arial" w:hAnsi="Arial" w:cs="Arial"/>
        </w:rPr>
        <w:t>p</w:t>
      </w:r>
      <w:r w:rsidR="00070BE5" w:rsidRPr="00451B94">
        <w:rPr>
          <w:rFonts w:ascii="Arial" w:hAnsi="Arial" w:cs="Arial"/>
        </w:rPr>
        <w:t>liant.</w:t>
      </w:r>
      <w:r w:rsidR="00ED64F5" w:rsidRPr="00451B94">
        <w:rPr>
          <w:rFonts w:ascii="Arial" w:hAnsi="Arial" w:cs="Arial"/>
        </w:rPr>
        <w:t xml:space="preserve"> RIBITS mandatory information fields include the following:</w:t>
      </w:r>
    </w:p>
    <w:p w:rsidR="00256BC5" w:rsidRDefault="00ED64F5">
      <w:pPr>
        <w:numPr>
          <w:ilvl w:val="0"/>
          <w:numId w:val="14"/>
        </w:numPr>
        <w:ind w:left="1080"/>
        <w:jc w:val="both"/>
        <w:rPr>
          <w:rFonts w:ascii="Arial" w:hAnsi="Arial" w:cs="Arial"/>
        </w:rPr>
      </w:pPr>
      <w:r w:rsidRPr="00451B94">
        <w:rPr>
          <w:rFonts w:ascii="Arial" w:hAnsi="Arial" w:cs="Arial"/>
        </w:rPr>
        <w:t>Jurisdiction</w:t>
      </w:r>
    </w:p>
    <w:p w:rsidR="00256BC5" w:rsidRDefault="00ED64F5">
      <w:pPr>
        <w:numPr>
          <w:ilvl w:val="0"/>
          <w:numId w:val="14"/>
        </w:numPr>
        <w:ind w:left="1080"/>
        <w:jc w:val="both"/>
        <w:rPr>
          <w:rFonts w:ascii="Arial" w:hAnsi="Arial" w:cs="Arial"/>
        </w:rPr>
      </w:pPr>
      <w:r w:rsidRPr="00451B94">
        <w:rPr>
          <w:rFonts w:ascii="Arial" w:hAnsi="Arial" w:cs="Arial"/>
        </w:rPr>
        <w:t>Transaction Date</w:t>
      </w:r>
    </w:p>
    <w:p w:rsidR="00256BC5" w:rsidRDefault="00ED64F5">
      <w:pPr>
        <w:numPr>
          <w:ilvl w:val="0"/>
          <w:numId w:val="14"/>
        </w:numPr>
        <w:ind w:left="1080"/>
        <w:jc w:val="both"/>
        <w:rPr>
          <w:rFonts w:ascii="Arial" w:hAnsi="Arial" w:cs="Arial"/>
        </w:rPr>
      </w:pPr>
      <w:r w:rsidRPr="00451B94">
        <w:rPr>
          <w:rFonts w:ascii="Arial" w:hAnsi="Arial" w:cs="Arial"/>
        </w:rPr>
        <w:t>Client Name</w:t>
      </w:r>
    </w:p>
    <w:p w:rsidR="00256BC5" w:rsidRDefault="00ED64F5">
      <w:pPr>
        <w:numPr>
          <w:ilvl w:val="0"/>
          <w:numId w:val="14"/>
        </w:numPr>
        <w:ind w:left="1080"/>
        <w:jc w:val="both"/>
        <w:rPr>
          <w:rFonts w:ascii="Arial" w:hAnsi="Arial" w:cs="Arial"/>
        </w:rPr>
      </w:pPr>
      <w:r w:rsidRPr="00451B94">
        <w:rPr>
          <w:rFonts w:ascii="Arial" w:hAnsi="Arial" w:cs="Arial"/>
        </w:rPr>
        <w:t>Credits Debited</w:t>
      </w:r>
    </w:p>
    <w:p w:rsidR="00256BC5" w:rsidRDefault="00ED64F5">
      <w:pPr>
        <w:numPr>
          <w:ilvl w:val="0"/>
          <w:numId w:val="14"/>
        </w:numPr>
        <w:ind w:left="1080"/>
        <w:jc w:val="both"/>
        <w:rPr>
          <w:rFonts w:ascii="Arial" w:hAnsi="Arial" w:cs="Arial"/>
        </w:rPr>
      </w:pPr>
      <w:r w:rsidRPr="000D4A16">
        <w:rPr>
          <w:rFonts w:ascii="Arial" w:hAnsi="Arial" w:cs="Arial"/>
        </w:rPr>
        <w:t>Corps Permit Number</w:t>
      </w:r>
      <w:r w:rsidR="000D4A16">
        <w:rPr>
          <w:rFonts w:ascii="Arial" w:hAnsi="Arial" w:cs="Arial"/>
        </w:rPr>
        <w:t>-</w:t>
      </w:r>
      <w:r w:rsidRPr="000D4A16">
        <w:rPr>
          <w:rFonts w:ascii="Arial" w:hAnsi="Arial" w:cs="Arial"/>
        </w:rPr>
        <w:t xml:space="preserve">  Format: MVK/Year/Permit Number *must be 5-digits long (example: MVK-2000-00150) </w:t>
      </w:r>
    </w:p>
    <w:p w:rsidR="00256BC5" w:rsidRDefault="00ED64F5">
      <w:pPr>
        <w:numPr>
          <w:ilvl w:val="0"/>
          <w:numId w:val="14"/>
        </w:numPr>
        <w:ind w:left="1080"/>
        <w:jc w:val="both"/>
        <w:rPr>
          <w:rFonts w:ascii="Arial" w:hAnsi="Arial" w:cs="Arial"/>
        </w:rPr>
      </w:pPr>
      <w:r w:rsidRPr="00451B94">
        <w:rPr>
          <w:rFonts w:ascii="Arial" w:hAnsi="Arial" w:cs="Arial"/>
        </w:rPr>
        <w:t>Type</w:t>
      </w:r>
    </w:p>
    <w:p w:rsidR="00256BC5" w:rsidRDefault="00ED64F5">
      <w:pPr>
        <w:numPr>
          <w:ilvl w:val="0"/>
          <w:numId w:val="14"/>
        </w:numPr>
        <w:ind w:left="1080"/>
        <w:jc w:val="both"/>
        <w:rPr>
          <w:rFonts w:ascii="Arial" w:hAnsi="Arial" w:cs="Arial"/>
        </w:rPr>
      </w:pPr>
      <w:r w:rsidRPr="00451B94">
        <w:rPr>
          <w:rFonts w:ascii="Arial" w:hAnsi="Arial" w:cs="Arial"/>
        </w:rPr>
        <w:t>Credit Classification</w:t>
      </w:r>
    </w:p>
    <w:p w:rsidR="00AF1B42" w:rsidRPr="0034653C" w:rsidRDefault="00AF1B42" w:rsidP="00173A9A">
      <w:pPr>
        <w:pStyle w:val="Default"/>
        <w:jc w:val="both"/>
        <w:rPr>
          <w:rFonts w:ascii="Arial" w:hAnsi="Arial" w:cs="Arial"/>
          <w:sz w:val="22"/>
          <w:szCs w:val="22"/>
        </w:rPr>
      </w:pPr>
    </w:p>
    <w:p w:rsidR="00B24193" w:rsidRPr="0034653C" w:rsidRDefault="00AC5E0C" w:rsidP="00413245">
      <w:pPr>
        <w:pStyle w:val="Heading2"/>
        <w:numPr>
          <w:ilvl w:val="4"/>
          <w:numId w:val="35"/>
        </w:numPr>
        <w:ind w:left="720"/>
        <w:rPr>
          <w:rFonts w:ascii="Arial" w:hAnsi="Arial" w:cs="Arial"/>
        </w:rPr>
      </w:pPr>
      <w:bookmarkStart w:id="56" w:name="_Toc489002367"/>
      <w:r w:rsidRPr="0034653C">
        <w:rPr>
          <w:rFonts w:ascii="Arial" w:hAnsi="Arial" w:cs="Arial"/>
        </w:rPr>
        <w:t>Crediting and Debiting Procedures:</w:t>
      </w:r>
      <w:bookmarkEnd w:id="56"/>
      <w:r w:rsidR="00500E69" w:rsidRPr="0034653C">
        <w:rPr>
          <w:rFonts w:ascii="Arial" w:hAnsi="Arial" w:cs="Arial"/>
        </w:rPr>
        <w:t xml:space="preserve"> </w:t>
      </w:r>
    </w:p>
    <w:p w:rsidR="00500E69" w:rsidRPr="00451B94" w:rsidRDefault="00500E69" w:rsidP="00B24193">
      <w:pPr>
        <w:pStyle w:val="Default"/>
        <w:jc w:val="both"/>
        <w:rPr>
          <w:rFonts w:ascii="Arial" w:hAnsi="Arial" w:cs="Arial"/>
          <w:color w:val="auto"/>
          <w:sz w:val="22"/>
          <w:szCs w:val="22"/>
        </w:rPr>
      </w:pPr>
      <w:r w:rsidRPr="00451B94">
        <w:rPr>
          <w:rFonts w:ascii="Arial" w:hAnsi="Arial" w:cs="Arial"/>
          <w:sz w:val="22"/>
          <w:szCs w:val="22"/>
        </w:rPr>
        <w:t xml:space="preserve">Credits within the Mitigation Bank will be debited based on the </w:t>
      </w:r>
      <w:r w:rsidR="00F1654C" w:rsidRPr="00451B94">
        <w:rPr>
          <w:rFonts w:ascii="Arial" w:hAnsi="Arial" w:cs="Arial"/>
          <w:sz w:val="22"/>
          <w:szCs w:val="22"/>
        </w:rPr>
        <w:t xml:space="preserve">2010 </w:t>
      </w:r>
      <w:r w:rsidRPr="00451B94">
        <w:rPr>
          <w:rFonts w:ascii="Arial" w:hAnsi="Arial" w:cs="Arial"/>
          <w:sz w:val="22"/>
          <w:szCs w:val="22"/>
        </w:rPr>
        <w:t xml:space="preserve">Charleston Method for determining compensatory mitigation for wetland impacts associated with approved projects. </w:t>
      </w:r>
      <w:r w:rsidR="00B65031">
        <w:rPr>
          <w:rFonts w:ascii="Arial" w:hAnsi="Arial" w:cs="Arial"/>
          <w:sz w:val="22"/>
          <w:szCs w:val="22"/>
        </w:rPr>
        <w:t xml:space="preserve"> </w:t>
      </w:r>
      <w:r w:rsidRPr="00451B94">
        <w:rPr>
          <w:rFonts w:ascii="Arial" w:hAnsi="Arial" w:cs="Arial"/>
          <w:sz w:val="22"/>
          <w:szCs w:val="22"/>
        </w:rPr>
        <w:t xml:space="preserve">Any project </w:t>
      </w:r>
      <w:r w:rsidR="00A43B0F" w:rsidRPr="00451B94">
        <w:rPr>
          <w:rFonts w:ascii="Arial" w:hAnsi="Arial" w:cs="Arial"/>
          <w:sz w:val="22"/>
          <w:szCs w:val="22"/>
        </w:rPr>
        <w:t>impacting jurisdictional</w:t>
      </w:r>
      <w:r w:rsidR="00B24193" w:rsidRPr="00451B94">
        <w:rPr>
          <w:rFonts w:ascii="Arial" w:hAnsi="Arial" w:cs="Arial"/>
          <w:sz w:val="22"/>
          <w:szCs w:val="22"/>
        </w:rPr>
        <w:t xml:space="preserve"> areas </w:t>
      </w:r>
      <w:r w:rsidRPr="00451B94">
        <w:rPr>
          <w:rFonts w:ascii="Arial" w:hAnsi="Arial" w:cs="Arial"/>
          <w:sz w:val="22"/>
          <w:szCs w:val="22"/>
        </w:rPr>
        <w:t>within the Service Area for which mitigation at the</w:t>
      </w:r>
      <w:r w:rsidR="00B24193" w:rsidRPr="00451B94">
        <w:rPr>
          <w:rFonts w:ascii="Arial" w:hAnsi="Arial" w:cs="Arial"/>
          <w:color w:val="00B050"/>
          <w:sz w:val="22"/>
          <w:szCs w:val="22"/>
        </w:rPr>
        <w:t>____</w:t>
      </w:r>
      <w:r w:rsidRPr="00451B94">
        <w:rPr>
          <w:rFonts w:ascii="Arial" w:hAnsi="Arial" w:cs="Arial"/>
          <w:color w:val="00B050"/>
          <w:sz w:val="22"/>
          <w:szCs w:val="22"/>
        </w:rPr>
        <w:t xml:space="preserve"> Mitigation Bank</w:t>
      </w:r>
      <w:r w:rsidRPr="00451B94">
        <w:rPr>
          <w:rFonts w:ascii="Arial" w:hAnsi="Arial" w:cs="Arial"/>
          <w:sz w:val="22"/>
          <w:szCs w:val="22"/>
        </w:rPr>
        <w:t xml:space="preserve"> has been approved can be mitigated within the </w:t>
      </w:r>
      <w:r w:rsidR="00991641" w:rsidRPr="00451B94">
        <w:rPr>
          <w:rFonts w:ascii="Arial" w:hAnsi="Arial" w:cs="Arial"/>
          <w:color w:val="00B050"/>
          <w:sz w:val="22"/>
          <w:szCs w:val="22"/>
        </w:rPr>
        <w:t>_______</w:t>
      </w:r>
      <w:r w:rsidRPr="00451B94">
        <w:rPr>
          <w:rFonts w:ascii="Arial" w:hAnsi="Arial" w:cs="Arial"/>
          <w:color w:val="00B050"/>
          <w:sz w:val="22"/>
          <w:szCs w:val="22"/>
        </w:rPr>
        <w:t xml:space="preserve"> acres</w:t>
      </w:r>
      <w:r w:rsidRPr="00451B94">
        <w:rPr>
          <w:rFonts w:ascii="Arial" w:hAnsi="Arial" w:cs="Arial"/>
          <w:sz w:val="22"/>
          <w:szCs w:val="22"/>
        </w:rPr>
        <w:t xml:space="preserve"> of </w:t>
      </w:r>
      <w:r w:rsidR="00B24193" w:rsidRPr="00451B94">
        <w:rPr>
          <w:rFonts w:ascii="Arial" w:hAnsi="Arial" w:cs="Arial"/>
          <w:sz w:val="22"/>
          <w:szCs w:val="22"/>
        </w:rPr>
        <w:t>the mitigation bank</w:t>
      </w:r>
      <w:r w:rsidRPr="00451B94">
        <w:rPr>
          <w:rFonts w:ascii="Arial" w:hAnsi="Arial" w:cs="Arial"/>
          <w:sz w:val="22"/>
          <w:szCs w:val="22"/>
        </w:rPr>
        <w:t xml:space="preserve">. At the discretion of </w:t>
      </w:r>
      <w:r w:rsidR="00A43B0F" w:rsidRPr="00451B94">
        <w:rPr>
          <w:rFonts w:ascii="Arial" w:hAnsi="Arial" w:cs="Arial"/>
          <w:sz w:val="22"/>
          <w:szCs w:val="22"/>
        </w:rPr>
        <w:t>the USACE</w:t>
      </w:r>
      <w:r w:rsidR="00B24193" w:rsidRPr="00451B94">
        <w:rPr>
          <w:rFonts w:ascii="Arial" w:hAnsi="Arial" w:cs="Arial"/>
          <w:sz w:val="22"/>
          <w:szCs w:val="22"/>
        </w:rPr>
        <w:t xml:space="preserve"> Regulatory Branch, Vicksburg District</w:t>
      </w:r>
      <w:r w:rsidRPr="00451B94">
        <w:rPr>
          <w:rFonts w:ascii="Arial" w:hAnsi="Arial" w:cs="Arial"/>
          <w:sz w:val="22"/>
          <w:szCs w:val="22"/>
        </w:rPr>
        <w:t xml:space="preserve">, </w:t>
      </w:r>
      <w:r w:rsidRPr="00451B94">
        <w:rPr>
          <w:rFonts w:ascii="Arial" w:hAnsi="Arial" w:cs="Arial"/>
          <w:color w:val="00B050"/>
          <w:sz w:val="22"/>
          <w:szCs w:val="22"/>
        </w:rPr>
        <w:t>wetland</w:t>
      </w:r>
      <w:r w:rsidR="00A43B0F" w:rsidRPr="00451B94">
        <w:rPr>
          <w:rFonts w:ascii="Arial" w:hAnsi="Arial" w:cs="Arial"/>
          <w:color w:val="00B050"/>
          <w:sz w:val="22"/>
          <w:szCs w:val="22"/>
        </w:rPr>
        <w:t xml:space="preserve"> and</w:t>
      </w:r>
      <w:r w:rsidR="000D4A16">
        <w:rPr>
          <w:rFonts w:ascii="Arial" w:hAnsi="Arial" w:cs="Arial"/>
          <w:color w:val="00B050"/>
          <w:sz w:val="22"/>
          <w:szCs w:val="22"/>
        </w:rPr>
        <w:t xml:space="preserve"> </w:t>
      </w:r>
      <w:r w:rsidR="00A43B0F" w:rsidRPr="00451B94">
        <w:rPr>
          <w:rFonts w:ascii="Arial" w:hAnsi="Arial" w:cs="Arial"/>
          <w:color w:val="00B050"/>
          <w:sz w:val="22"/>
          <w:szCs w:val="22"/>
        </w:rPr>
        <w:t>/ or stream</w:t>
      </w:r>
      <w:r w:rsidRPr="00451B94">
        <w:rPr>
          <w:rFonts w:ascii="Arial" w:hAnsi="Arial" w:cs="Arial"/>
          <w:color w:val="00B050"/>
          <w:sz w:val="22"/>
          <w:szCs w:val="22"/>
        </w:rPr>
        <w:t xml:space="preserve"> mitigation</w:t>
      </w:r>
      <w:r w:rsidRPr="00451B94">
        <w:rPr>
          <w:rFonts w:ascii="Arial" w:hAnsi="Arial" w:cs="Arial"/>
          <w:sz w:val="22"/>
          <w:szCs w:val="22"/>
        </w:rPr>
        <w:t xml:space="preserve"> for projects outside the Service Area may also be approved</w:t>
      </w:r>
      <w:r w:rsidR="00A43B0F" w:rsidRPr="00451B94">
        <w:rPr>
          <w:rFonts w:ascii="Arial" w:hAnsi="Arial" w:cs="Arial"/>
          <w:sz w:val="22"/>
          <w:szCs w:val="22"/>
        </w:rPr>
        <w:t xml:space="preserve"> on a case-by-case basis</w:t>
      </w:r>
      <w:r w:rsidRPr="00451B94">
        <w:rPr>
          <w:rFonts w:ascii="Arial" w:hAnsi="Arial" w:cs="Arial"/>
          <w:sz w:val="22"/>
          <w:szCs w:val="22"/>
        </w:rPr>
        <w:t xml:space="preserve"> using the</w:t>
      </w:r>
      <w:r w:rsidR="00F1654C" w:rsidRPr="00451B94">
        <w:rPr>
          <w:rFonts w:ascii="Arial" w:hAnsi="Arial" w:cs="Arial"/>
          <w:sz w:val="22"/>
          <w:szCs w:val="22"/>
        </w:rPr>
        <w:t xml:space="preserve"> 2010</w:t>
      </w:r>
      <w:r w:rsidRPr="00451B94">
        <w:rPr>
          <w:rFonts w:ascii="Arial" w:hAnsi="Arial" w:cs="Arial"/>
          <w:sz w:val="22"/>
          <w:szCs w:val="22"/>
        </w:rPr>
        <w:t xml:space="preserve"> Charleston Method. </w:t>
      </w:r>
    </w:p>
    <w:p w:rsidR="00500E69" w:rsidRPr="0034653C" w:rsidRDefault="00500E69" w:rsidP="00173A9A">
      <w:pPr>
        <w:pStyle w:val="CM8"/>
        <w:spacing w:line="276" w:lineRule="auto"/>
        <w:jc w:val="both"/>
        <w:rPr>
          <w:rFonts w:ascii="Arial" w:hAnsi="Arial" w:cs="Arial"/>
          <w:sz w:val="22"/>
          <w:szCs w:val="22"/>
        </w:rPr>
      </w:pPr>
    </w:p>
    <w:p w:rsidR="00B24193" w:rsidRPr="0034653C" w:rsidRDefault="00B24193">
      <w:pPr>
        <w:rPr>
          <w:rFonts w:ascii="Arial" w:eastAsia="Times New Roman" w:hAnsi="Arial" w:cs="Arial"/>
        </w:rPr>
      </w:pPr>
      <w:r w:rsidRPr="0034653C">
        <w:rPr>
          <w:rFonts w:ascii="Arial" w:eastAsia="Times New Roman" w:hAnsi="Arial" w:cs="Arial"/>
          <w:color w:val="FF0000"/>
        </w:rPr>
        <w:br w:type="page"/>
      </w:r>
    </w:p>
    <w:p w:rsidR="008137B9" w:rsidRPr="0034653C" w:rsidRDefault="0013213A" w:rsidP="00575049">
      <w:pPr>
        <w:pStyle w:val="Heading1"/>
        <w:rPr>
          <w:rFonts w:ascii="Arial" w:hAnsi="Arial" w:cs="Arial"/>
        </w:rPr>
      </w:pPr>
      <w:bookmarkStart w:id="57" w:name="_Toc489002368"/>
      <w:r w:rsidRPr="0034653C">
        <w:rPr>
          <w:rFonts w:ascii="Arial" w:hAnsi="Arial" w:cs="Arial"/>
        </w:rPr>
        <w:lastRenderedPageBreak/>
        <w:t>V</w:t>
      </w:r>
      <w:r w:rsidR="008137B9" w:rsidRPr="0034653C">
        <w:rPr>
          <w:rFonts w:ascii="Arial" w:hAnsi="Arial" w:cs="Arial"/>
        </w:rPr>
        <w:t>. MAINTENANCE, MONITORING AND REPORTING</w:t>
      </w:r>
      <w:bookmarkEnd w:id="57"/>
      <w:r w:rsidR="008137B9" w:rsidRPr="0034653C">
        <w:rPr>
          <w:rFonts w:ascii="Arial" w:hAnsi="Arial" w:cs="Arial"/>
        </w:rPr>
        <w:t xml:space="preserve"> </w:t>
      </w:r>
    </w:p>
    <w:p w:rsidR="00575049" w:rsidRPr="0034653C" w:rsidRDefault="008137B9" w:rsidP="00574884">
      <w:pPr>
        <w:pStyle w:val="Heading2"/>
        <w:numPr>
          <w:ilvl w:val="2"/>
          <w:numId w:val="30"/>
        </w:numPr>
        <w:ind w:left="720"/>
        <w:rPr>
          <w:rFonts w:ascii="Arial" w:hAnsi="Arial" w:cs="Arial"/>
        </w:rPr>
      </w:pPr>
      <w:bookmarkStart w:id="58" w:name="_Toc489002369"/>
      <w:r w:rsidRPr="0034653C">
        <w:rPr>
          <w:rFonts w:ascii="Arial" w:hAnsi="Arial" w:cs="Arial"/>
        </w:rPr>
        <w:t>Maintenance Provisions:</w:t>
      </w:r>
      <w:bookmarkEnd w:id="58"/>
      <w:r w:rsidRPr="0034653C">
        <w:rPr>
          <w:rFonts w:ascii="Arial" w:hAnsi="Arial" w:cs="Arial"/>
        </w:rPr>
        <w:t xml:space="preserve"> </w:t>
      </w:r>
    </w:p>
    <w:p w:rsidR="00772B7F" w:rsidRDefault="008137B9" w:rsidP="00575049">
      <w:pPr>
        <w:pStyle w:val="Default"/>
        <w:jc w:val="both"/>
        <w:rPr>
          <w:rFonts w:ascii="Arial" w:hAnsi="Arial" w:cs="Arial"/>
          <w:sz w:val="22"/>
          <w:szCs w:val="22"/>
        </w:rPr>
      </w:pPr>
      <w:r w:rsidRPr="00451B94">
        <w:rPr>
          <w:rFonts w:ascii="Arial" w:hAnsi="Arial" w:cs="Arial"/>
          <w:sz w:val="22"/>
          <w:szCs w:val="22"/>
        </w:rPr>
        <w:t>The Sponsor agrees to perform all necessary work to maintain the Mitigation Bank consistent with the maintenance criteria established in the Mitigati</w:t>
      </w:r>
      <w:r w:rsidR="004F409A" w:rsidRPr="00451B94">
        <w:rPr>
          <w:rFonts w:ascii="Arial" w:hAnsi="Arial" w:cs="Arial"/>
          <w:sz w:val="22"/>
          <w:szCs w:val="22"/>
        </w:rPr>
        <w:t>on Bank Restoration Plan (</w:t>
      </w:r>
      <w:r w:rsidR="009D0826" w:rsidRPr="00451B94">
        <w:rPr>
          <w:rFonts w:ascii="Arial" w:hAnsi="Arial" w:cs="Arial"/>
          <w:sz w:val="22"/>
          <w:szCs w:val="22"/>
        </w:rPr>
        <w:t>Appendix</w:t>
      </w:r>
      <w:r w:rsidRPr="00451B94">
        <w:rPr>
          <w:rFonts w:ascii="Arial" w:hAnsi="Arial" w:cs="Arial"/>
          <w:sz w:val="22"/>
          <w:szCs w:val="22"/>
        </w:rPr>
        <w:t xml:space="preserve"> </w:t>
      </w:r>
      <w:r w:rsidR="00702690" w:rsidRPr="00451B94">
        <w:rPr>
          <w:rFonts w:ascii="Arial" w:hAnsi="Arial" w:cs="Arial"/>
          <w:sz w:val="22"/>
          <w:szCs w:val="22"/>
        </w:rPr>
        <w:t>C</w:t>
      </w:r>
      <w:r w:rsidRPr="00451B94">
        <w:rPr>
          <w:rFonts w:ascii="Arial" w:hAnsi="Arial" w:cs="Arial"/>
          <w:sz w:val="22"/>
          <w:szCs w:val="22"/>
        </w:rPr>
        <w:t xml:space="preserve">). </w:t>
      </w:r>
      <w:r w:rsidR="00B65031">
        <w:rPr>
          <w:rFonts w:ascii="Arial" w:hAnsi="Arial" w:cs="Arial"/>
          <w:sz w:val="22"/>
          <w:szCs w:val="22"/>
        </w:rPr>
        <w:t xml:space="preserve"> </w:t>
      </w:r>
      <w:r w:rsidRPr="00451B94">
        <w:rPr>
          <w:rFonts w:ascii="Arial" w:hAnsi="Arial" w:cs="Arial"/>
          <w:sz w:val="22"/>
          <w:szCs w:val="22"/>
        </w:rPr>
        <w:t>The Sponsor shall continue with such maintenance</w:t>
      </w:r>
      <w:r w:rsidR="004F409A" w:rsidRPr="00451B94">
        <w:rPr>
          <w:rFonts w:ascii="Arial" w:hAnsi="Arial" w:cs="Arial"/>
          <w:sz w:val="22"/>
          <w:szCs w:val="22"/>
        </w:rPr>
        <w:t xml:space="preserve"> </w:t>
      </w:r>
      <w:r w:rsidRPr="00451B94">
        <w:rPr>
          <w:rFonts w:ascii="Arial" w:hAnsi="Arial" w:cs="Arial"/>
          <w:sz w:val="22"/>
          <w:szCs w:val="22"/>
        </w:rPr>
        <w:t>activities</w:t>
      </w:r>
      <w:r w:rsidR="004F409A" w:rsidRPr="00451B94">
        <w:rPr>
          <w:rFonts w:ascii="Arial" w:hAnsi="Arial" w:cs="Arial"/>
          <w:sz w:val="22"/>
          <w:szCs w:val="22"/>
        </w:rPr>
        <w:t xml:space="preserve"> </w:t>
      </w:r>
      <w:r w:rsidRPr="00451B94">
        <w:rPr>
          <w:rFonts w:ascii="Arial" w:hAnsi="Arial" w:cs="Arial"/>
          <w:sz w:val="22"/>
          <w:szCs w:val="22"/>
        </w:rPr>
        <w:t>until</w:t>
      </w:r>
      <w:r w:rsidR="004F409A" w:rsidRPr="00451B94">
        <w:rPr>
          <w:rFonts w:ascii="Arial" w:hAnsi="Arial" w:cs="Arial"/>
          <w:sz w:val="22"/>
          <w:szCs w:val="22"/>
        </w:rPr>
        <w:t xml:space="preserve"> </w:t>
      </w:r>
      <w:r w:rsidRPr="00451B94">
        <w:rPr>
          <w:rFonts w:ascii="Arial" w:hAnsi="Arial" w:cs="Arial"/>
          <w:sz w:val="22"/>
          <w:szCs w:val="22"/>
        </w:rPr>
        <w:t xml:space="preserve">closure </w:t>
      </w:r>
      <w:r w:rsidR="00111184" w:rsidRPr="00451B94">
        <w:rPr>
          <w:rFonts w:ascii="Arial" w:hAnsi="Arial" w:cs="Arial"/>
          <w:sz w:val="22"/>
          <w:szCs w:val="22"/>
        </w:rPr>
        <w:t>of the</w:t>
      </w:r>
      <w:r w:rsidR="004F409A" w:rsidRPr="00451B94">
        <w:rPr>
          <w:rFonts w:ascii="Arial" w:hAnsi="Arial" w:cs="Arial"/>
          <w:sz w:val="22"/>
          <w:szCs w:val="22"/>
        </w:rPr>
        <w:t xml:space="preserve"> </w:t>
      </w:r>
      <w:r w:rsidRPr="00451B94">
        <w:rPr>
          <w:rFonts w:ascii="Arial" w:hAnsi="Arial" w:cs="Arial"/>
          <w:sz w:val="22"/>
          <w:szCs w:val="22"/>
        </w:rPr>
        <w:t>Mitigation</w:t>
      </w:r>
      <w:r w:rsidR="004F409A" w:rsidRPr="00451B94">
        <w:rPr>
          <w:rFonts w:ascii="Arial" w:hAnsi="Arial" w:cs="Arial"/>
          <w:sz w:val="22"/>
          <w:szCs w:val="22"/>
        </w:rPr>
        <w:t xml:space="preserve"> </w:t>
      </w:r>
      <w:r w:rsidRPr="00451B94">
        <w:rPr>
          <w:rFonts w:ascii="Arial" w:hAnsi="Arial" w:cs="Arial"/>
          <w:sz w:val="22"/>
          <w:szCs w:val="22"/>
        </w:rPr>
        <w:t xml:space="preserve">Bank. </w:t>
      </w:r>
      <w:r w:rsidR="00B65031">
        <w:rPr>
          <w:rFonts w:ascii="Arial" w:hAnsi="Arial" w:cs="Arial"/>
          <w:sz w:val="22"/>
          <w:szCs w:val="22"/>
        </w:rPr>
        <w:t xml:space="preserve"> </w:t>
      </w:r>
      <w:r w:rsidRPr="00451B94">
        <w:rPr>
          <w:rFonts w:ascii="Arial" w:hAnsi="Arial" w:cs="Arial"/>
          <w:sz w:val="22"/>
          <w:szCs w:val="22"/>
        </w:rPr>
        <w:t>Upon</w:t>
      </w:r>
      <w:r w:rsidR="004F409A" w:rsidRPr="00451B94">
        <w:rPr>
          <w:rFonts w:ascii="Arial" w:hAnsi="Arial" w:cs="Arial"/>
          <w:sz w:val="22"/>
          <w:szCs w:val="22"/>
        </w:rPr>
        <w:t xml:space="preserve"> </w:t>
      </w:r>
      <w:r w:rsidRPr="00451B94">
        <w:rPr>
          <w:rFonts w:ascii="Arial" w:hAnsi="Arial" w:cs="Arial"/>
          <w:sz w:val="22"/>
          <w:szCs w:val="22"/>
        </w:rPr>
        <w:t xml:space="preserve">closure </w:t>
      </w:r>
      <w:r w:rsidR="00111184" w:rsidRPr="00451B94">
        <w:rPr>
          <w:rFonts w:ascii="Arial" w:hAnsi="Arial" w:cs="Arial"/>
          <w:sz w:val="22"/>
          <w:szCs w:val="22"/>
        </w:rPr>
        <w:t>of the</w:t>
      </w:r>
      <w:r w:rsidR="004F409A" w:rsidRPr="00451B94">
        <w:rPr>
          <w:rFonts w:ascii="Arial" w:hAnsi="Arial" w:cs="Arial"/>
          <w:sz w:val="22"/>
          <w:szCs w:val="22"/>
        </w:rPr>
        <w:t xml:space="preserve"> </w:t>
      </w:r>
      <w:r w:rsidRPr="00451B94">
        <w:rPr>
          <w:rFonts w:ascii="Arial" w:hAnsi="Arial" w:cs="Arial"/>
          <w:sz w:val="22"/>
          <w:szCs w:val="22"/>
        </w:rPr>
        <w:t>Mitigation Bank, the Spo</w:t>
      </w:r>
      <w:r w:rsidR="004F409A" w:rsidRPr="00451B94">
        <w:rPr>
          <w:rFonts w:ascii="Arial" w:hAnsi="Arial" w:cs="Arial"/>
          <w:sz w:val="22"/>
          <w:szCs w:val="22"/>
        </w:rPr>
        <w:t>nsor shall implement the managem</w:t>
      </w:r>
      <w:r w:rsidRPr="00451B94">
        <w:rPr>
          <w:rFonts w:ascii="Arial" w:hAnsi="Arial" w:cs="Arial"/>
          <w:sz w:val="22"/>
          <w:szCs w:val="22"/>
        </w:rPr>
        <w:t xml:space="preserve">ent requirements established in the </w:t>
      </w:r>
      <w:r w:rsidR="00840BD8" w:rsidRPr="00451B94">
        <w:rPr>
          <w:rFonts w:ascii="Arial" w:hAnsi="Arial" w:cs="Arial"/>
          <w:sz w:val="22"/>
          <w:szCs w:val="22"/>
        </w:rPr>
        <w:t xml:space="preserve">Long-Term Management </w:t>
      </w:r>
      <w:r w:rsidRPr="00451B94">
        <w:rPr>
          <w:rFonts w:ascii="Arial" w:hAnsi="Arial" w:cs="Arial"/>
          <w:sz w:val="22"/>
          <w:szCs w:val="22"/>
        </w:rPr>
        <w:t>Plan</w:t>
      </w:r>
      <w:r w:rsidR="00702690" w:rsidRPr="00451B94">
        <w:rPr>
          <w:rFonts w:ascii="Arial" w:hAnsi="Arial" w:cs="Arial"/>
          <w:sz w:val="22"/>
          <w:szCs w:val="22"/>
        </w:rPr>
        <w:t xml:space="preserve"> (</w:t>
      </w:r>
      <w:r w:rsidR="009D0826" w:rsidRPr="00451B94">
        <w:rPr>
          <w:rFonts w:ascii="Arial" w:hAnsi="Arial" w:cs="Arial"/>
          <w:sz w:val="22"/>
          <w:szCs w:val="22"/>
        </w:rPr>
        <w:t xml:space="preserve">Section </w:t>
      </w:r>
      <w:r w:rsidR="00A43B0F" w:rsidRPr="00451B94">
        <w:rPr>
          <w:rFonts w:ascii="Arial" w:hAnsi="Arial" w:cs="Arial"/>
          <w:sz w:val="22"/>
          <w:szCs w:val="22"/>
        </w:rPr>
        <w:t>VIII</w:t>
      </w:r>
      <w:r w:rsidR="00702690" w:rsidRPr="00451B94">
        <w:rPr>
          <w:rFonts w:ascii="Arial" w:hAnsi="Arial" w:cs="Arial"/>
          <w:sz w:val="22"/>
          <w:szCs w:val="22"/>
        </w:rPr>
        <w:t>)</w:t>
      </w:r>
      <w:r w:rsidRPr="00451B94">
        <w:rPr>
          <w:rFonts w:ascii="Arial" w:hAnsi="Arial" w:cs="Arial"/>
          <w:sz w:val="22"/>
          <w:szCs w:val="22"/>
        </w:rPr>
        <w:t xml:space="preserve">. </w:t>
      </w:r>
      <w:r w:rsidR="00B65031">
        <w:rPr>
          <w:rFonts w:ascii="Arial" w:hAnsi="Arial" w:cs="Arial"/>
          <w:sz w:val="22"/>
          <w:szCs w:val="22"/>
        </w:rPr>
        <w:t xml:space="preserve"> </w:t>
      </w:r>
      <w:r w:rsidRPr="00451B94">
        <w:rPr>
          <w:rFonts w:ascii="Arial" w:hAnsi="Arial" w:cs="Arial"/>
          <w:sz w:val="22"/>
          <w:szCs w:val="22"/>
        </w:rPr>
        <w:t xml:space="preserve">Deviation from the approved Mitigation Bank Restoration Plan is subject to review and written approval by the </w:t>
      </w:r>
      <w:r w:rsidR="00772B7F" w:rsidRPr="00451B94">
        <w:rPr>
          <w:rFonts w:ascii="Arial" w:hAnsi="Arial" w:cs="Arial"/>
          <w:sz w:val="22"/>
          <w:szCs w:val="22"/>
        </w:rPr>
        <w:t>IRT</w:t>
      </w:r>
      <w:r w:rsidRPr="00451B94">
        <w:rPr>
          <w:rFonts w:ascii="Arial" w:hAnsi="Arial" w:cs="Arial"/>
          <w:sz w:val="22"/>
          <w:szCs w:val="22"/>
        </w:rPr>
        <w:t xml:space="preserve">, acting through the Chair. </w:t>
      </w:r>
    </w:p>
    <w:p w:rsidR="00451B94" w:rsidRPr="00451B94" w:rsidRDefault="00451B94" w:rsidP="00575049">
      <w:pPr>
        <w:pStyle w:val="Default"/>
        <w:jc w:val="both"/>
        <w:rPr>
          <w:rFonts w:ascii="Arial" w:hAnsi="Arial" w:cs="Arial"/>
          <w:sz w:val="22"/>
          <w:szCs w:val="22"/>
        </w:rPr>
      </w:pPr>
    </w:p>
    <w:p w:rsidR="00575049" w:rsidRPr="0034653C" w:rsidRDefault="008137B9" w:rsidP="00574884">
      <w:pPr>
        <w:pStyle w:val="Heading2"/>
        <w:numPr>
          <w:ilvl w:val="2"/>
          <w:numId w:val="30"/>
        </w:numPr>
        <w:ind w:left="720"/>
        <w:rPr>
          <w:rFonts w:ascii="Arial" w:hAnsi="Arial" w:cs="Arial"/>
          <w:i/>
        </w:rPr>
      </w:pPr>
      <w:bookmarkStart w:id="59" w:name="_Toc489002370"/>
      <w:r w:rsidRPr="0034653C">
        <w:rPr>
          <w:rFonts w:ascii="Arial" w:hAnsi="Arial" w:cs="Arial"/>
        </w:rPr>
        <w:t>Monitoring Provisions:</w:t>
      </w:r>
      <w:bookmarkEnd w:id="59"/>
      <w:r w:rsidRPr="0034653C">
        <w:rPr>
          <w:rFonts w:ascii="Arial" w:hAnsi="Arial" w:cs="Arial"/>
          <w:i/>
        </w:rPr>
        <w:t xml:space="preserve"> </w:t>
      </w:r>
    </w:p>
    <w:p w:rsidR="00F1654C" w:rsidRPr="00451B94" w:rsidRDefault="008137B9" w:rsidP="00575049">
      <w:pPr>
        <w:pStyle w:val="Default"/>
        <w:jc w:val="both"/>
        <w:rPr>
          <w:rFonts w:ascii="Arial" w:hAnsi="Arial" w:cs="Arial"/>
          <w:sz w:val="22"/>
          <w:szCs w:val="22"/>
        </w:rPr>
      </w:pPr>
      <w:r w:rsidRPr="00451B94">
        <w:rPr>
          <w:rFonts w:ascii="Arial" w:hAnsi="Arial" w:cs="Arial"/>
          <w:sz w:val="22"/>
          <w:szCs w:val="22"/>
        </w:rPr>
        <w:t xml:space="preserve">The Sponsor agrees to perform all necessary work to monitor the Mitigation Bank to demonstrate compliance with the </w:t>
      </w:r>
      <w:r w:rsidR="003C420D" w:rsidRPr="00451B94">
        <w:rPr>
          <w:rFonts w:ascii="Arial" w:hAnsi="Arial" w:cs="Arial"/>
          <w:sz w:val="22"/>
          <w:szCs w:val="22"/>
        </w:rPr>
        <w:t xml:space="preserve">performance </w:t>
      </w:r>
      <w:r w:rsidRPr="00451B94">
        <w:rPr>
          <w:rFonts w:ascii="Arial" w:hAnsi="Arial" w:cs="Arial"/>
          <w:sz w:val="22"/>
          <w:szCs w:val="22"/>
        </w:rPr>
        <w:t xml:space="preserve">criteria </w:t>
      </w:r>
      <w:r w:rsidR="007534D9" w:rsidRPr="00451B94">
        <w:rPr>
          <w:rFonts w:ascii="Arial" w:hAnsi="Arial" w:cs="Arial"/>
          <w:sz w:val="22"/>
          <w:szCs w:val="22"/>
        </w:rPr>
        <w:t xml:space="preserve">developed by the </w:t>
      </w:r>
      <w:r w:rsidR="009936AD">
        <w:rPr>
          <w:rFonts w:ascii="Arial" w:hAnsi="Arial" w:cs="Arial"/>
          <w:sz w:val="22"/>
          <w:szCs w:val="22"/>
        </w:rPr>
        <w:t>UNITED STATES</w:t>
      </w:r>
      <w:r w:rsidR="00B65031">
        <w:rPr>
          <w:rFonts w:ascii="Arial" w:hAnsi="Arial" w:cs="Arial"/>
          <w:sz w:val="22"/>
          <w:szCs w:val="22"/>
        </w:rPr>
        <w:t xml:space="preserve"> </w:t>
      </w:r>
      <w:r w:rsidR="007534D9" w:rsidRPr="00451B94">
        <w:rPr>
          <w:rFonts w:ascii="Arial" w:hAnsi="Arial" w:cs="Arial"/>
          <w:sz w:val="22"/>
          <w:szCs w:val="22"/>
        </w:rPr>
        <w:t xml:space="preserve">Army </w:t>
      </w:r>
      <w:r w:rsidR="009D0826" w:rsidRPr="00451B94">
        <w:rPr>
          <w:rFonts w:ascii="Arial" w:hAnsi="Arial" w:cs="Arial"/>
          <w:sz w:val="22"/>
          <w:szCs w:val="22"/>
        </w:rPr>
        <w:t>Corps</w:t>
      </w:r>
      <w:r w:rsidR="007534D9" w:rsidRPr="00451B94">
        <w:rPr>
          <w:rFonts w:ascii="Arial" w:hAnsi="Arial" w:cs="Arial"/>
          <w:sz w:val="22"/>
          <w:szCs w:val="22"/>
        </w:rPr>
        <w:t xml:space="preserve"> o</w:t>
      </w:r>
      <w:r w:rsidR="00DC0159" w:rsidRPr="00451B94">
        <w:rPr>
          <w:rFonts w:ascii="Arial" w:hAnsi="Arial" w:cs="Arial"/>
          <w:sz w:val="22"/>
          <w:szCs w:val="22"/>
        </w:rPr>
        <w:t xml:space="preserve">f Engineers, Vicksburg District, </w:t>
      </w:r>
      <w:r w:rsidR="007534D9" w:rsidRPr="00451B94">
        <w:rPr>
          <w:rFonts w:ascii="Arial" w:hAnsi="Arial" w:cs="Arial"/>
          <w:sz w:val="22"/>
          <w:szCs w:val="22"/>
        </w:rPr>
        <w:t xml:space="preserve">for </w:t>
      </w:r>
      <w:r w:rsidR="00354B06" w:rsidRPr="00451B94">
        <w:rPr>
          <w:rFonts w:ascii="Arial" w:hAnsi="Arial" w:cs="Arial"/>
          <w:sz w:val="22"/>
          <w:szCs w:val="22"/>
        </w:rPr>
        <w:t>jurisdictional areas and associated upland buffers</w:t>
      </w:r>
      <w:r w:rsidR="007534D9" w:rsidRPr="00451B94">
        <w:rPr>
          <w:rFonts w:ascii="Arial" w:hAnsi="Arial" w:cs="Arial"/>
          <w:sz w:val="22"/>
          <w:szCs w:val="22"/>
        </w:rPr>
        <w:t xml:space="preserve"> as e</w:t>
      </w:r>
      <w:r w:rsidRPr="00451B94">
        <w:rPr>
          <w:rFonts w:ascii="Arial" w:hAnsi="Arial" w:cs="Arial"/>
          <w:sz w:val="22"/>
          <w:szCs w:val="22"/>
        </w:rPr>
        <w:t xml:space="preserve">stablished in this </w:t>
      </w:r>
      <w:r w:rsidR="00EF32EF" w:rsidRPr="00451B94">
        <w:rPr>
          <w:rFonts w:ascii="Arial" w:hAnsi="Arial" w:cs="Arial"/>
          <w:sz w:val="22"/>
          <w:szCs w:val="22"/>
        </w:rPr>
        <w:t>Mitigation Banking Instrument</w:t>
      </w:r>
      <w:r w:rsidRPr="00451B94">
        <w:rPr>
          <w:rFonts w:ascii="Arial" w:hAnsi="Arial" w:cs="Arial"/>
          <w:sz w:val="22"/>
          <w:szCs w:val="22"/>
        </w:rPr>
        <w:t>.</w:t>
      </w:r>
      <w:r w:rsidR="007534D9" w:rsidRPr="00451B94">
        <w:rPr>
          <w:rFonts w:ascii="Arial" w:hAnsi="Arial" w:cs="Arial"/>
          <w:sz w:val="22"/>
          <w:szCs w:val="22"/>
        </w:rPr>
        <w:t xml:space="preserve">  </w:t>
      </w:r>
      <w:r w:rsidR="00A8583E" w:rsidRPr="00451B94">
        <w:rPr>
          <w:rFonts w:ascii="Arial" w:hAnsi="Arial" w:cs="Arial"/>
          <w:sz w:val="22"/>
          <w:szCs w:val="22"/>
        </w:rPr>
        <w:t>If the Sponsor does not provide a complete monitoring report, the District Engineer has the right to suspend further credit sales and</w:t>
      </w:r>
      <w:r w:rsidR="000D4A16">
        <w:rPr>
          <w:rFonts w:ascii="Arial" w:hAnsi="Arial" w:cs="Arial"/>
          <w:sz w:val="22"/>
          <w:szCs w:val="22"/>
        </w:rPr>
        <w:t xml:space="preserve"> </w:t>
      </w:r>
      <w:r w:rsidR="00A8583E" w:rsidRPr="00451B94">
        <w:rPr>
          <w:rFonts w:ascii="Arial" w:hAnsi="Arial" w:cs="Arial"/>
          <w:sz w:val="22"/>
          <w:szCs w:val="22"/>
        </w:rPr>
        <w:t xml:space="preserve">/ or terminate the mitigation bank. </w:t>
      </w:r>
      <w:r w:rsidR="00B21BE2" w:rsidRPr="00451B94">
        <w:rPr>
          <w:rFonts w:ascii="Arial" w:hAnsi="Arial" w:cs="Arial"/>
          <w:sz w:val="22"/>
          <w:szCs w:val="22"/>
        </w:rPr>
        <w:t xml:space="preserve"> The following should be described in monitoring reports.</w:t>
      </w:r>
    </w:p>
    <w:p w:rsidR="00B21BE2" w:rsidRPr="00451B94" w:rsidRDefault="00A43B0F" w:rsidP="00B21B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B050"/>
        </w:rPr>
      </w:pPr>
      <w:r w:rsidRPr="00451B94">
        <w:rPr>
          <w:rFonts w:ascii="Arial" w:hAnsi="Arial" w:cs="Arial"/>
          <w:b/>
          <w:color w:val="00B050"/>
        </w:rPr>
        <w:t>Wetland</w:t>
      </w:r>
      <w:r w:rsidR="00B21BE2" w:rsidRPr="00451B94">
        <w:rPr>
          <w:rFonts w:ascii="Arial" w:hAnsi="Arial" w:cs="Arial"/>
          <w:b/>
          <w:color w:val="00B050"/>
        </w:rPr>
        <w:t xml:space="preserve">: </w:t>
      </w:r>
    </w:p>
    <w:p w:rsidR="00B21BE2" w:rsidRPr="00451B94" w:rsidRDefault="00B21BE2" w:rsidP="009F6B06">
      <w:pPr>
        <w:pStyle w:val="ListParagraph"/>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rPr>
      </w:pPr>
      <w:r w:rsidRPr="00451B94">
        <w:rPr>
          <w:rFonts w:ascii="Arial" w:hAnsi="Arial" w:cs="Arial"/>
          <w:b/>
        </w:rPr>
        <w:t xml:space="preserve">Wetland Hydrology.  </w:t>
      </w:r>
      <w:r w:rsidRPr="00451B94">
        <w:rPr>
          <w:rFonts w:ascii="Arial" w:hAnsi="Arial" w:cs="Arial"/>
        </w:rPr>
        <w:t xml:space="preserve">The hydrology monitoring should display wetland hydrology which is defined as </w:t>
      </w:r>
      <w:r w:rsidRPr="00451B94">
        <w:rPr>
          <w:rFonts w:ascii="Arial" w:hAnsi="Arial" w:cs="Arial"/>
          <w:iCs/>
        </w:rPr>
        <w:t xml:space="preserve">whether the site is inundated (flooded or ponded) or the water table is </w:t>
      </w:r>
      <w:r w:rsidRPr="00451B94">
        <w:rPr>
          <w:rFonts w:ascii="Arial" w:hAnsi="Arial" w:cs="Arial"/>
        </w:rPr>
        <w:t>≤</w:t>
      </w:r>
      <w:r w:rsidRPr="00451B94">
        <w:rPr>
          <w:rFonts w:ascii="Arial" w:hAnsi="Arial" w:cs="Arial"/>
          <w:iCs/>
        </w:rPr>
        <w:t xml:space="preserve">12 inches below the soil surface for </w:t>
      </w:r>
      <w:r w:rsidRPr="00451B94">
        <w:rPr>
          <w:rFonts w:ascii="Arial" w:hAnsi="Arial" w:cs="Arial"/>
        </w:rPr>
        <w:t>≥</w:t>
      </w:r>
      <w:r w:rsidRPr="00451B94">
        <w:rPr>
          <w:rFonts w:ascii="Arial" w:hAnsi="Arial" w:cs="Arial"/>
          <w:iCs/>
        </w:rPr>
        <w:t>14 consecutive days during the growing season at a minimum frequency of 5 years in 10 (</w:t>
      </w:r>
      <w:r w:rsidRPr="00451B94">
        <w:rPr>
          <w:rFonts w:ascii="Arial" w:hAnsi="Arial" w:cs="Arial"/>
        </w:rPr>
        <w:t>≥</w:t>
      </w:r>
      <w:r w:rsidRPr="00451B94">
        <w:rPr>
          <w:rFonts w:ascii="Arial" w:hAnsi="Arial" w:cs="Arial"/>
          <w:iCs/>
        </w:rPr>
        <w:t>50% probability) (</w:t>
      </w:r>
      <w:r w:rsidRPr="00451B94">
        <w:rPr>
          <w:rFonts w:ascii="Arial" w:hAnsi="Arial" w:cs="Arial"/>
        </w:rPr>
        <w:t>ERDC TN-WRAP-05-2).</w:t>
      </w:r>
      <w:r w:rsidRPr="00451B94">
        <w:rPr>
          <w:rFonts w:ascii="Arial" w:hAnsi="Arial" w:cs="Arial"/>
          <w:iCs/>
        </w:rPr>
        <w:t xml:space="preserve"> </w:t>
      </w:r>
      <w:r w:rsidR="00B65031">
        <w:rPr>
          <w:rFonts w:ascii="Arial" w:hAnsi="Arial" w:cs="Arial"/>
          <w:iCs/>
        </w:rPr>
        <w:t xml:space="preserve"> </w:t>
      </w:r>
      <w:r w:rsidRPr="00451B94">
        <w:rPr>
          <w:rFonts w:ascii="Arial" w:hAnsi="Arial" w:cs="Arial"/>
          <w:iCs/>
        </w:rPr>
        <w:t>Any combination of inundation or shallow water table is acceptable in meeting the 14-day minimum requirement.</w:t>
      </w:r>
      <w:r w:rsidR="00B65031">
        <w:rPr>
          <w:rFonts w:ascii="Arial" w:hAnsi="Arial" w:cs="Arial"/>
          <w:iCs/>
        </w:rPr>
        <w:t xml:space="preserve"> </w:t>
      </w:r>
      <w:r w:rsidRPr="00451B94">
        <w:rPr>
          <w:rFonts w:ascii="Arial" w:hAnsi="Arial" w:cs="Arial"/>
          <w:iCs/>
        </w:rPr>
        <w:t xml:space="preserve"> Short-term monitoring data may be used to address the frequency requirement if the normality of rainfall occurring prior to and during the monitoring period each year is considered.  </w:t>
      </w:r>
      <w:r w:rsidRPr="00451B94">
        <w:rPr>
          <w:rFonts w:ascii="Arial" w:hAnsi="Arial" w:cs="Arial"/>
        </w:rPr>
        <w:t xml:space="preserve">A site must be inundated or saturated typical of a reference condition for the same HGM hydrology classification.  A site must meet wetland hydrology criteria as described in the </w:t>
      </w:r>
      <w:r w:rsidRPr="00451B94">
        <w:rPr>
          <w:rFonts w:ascii="Arial" w:hAnsi="Arial" w:cs="Arial"/>
          <w:iCs/>
        </w:rPr>
        <w:t>USACE</w:t>
      </w:r>
      <w:r w:rsidRPr="00451B94">
        <w:rPr>
          <w:rFonts w:ascii="Arial" w:hAnsi="Arial" w:cs="Arial"/>
          <w:i/>
          <w:iCs/>
        </w:rPr>
        <w:t xml:space="preserve"> </w:t>
      </w:r>
      <w:r w:rsidRPr="00451B94">
        <w:rPr>
          <w:rFonts w:ascii="Arial" w:hAnsi="Arial" w:cs="Arial"/>
        </w:rPr>
        <w:t xml:space="preserve">Wetland Delineation Method, 1987 Manual </w:t>
      </w:r>
      <w:r w:rsidR="00222C30">
        <w:rPr>
          <w:rFonts w:ascii="Arial" w:hAnsi="Arial" w:cs="Arial"/>
        </w:rPr>
        <w:t>and/or</w:t>
      </w:r>
      <w:r w:rsidRPr="00451B94">
        <w:rPr>
          <w:rFonts w:ascii="Arial" w:hAnsi="Arial" w:cs="Arial"/>
        </w:rPr>
        <w:t xml:space="preserve"> appropriate Regional Supplement</w:t>
      </w:r>
    </w:p>
    <w:p w:rsidR="00B21BE2" w:rsidRPr="00451B94" w:rsidRDefault="00B21BE2" w:rsidP="009F6B06">
      <w:pPr>
        <w:pStyle w:val="ListParagraph"/>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rPr>
      </w:pPr>
      <w:r w:rsidRPr="00451B94">
        <w:rPr>
          <w:rFonts w:ascii="Arial" w:hAnsi="Arial" w:cs="Arial"/>
          <w:b/>
        </w:rPr>
        <w:t xml:space="preserve">Wetland vegetation.  </w:t>
      </w:r>
      <w:r w:rsidRPr="00451B94">
        <w:rPr>
          <w:rFonts w:ascii="Arial" w:hAnsi="Arial" w:cs="Arial"/>
        </w:rPr>
        <w:t xml:space="preserve">The bank should display a dominance of wetland vegetation, defined as a vegetation community of species where more than 50% of all dominant species are facultative (FAC), facultative-wetland (FACW) or wetland (WET), excluding FAC- plants, using routine delineation methods as described in the </w:t>
      </w:r>
      <w:r w:rsidRPr="00451B94">
        <w:rPr>
          <w:rFonts w:ascii="Arial" w:hAnsi="Arial" w:cs="Arial"/>
          <w:iCs/>
        </w:rPr>
        <w:t>USACE</w:t>
      </w:r>
      <w:r w:rsidRPr="00451B94">
        <w:rPr>
          <w:rFonts w:ascii="Arial" w:hAnsi="Arial" w:cs="Arial"/>
          <w:i/>
          <w:iCs/>
        </w:rPr>
        <w:t xml:space="preserve"> </w:t>
      </w:r>
      <w:r w:rsidRPr="00451B94">
        <w:rPr>
          <w:rFonts w:ascii="Arial" w:hAnsi="Arial" w:cs="Arial"/>
        </w:rPr>
        <w:t xml:space="preserve">Wetland Delineation Method, 1987 Manual </w:t>
      </w:r>
      <w:r w:rsidR="009F6B06">
        <w:rPr>
          <w:rFonts w:ascii="Arial" w:hAnsi="Arial" w:cs="Arial"/>
        </w:rPr>
        <w:t>and/</w:t>
      </w:r>
      <w:r w:rsidRPr="00451B94">
        <w:rPr>
          <w:rFonts w:ascii="Arial" w:hAnsi="Arial" w:cs="Arial"/>
        </w:rPr>
        <w:t xml:space="preserve">or appropriate Regional Supplement.  </w:t>
      </w:r>
    </w:p>
    <w:p w:rsidR="00B21BE2" w:rsidRPr="00451B94" w:rsidRDefault="00B21BE2" w:rsidP="009F6B06">
      <w:pPr>
        <w:pStyle w:val="ListParagraph"/>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rPr>
      </w:pPr>
      <w:r w:rsidRPr="00451B94">
        <w:rPr>
          <w:rFonts w:ascii="Arial" w:hAnsi="Arial" w:cs="Arial"/>
          <w:b/>
        </w:rPr>
        <w:t xml:space="preserve">Hydric soils.  </w:t>
      </w:r>
      <w:r w:rsidRPr="00451B94">
        <w:rPr>
          <w:rFonts w:ascii="Arial" w:hAnsi="Arial" w:cs="Arial"/>
        </w:rPr>
        <w:t>The mitigation bank should display hydric soils, which are soils that formed under conditions of saturation, flooding, or ponding long enough during the growing season to develop anaerobic conditions in the upper part (United States NRCS</w:t>
      </w:r>
      <w:r w:rsidR="000D4A16">
        <w:rPr>
          <w:rFonts w:ascii="Arial" w:hAnsi="Arial" w:cs="Arial"/>
        </w:rPr>
        <w:t xml:space="preserve"> </w:t>
      </w:r>
      <w:r w:rsidRPr="00451B94">
        <w:rPr>
          <w:rFonts w:ascii="Arial" w:hAnsi="Arial" w:cs="Arial"/>
        </w:rPr>
        <w:t>Version 7.0, 2010).</w:t>
      </w:r>
    </w:p>
    <w:p w:rsidR="00B21BE2" w:rsidRPr="00451B94" w:rsidRDefault="00B21BE2" w:rsidP="000D4A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color w:val="00B050"/>
        </w:rPr>
      </w:pPr>
      <w:r w:rsidRPr="00451B94">
        <w:rPr>
          <w:rFonts w:ascii="Arial" w:hAnsi="Arial" w:cs="Arial"/>
          <w:iCs/>
          <w:color w:val="00B050"/>
        </w:rPr>
        <w:lastRenderedPageBreak/>
        <w:t xml:space="preserve">Streams: </w:t>
      </w:r>
    </w:p>
    <w:p w:rsidR="00B21BE2" w:rsidRPr="00451B94" w:rsidRDefault="00B21BE2" w:rsidP="00574884">
      <w:pPr>
        <w:pStyle w:val="ListParagraph"/>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rPr>
      </w:pPr>
      <w:r w:rsidRPr="00451B94">
        <w:rPr>
          <w:rFonts w:ascii="Arial" w:hAnsi="Arial" w:cs="Arial"/>
          <w:iCs/>
        </w:rPr>
        <w:t xml:space="preserve">Must exhibit a dimension/ pattern/ profile within 15% of designed channel and meet stream stability metrics. </w:t>
      </w:r>
    </w:p>
    <w:p w:rsidR="00B21BE2" w:rsidRPr="0034653C" w:rsidRDefault="00B21BE2" w:rsidP="00575049">
      <w:pPr>
        <w:pStyle w:val="Default"/>
        <w:jc w:val="both"/>
        <w:rPr>
          <w:rFonts w:ascii="Arial" w:hAnsi="Arial" w:cs="Arial"/>
          <w:sz w:val="22"/>
          <w:szCs w:val="22"/>
        </w:rPr>
      </w:pPr>
    </w:p>
    <w:p w:rsidR="00B21BE2" w:rsidRPr="0034653C" w:rsidRDefault="009C42E3" w:rsidP="00574884">
      <w:pPr>
        <w:pStyle w:val="Heading2"/>
        <w:numPr>
          <w:ilvl w:val="2"/>
          <w:numId w:val="30"/>
        </w:numPr>
        <w:ind w:left="720"/>
        <w:rPr>
          <w:rFonts w:ascii="Arial" w:hAnsi="Arial" w:cs="Arial"/>
        </w:rPr>
      </w:pPr>
      <w:bookmarkStart w:id="60" w:name="_Toc489002371"/>
      <w:r w:rsidRPr="0034653C">
        <w:rPr>
          <w:rFonts w:ascii="Arial" w:hAnsi="Arial" w:cs="Arial"/>
        </w:rPr>
        <w:t>Post-Construction/ Post-Planting Report</w:t>
      </w:r>
      <w:r w:rsidR="00F1654C" w:rsidRPr="0034653C">
        <w:rPr>
          <w:rFonts w:ascii="Arial" w:hAnsi="Arial" w:cs="Arial"/>
        </w:rPr>
        <w:t>.</w:t>
      </w:r>
      <w:bookmarkEnd w:id="60"/>
      <w:r w:rsidR="00F1654C" w:rsidRPr="0034653C">
        <w:rPr>
          <w:rFonts w:ascii="Arial" w:hAnsi="Arial" w:cs="Arial"/>
        </w:rPr>
        <w:t xml:space="preserve">  </w:t>
      </w:r>
    </w:p>
    <w:p w:rsidR="004A3A41" w:rsidRPr="00451B94" w:rsidRDefault="004A3A41" w:rsidP="004A3A41">
      <w:pPr>
        <w:pStyle w:val="Default"/>
        <w:jc w:val="both"/>
        <w:rPr>
          <w:rFonts w:ascii="Arial" w:hAnsi="Arial" w:cs="Arial"/>
          <w:color w:val="auto"/>
          <w:sz w:val="22"/>
          <w:szCs w:val="22"/>
        </w:rPr>
      </w:pPr>
      <w:r w:rsidRPr="00451B94">
        <w:rPr>
          <w:rFonts w:ascii="Arial" w:hAnsi="Arial" w:cs="Arial"/>
          <w:color w:val="auto"/>
          <w:sz w:val="22"/>
          <w:szCs w:val="22"/>
        </w:rPr>
        <w:t xml:space="preserve">An as-built report shall be submitted to the IRT within </w:t>
      </w:r>
      <w:r w:rsidR="001045BF" w:rsidRPr="00451B94">
        <w:rPr>
          <w:rFonts w:ascii="Arial" w:hAnsi="Arial" w:cs="Arial"/>
          <w:color w:val="auto"/>
          <w:sz w:val="22"/>
          <w:szCs w:val="22"/>
        </w:rPr>
        <w:t>9</w:t>
      </w:r>
      <w:r w:rsidRPr="00451B94">
        <w:rPr>
          <w:rFonts w:ascii="Arial" w:hAnsi="Arial" w:cs="Arial"/>
          <w:color w:val="auto"/>
          <w:sz w:val="22"/>
          <w:szCs w:val="22"/>
        </w:rPr>
        <w:t xml:space="preserve">0 days of completion of each Phase of mitigation activities depicted in the bank Restoration Plan (Attachment C). </w:t>
      </w:r>
      <w:r w:rsidR="00B65031">
        <w:rPr>
          <w:rFonts w:ascii="Arial" w:hAnsi="Arial" w:cs="Arial"/>
          <w:color w:val="auto"/>
          <w:sz w:val="22"/>
          <w:szCs w:val="22"/>
        </w:rPr>
        <w:t xml:space="preserve"> </w:t>
      </w:r>
      <w:r w:rsidRPr="00451B94">
        <w:rPr>
          <w:rFonts w:ascii="Arial" w:hAnsi="Arial" w:cs="Arial"/>
          <w:color w:val="auto"/>
          <w:sz w:val="22"/>
          <w:szCs w:val="22"/>
        </w:rPr>
        <w:t xml:space="preserve">The as-built report is submitted to meet the requirements of the Post Construction credit release.  The report shall include </w:t>
      </w:r>
      <w:r w:rsidRPr="00451B94">
        <w:rPr>
          <w:rFonts w:ascii="Arial" w:hAnsi="Arial" w:cs="Arial"/>
          <w:color w:val="FF0000"/>
          <w:sz w:val="22"/>
          <w:szCs w:val="22"/>
        </w:rPr>
        <w:t>[Include relevant information to project specific restoration/ enhancement activities]</w:t>
      </w:r>
      <w:r w:rsidRPr="00451B94">
        <w:rPr>
          <w:rFonts w:ascii="Arial" w:hAnsi="Arial" w:cs="Arial"/>
          <w:color w:val="auto"/>
          <w:sz w:val="22"/>
          <w:szCs w:val="22"/>
        </w:rPr>
        <w:t xml:space="preserve">: </w:t>
      </w:r>
    </w:p>
    <w:p w:rsidR="00B21BE2" w:rsidRPr="00451B94" w:rsidRDefault="003D27A1" w:rsidP="00413245">
      <w:pPr>
        <w:pStyle w:val="Default"/>
        <w:numPr>
          <w:ilvl w:val="3"/>
          <w:numId w:val="46"/>
        </w:numPr>
        <w:tabs>
          <w:tab w:val="num" w:pos="2430"/>
          <w:tab w:val="num" w:pos="2520"/>
        </w:tabs>
        <w:ind w:left="1080"/>
        <w:jc w:val="both"/>
        <w:rPr>
          <w:rFonts w:ascii="Arial" w:hAnsi="Arial" w:cs="Arial"/>
          <w:color w:val="auto"/>
          <w:sz w:val="22"/>
          <w:szCs w:val="22"/>
        </w:rPr>
      </w:pPr>
      <w:r w:rsidRPr="00451B94">
        <w:rPr>
          <w:rFonts w:ascii="Arial" w:hAnsi="Arial" w:cs="Arial"/>
          <w:sz w:val="22"/>
          <w:szCs w:val="22"/>
        </w:rPr>
        <w:t xml:space="preserve">The </w:t>
      </w:r>
      <w:r w:rsidR="007534D9" w:rsidRPr="00451B94">
        <w:rPr>
          <w:rFonts w:ascii="Arial" w:hAnsi="Arial" w:cs="Arial"/>
          <w:sz w:val="22"/>
          <w:szCs w:val="22"/>
        </w:rPr>
        <w:t xml:space="preserve">GPS referenced locations for all required </w:t>
      </w:r>
      <w:r w:rsidR="000C3AAF" w:rsidRPr="00451B94">
        <w:rPr>
          <w:rFonts w:ascii="Arial" w:hAnsi="Arial" w:cs="Arial"/>
          <w:sz w:val="22"/>
          <w:szCs w:val="22"/>
        </w:rPr>
        <w:t xml:space="preserve">monitoring </w:t>
      </w:r>
      <w:r w:rsidR="007534D9" w:rsidRPr="00451B94">
        <w:rPr>
          <w:rFonts w:ascii="Arial" w:hAnsi="Arial" w:cs="Arial"/>
          <w:sz w:val="22"/>
          <w:szCs w:val="22"/>
        </w:rPr>
        <w:t>plots</w:t>
      </w:r>
      <w:r w:rsidR="008C2667" w:rsidRPr="00451B94">
        <w:rPr>
          <w:rFonts w:ascii="Arial" w:hAnsi="Arial" w:cs="Arial"/>
          <w:sz w:val="22"/>
          <w:szCs w:val="22"/>
        </w:rPr>
        <w:t>, soil reduction</w:t>
      </w:r>
      <w:r w:rsidR="00BF55C3" w:rsidRPr="00451B94">
        <w:rPr>
          <w:rFonts w:ascii="Arial" w:hAnsi="Arial" w:cs="Arial"/>
          <w:sz w:val="22"/>
          <w:szCs w:val="22"/>
        </w:rPr>
        <w:t xml:space="preserve"> tubes</w:t>
      </w:r>
      <w:r w:rsidR="008C2667" w:rsidRPr="00451B94">
        <w:rPr>
          <w:rFonts w:ascii="Arial" w:hAnsi="Arial" w:cs="Arial"/>
          <w:sz w:val="22"/>
          <w:szCs w:val="22"/>
        </w:rPr>
        <w:t xml:space="preserve"> and water level monitoring devices</w:t>
      </w:r>
      <w:r w:rsidR="00B21BE2" w:rsidRPr="00451B94">
        <w:rPr>
          <w:rFonts w:ascii="Arial" w:hAnsi="Arial" w:cs="Arial"/>
          <w:sz w:val="22"/>
          <w:szCs w:val="22"/>
        </w:rPr>
        <w:t xml:space="preserve"> or stations.</w:t>
      </w:r>
    </w:p>
    <w:p w:rsidR="00B21BE2" w:rsidRPr="00451B94" w:rsidRDefault="00B21BE2" w:rsidP="00413245">
      <w:pPr>
        <w:pStyle w:val="Default"/>
        <w:numPr>
          <w:ilvl w:val="1"/>
          <w:numId w:val="46"/>
        </w:numPr>
        <w:tabs>
          <w:tab w:val="num" w:pos="2160"/>
          <w:tab w:val="num" w:pos="2430"/>
          <w:tab w:val="num" w:pos="2520"/>
        </w:tabs>
        <w:ind w:left="1080"/>
        <w:jc w:val="both"/>
        <w:rPr>
          <w:rFonts w:ascii="Arial" w:hAnsi="Arial" w:cs="Arial"/>
          <w:sz w:val="22"/>
          <w:szCs w:val="22"/>
        </w:rPr>
      </w:pPr>
      <w:r w:rsidRPr="00451B94">
        <w:rPr>
          <w:rFonts w:ascii="Arial" w:hAnsi="Arial" w:cs="Arial"/>
          <w:color w:val="auto"/>
          <w:sz w:val="22"/>
          <w:szCs w:val="22"/>
        </w:rPr>
        <w:t>A p</w:t>
      </w:r>
      <w:r w:rsidR="004A3A41" w:rsidRPr="00451B94">
        <w:rPr>
          <w:rFonts w:ascii="Arial" w:hAnsi="Arial" w:cs="Arial"/>
          <w:color w:val="auto"/>
          <w:sz w:val="22"/>
          <w:szCs w:val="22"/>
        </w:rPr>
        <w:t>lan view</w:t>
      </w:r>
      <w:r w:rsidRPr="00451B94">
        <w:rPr>
          <w:rFonts w:ascii="Arial" w:hAnsi="Arial" w:cs="Arial"/>
          <w:color w:val="auto"/>
          <w:sz w:val="22"/>
          <w:szCs w:val="22"/>
        </w:rPr>
        <w:t xml:space="preserve"> map</w:t>
      </w:r>
      <w:r w:rsidR="004A3A41" w:rsidRPr="00451B94">
        <w:rPr>
          <w:rFonts w:ascii="Arial" w:hAnsi="Arial" w:cs="Arial"/>
          <w:color w:val="auto"/>
          <w:sz w:val="22"/>
          <w:szCs w:val="22"/>
        </w:rPr>
        <w:t xml:space="preserve"> of the constructed/restored wetlands, streams, and adjacent buffers with location of all permanent sampling stations, monitoring wells, in-stream and stream bank structures, and all permanent cross-sections and profiles;</w:t>
      </w:r>
      <w:r w:rsidRPr="00451B94">
        <w:rPr>
          <w:rFonts w:ascii="Arial" w:hAnsi="Arial" w:cs="Arial"/>
          <w:color w:val="auto"/>
          <w:sz w:val="22"/>
          <w:szCs w:val="22"/>
        </w:rPr>
        <w:t xml:space="preserve"> </w:t>
      </w:r>
    </w:p>
    <w:p w:rsidR="00A23E9E" w:rsidRPr="00451B94" w:rsidRDefault="00A23E9E" w:rsidP="00413245">
      <w:pPr>
        <w:pStyle w:val="Default"/>
        <w:numPr>
          <w:ilvl w:val="1"/>
          <w:numId w:val="46"/>
        </w:numPr>
        <w:tabs>
          <w:tab w:val="num" w:pos="2160"/>
          <w:tab w:val="num" w:pos="2430"/>
          <w:tab w:val="num" w:pos="2520"/>
        </w:tabs>
        <w:ind w:left="1080"/>
        <w:jc w:val="both"/>
        <w:rPr>
          <w:rFonts w:ascii="Arial" w:hAnsi="Arial" w:cs="Arial"/>
          <w:sz w:val="22"/>
          <w:szCs w:val="22"/>
        </w:rPr>
      </w:pPr>
      <w:r w:rsidRPr="00451B94">
        <w:rPr>
          <w:rFonts w:ascii="Arial" w:hAnsi="Arial" w:cs="Arial"/>
          <w:sz w:val="22"/>
          <w:szCs w:val="22"/>
        </w:rPr>
        <w:t>A description and map of vegetation monitoring plots established at the time of planting.  Vegetation monitoring plots will</w:t>
      </w:r>
      <w:r w:rsidR="009F6B06">
        <w:rPr>
          <w:rFonts w:ascii="Arial" w:hAnsi="Arial" w:cs="Arial"/>
          <w:sz w:val="22"/>
          <w:szCs w:val="22"/>
        </w:rPr>
        <w:t xml:space="preserve"> be</w:t>
      </w:r>
      <w:r w:rsidRPr="00451B94">
        <w:rPr>
          <w:rFonts w:ascii="Arial" w:hAnsi="Arial" w:cs="Arial"/>
          <w:sz w:val="22"/>
          <w:szCs w:val="22"/>
        </w:rPr>
        <w:t xml:space="preserve">: </w:t>
      </w:r>
    </w:p>
    <w:p w:rsidR="00A23E9E" w:rsidRPr="00451B94" w:rsidRDefault="00A23E9E" w:rsidP="00413245">
      <w:pPr>
        <w:pStyle w:val="Default"/>
        <w:numPr>
          <w:ilvl w:val="2"/>
          <w:numId w:val="54"/>
        </w:numPr>
        <w:ind w:left="1440"/>
        <w:jc w:val="both"/>
        <w:rPr>
          <w:rFonts w:ascii="Arial" w:hAnsi="Arial" w:cs="Arial"/>
          <w:sz w:val="22"/>
          <w:szCs w:val="22"/>
        </w:rPr>
      </w:pPr>
      <w:r w:rsidRPr="00451B94">
        <w:rPr>
          <w:rFonts w:ascii="Arial" w:hAnsi="Arial" w:cs="Arial"/>
          <w:sz w:val="22"/>
          <w:szCs w:val="22"/>
        </w:rPr>
        <w:t>Distributed throughout the mitigation bank.</w:t>
      </w:r>
      <w:r w:rsidR="00FD0FFE" w:rsidRPr="00451B94">
        <w:rPr>
          <w:rFonts w:ascii="Arial" w:hAnsi="Arial" w:cs="Arial"/>
          <w:sz w:val="22"/>
          <w:szCs w:val="22"/>
        </w:rPr>
        <w:t xml:space="preserve"> </w:t>
      </w:r>
    </w:p>
    <w:p w:rsidR="00A23E9E" w:rsidRPr="00451B94" w:rsidRDefault="00A23E9E" w:rsidP="00413245">
      <w:pPr>
        <w:pStyle w:val="Default"/>
        <w:numPr>
          <w:ilvl w:val="2"/>
          <w:numId w:val="54"/>
        </w:numPr>
        <w:ind w:left="1440"/>
        <w:jc w:val="both"/>
        <w:rPr>
          <w:rFonts w:ascii="Arial" w:hAnsi="Arial" w:cs="Arial"/>
          <w:sz w:val="22"/>
          <w:szCs w:val="22"/>
        </w:rPr>
      </w:pPr>
      <w:r w:rsidRPr="00451B94">
        <w:rPr>
          <w:rFonts w:ascii="Arial" w:hAnsi="Arial" w:cs="Arial"/>
          <w:sz w:val="22"/>
          <w:szCs w:val="22"/>
        </w:rPr>
        <w:t>Cover at least 10% of the mitigation bank, and represent each of the vegetative community types (e.g. cypress sloughs, bottomland hardwoods, wet pine savannah, etc.).</w:t>
      </w:r>
    </w:p>
    <w:p w:rsidR="00575049" w:rsidRPr="00451B94" w:rsidRDefault="00A23E9E" w:rsidP="00413245">
      <w:pPr>
        <w:pStyle w:val="Default"/>
        <w:numPr>
          <w:ilvl w:val="2"/>
          <w:numId w:val="54"/>
        </w:numPr>
        <w:ind w:left="1440"/>
        <w:jc w:val="both"/>
        <w:rPr>
          <w:rFonts w:ascii="Arial" w:hAnsi="Arial" w:cs="Arial"/>
          <w:sz w:val="22"/>
          <w:szCs w:val="22"/>
        </w:rPr>
      </w:pPr>
      <w:r w:rsidRPr="00451B94">
        <w:rPr>
          <w:rFonts w:ascii="Arial" w:hAnsi="Arial" w:cs="Arial"/>
          <w:sz w:val="22"/>
          <w:szCs w:val="22"/>
        </w:rPr>
        <w:t xml:space="preserve">Be at least </w:t>
      </w:r>
      <w:r w:rsidR="00FD0FFE" w:rsidRPr="00451B94">
        <w:rPr>
          <w:rFonts w:ascii="Arial" w:hAnsi="Arial" w:cs="Arial"/>
          <w:sz w:val="22"/>
          <w:szCs w:val="22"/>
        </w:rPr>
        <w:t xml:space="preserve">1/10-acre randomized </w:t>
      </w:r>
      <w:r w:rsidR="00B308B0" w:rsidRPr="00451B94">
        <w:rPr>
          <w:rFonts w:ascii="Arial" w:hAnsi="Arial" w:cs="Arial"/>
          <w:sz w:val="22"/>
          <w:szCs w:val="22"/>
        </w:rPr>
        <w:t>circular</w:t>
      </w:r>
      <w:r w:rsidR="00FD0FFE" w:rsidRPr="00451B94">
        <w:rPr>
          <w:rFonts w:ascii="Arial" w:hAnsi="Arial" w:cs="Arial"/>
          <w:sz w:val="22"/>
          <w:szCs w:val="22"/>
        </w:rPr>
        <w:t xml:space="preserve"> plots</w:t>
      </w:r>
      <w:r w:rsidR="00DF624B">
        <w:rPr>
          <w:rFonts w:ascii="Arial" w:hAnsi="Arial" w:cs="Arial"/>
          <w:sz w:val="22"/>
          <w:szCs w:val="22"/>
        </w:rPr>
        <w:t xml:space="preserve"> established using a randomly selected, evenly distributed grid approach. </w:t>
      </w:r>
      <w:r w:rsidR="00B308B0" w:rsidRPr="00451B94">
        <w:rPr>
          <w:rFonts w:ascii="Arial" w:hAnsi="Arial" w:cs="Arial"/>
          <w:sz w:val="22"/>
          <w:szCs w:val="22"/>
        </w:rPr>
        <w:t xml:space="preserve"> </w:t>
      </w:r>
    </w:p>
    <w:p w:rsidR="00575049" w:rsidRPr="00451B94" w:rsidRDefault="00D32D66"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sz w:val="22"/>
          <w:szCs w:val="22"/>
        </w:rPr>
        <w:t xml:space="preserve">The establishment of a photo point at the center of each </w:t>
      </w:r>
      <w:r w:rsidR="00120D84" w:rsidRPr="00451B94">
        <w:rPr>
          <w:rFonts w:ascii="Arial" w:hAnsi="Arial" w:cs="Arial"/>
          <w:sz w:val="22"/>
          <w:szCs w:val="22"/>
        </w:rPr>
        <w:t xml:space="preserve">monitoring </w:t>
      </w:r>
      <w:r w:rsidRPr="00451B94">
        <w:rPr>
          <w:rFonts w:ascii="Arial" w:hAnsi="Arial" w:cs="Arial"/>
          <w:sz w:val="22"/>
          <w:szCs w:val="22"/>
        </w:rPr>
        <w:t>plot, with four photos taken facing outward toward each of the four cardinal directions (north, south, east and west).</w:t>
      </w:r>
    </w:p>
    <w:p w:rsidR="00442B52" w:rsidRPr="00451B94" w:rsidRDefault="00575049"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color w:val="FF0000"/>
          <w:sz w:val="22"/>
          <w:szCs w:val="22"/>
        </w:rPr>
        <w:t>[</w:t>
      </w:r>
      <w:r w:rsidR="009D25DE" w:rsidRPr="00451B94">
        <w:rPr>
          <w:rFonts w:ascii="Arial" w:hAnsi="Arial" w:cs="Arial"/>
          <w:color w:val="FF0000"/>
          <w:sz w:val="22"/>
          <w:szCs w:val="22"/>
        </w:rPr>
        <w:t>When n</w:t>
      </w:r>
      <w:r w:rsidRPr="00451B94">
        <w:rPr>
          <w:rFonts w:ascii="Arial" w:hAnsi="Arial" w:cs="Arial"/>
          <w:color w:val="FF0000"/>
          <w:sz w:val="22"/>
          <w:szCs w:val="22"/>
        </w:rPr>
        <w:t>eeded, as determined by the IRT</w:t>
      </w:r>
      <w:r w:rsidR="00354B06" w:rsidRPr="00451B94">
        <w:rPr>
          <w:rFonts w:ascii="Arial" w:hAnsi="Arial" w:cs="Arial"/>
          <w:color w:val="FF0000"/>
          <w:sz w:val="22"/>
          <w:szCs w:val="22"/>
        </w:rPr>
        <w:t xml:space="preserve"> through this Instrument</w:t>
      </w:r>
      <w:r w:rsidRPr="00451B94">
        <w:rPr>
          <w:rFonts w:ascii="Arial" w:hAnsi="Arial" w:cs="Arial"/>
          <w:color w:val="FF0000"/>
          <w:sz w:val="22"/>
          <w:szCs w:val="22"/>
        </w:rPr>
        <w:t>]</w:t>
      </w:r>
      <w:r w:rsidR="009D25DE" w:rsidRPr="00451B94">
        <w:rPr>
          <w:rFonts w:ascii="Arial" w:hAnsi="Arial" w:cs="Arial"/>
          <w:sz w:val="22"/>
          <w:szCs w:val="22"/>
        </w:rPr>
        <w:t xml:space="preserve"> </w:t>
      </w:r>
      <w:r w:rsidR="00BF55C3" w:rsidRPr="00451B94">
        <w:rPr>
          <w:rFonts w:ascii="Arial" w:hAnsi="Arial" w:cs="Arial"/>
          <w:sz w:val="22"/>
          <w:szCs w:val="22"/>
        </w:rPr>
        <w:t>The installation of s</w:t>
      </w:r>
      <w:r w:rsidR="008C2667" w:rsidRPr="00451B94">
        <w:rPr>
          <w:rFonts w:ascii="Arial" w:hAnsi="Arial" w:cs="Arial"/>
          <w:sz w:val="22"/>
          <w:szCs w:val="22"/>
        </w:rPr>
        <w:t xml:space="preserve">oil reduction </w:t>
      </w:r>
      <w:r w:rsidR="006D6154" w:rsidRPr="00451B94">
        <w:rPr>
          <w:rFonts w:ascii="Arial" w:hAnsi="Arial" w:cs="Arial"/>
          <w:sz w:val="22"/>
          <w:szCs w:val="22"/>
        </w:rPr>
        <w:t xml:space="preserve">tubes </w:t>
      </w:r>
      <w:r w:rsidR="005F14B4" w:rsidRPr="00451B94">
        <w:rPr>
          <w:rFonts w:ascii="Arial" w:hAnsi="Arial" w:cs="Arial"/>
          <w:sz w:val="22"/>
          <w:szCs w:val="22"/>
        </w:rPr>
        <w:t xml:space="preserve">to provide evidence of soil saturation </w:t>
      </w:r>
      <w:r w:rsidR="008C2667" w:rsidRPr="00451B94">
        <w:rPr>
          <w:rFonts w:ascii="Arial" w:hAnsi="Arial" w:cs="Arial"/>
          <w:sz w:val="22"/>
          <w:szCs w:val="22"/>
        </w:rPr>
        <w:t xml:space="preserve">at </w:t>
      </w:r>
      <w:r w:rsidR="00FA3DF5" w:rsidRPr="00451B94">
        <w:rPr>
          <w:rFonts w:ascii="Arial" w:hAnsi="Arial" w:cs="Arial"/>
          <w:sz w:val="22"/>
          <w:szCs w:val="22"/>
        </w:rPr>
        <w:t>selected</w:t>
      </w:r>
      <w:r w:rsidR="00BF55C3" w:rsidRPr="00451B94">
        <w:rPr>
          <w:rFonts w:ascii="Arial" w:hAnsi="Arial" w:cs="Arial"/>
          <w:sz w:val="22"/>
          <w:szCs w:val="22"/>
        </w:rPr>
        <w:t xml:space="preserve"> </w:t>
      </w:r>
      <w:r w:rsidR="008C2667" w:rsidRPr="00451B94">
        <w:rPr>
          <w:rFonts w:ascii="Arial" w:hAnsi="Arial" w:cs="Arial"/>
          <w:sz w:val="22"/>
          <w:szCs w:val="22"/>
        </w:rPr>
        <w:t>fixed vegetative monitoring plots</w:t>
      </w:r>
      <w:r w:rsidR="00BF55C3" w:rsidRPr="00451B94">
        <w:rPr>
          <w:rFonts w:ascii="Arial" w:hAnsi="Arial" w:cs="Arial"/>
          <w:sz w:val="22"/>
          <w:szCs w:val="22"/>
        </w:rPr>
        <w:t xml:space="preserve">.  </w:t>
      </w:r>
      <w:r w:rsidR="008C2667" w:rsidRPr="00451B94">
        <w:rPr>
          <w:rFonts w:ascii="Arial" w:hAnsi="Arial" w:cs="Arial"/>
          <w:sz w:val="22"/>
          <w:szCs w:val="22"/>
        </w:rPr>
        <w:t xml:space="preserve"> </w:t>
      </w:r>
    </w:p>
    <w:p w:rsidR="00442B52" w:rsidRPr="00451B94" w:rsidRDefault="00A23E9E" w:rsidP="00413245">
      <w:pPr>
        <w:pStyle w:val="Default"/>
        <w:numPr>
          <w:ilvl w:val="2"/>
          <w:numId w:val="55"/>
        </w:numPr>
        <w:tabs>
          <w:tab w:val="left" w:pos="-450"/>
        </w:tabs>
        <w:ind w:left="1800"/>
        <w:jc w:val="both"/>
        <w:rPr>
          <w:rFonts w:ascii="Arial" w:hAnsi="Arial" w:cs="Arial"/>
          <w:sz w:val="22"/>
          <w:szCs w:val="22"/>
        </w:rPr>
      </w:pPr>
      <w:r w:rsidRPr="00451B94">
        <w:rPr>
          <w:rFonts w:ascii="Arial" w:hAnsi="Arial" w:cs="Arial"/>
          <w:sz w:val="22"/>
          <w:szCs w:val="22"/>
        </w:rPr>
        <w:t>be displayed  on a map (including GPS coordinates) and presented to the IRT for approval prior to field establishment</w:t>
      </w:r>
    </w:p>
    <w:p w:rsidR="00442B52" w:rsidRPr="00451B94" w:rsidRDefault="00A23E9E" w:rsidP="00413245">
      <w:pPr>
        <w:pStyle w:val="Default"/>
        <w:numPr>
          <w:ilvl w:val="2"/>
          <w:numId w:val="55"/>
        </w:numPr>
        <w:tabs>
          <w:tab w:val="left" w:pos="-450"/>
        </w:tabs>
        <w:ind w:left="1800"/>
        <w:jc w:val="both"/>
        <w:rPr>
          <w:rFonts w:ascii="Arial" w:hAnsi="Arial" w:cs="Arial"/>
          <w:sz w:val="22"/>
          <w:szCs w:val="22"/>
        </w:rPr>
      </w:pPr>
      <w:r w:rsidRPr="00451B94">
        <w:rPr>
          <w:rFonts w:ascii="Arial" w:hAnsi="Arial" w:cs="Arial"/>
          <w:sz w:val="22"/>
          <w:szCs w:val="22"/>
        </w:rPr>
        <w:t>be evenly distributed throughout the mitigation bank, to the maximum extent practicable,</w:t>
      </w:r>
    </w:p>
    <w:p w:rsidR="00442B52" w:rsidRPr="00451B94" w:rsidRDefault="00A23E9E" w:rsidP="00413245">
      <w:pPr>
        <w:pStyle w:val="Default"/>
        <w:numPr>
          <w:ilvl w:val="2"/>
          <w:numId w:val="55"/>
        </w:numPr>
        <w:tabs>
          <w:tab w:val="left" w:pos="-450"/>
        </w:tabs>
        <w:ind w:left="1800"/>
        <w:jc w:val="both"/>
        <w:rPr>
          <w:rFonts w:ascii="Arial" w:hAnsi="Arial" w:cs="Arial"/>
          <w:sz w:val="22"/>
          <w:szCs w:val="22"/>
        </w:rPr>
      </w:pPr>
      <w:r w:rsidRPr="00451B94">
        <w:rPr>
          <w:rFonts w:ascii="Arial" w:hAnsi="Arial" w:cs="Arial"/>
          <w:sz w:val="22"/>
          <w:szCs w:val="22"/>
        </w:rPr>
        <w:t xml:space="preserve">be installed at a rate of one tube per for every </w:t>
      </w:r>
      <w:r w:rsidRPr="00451B94">
        <w:rPr>
          <w:rFonts w:ascii="Arial" w:hAnsi="Arial" w:cs="Arial"/>
          <w:color w:val="00B050"/>
          <w:sz w:val="22"/>
          <w:szCs w:val="22"/>
          <w:u w:val="single"/>
        </w:rPr>
        <w:t>XXXX</w:t>
      </w:r>
      <w:r w:rsidRPr="00451B94">
        <w:rPr>
          <w:rFonts w:ascii="Arial" w:hAnsi="Arial" w:cs="Arial"/>
          <w:sz w:val="22"/>
          <w:szCs w:val="22"/>
        </w:rPr>
        <w:t xml:space="preserve"> acres of restored bank </w:t>
      </w:r>
      <w:r w:rsidRPr="00451B94">
        <w:rPr>
          <w:rFonts w:ascii="Arial" w:hAnsi="Arial" w:cs="Arial"/>
          <w:sz w:val="22"/>
          <w:szCs w:val="22"/>
        </w:rPr>
        <w:lastRenderedPageBreak/>
        <w:t>area, at selected fixed vegetative monitoring plots,</w:t>
      </w:r>
    </w:p>
    <w:p w:rsidR="00442B52" w:rsidRPr="00451B94" w:rsidRDefault="00A23E9E" w:rsidP="00413245">
      <w:pPr>
        <w:pStyle w:val="Default"/>
        <w:numPr>
          <w:ilvl w:val="2"/>
          <w:numId w:val="55"/>
        </w:numPr>
        <w:tabs>
          <w:tab w:val="left" w:pos="-450"/>
        </w:tabs>
        <w:ind w:left="1800"/>
        <w:jc w:val="both"/>
        <w:rPr>
          <w:rFonts w:ascii="Arial" w:hAnsi="Arial" w:cs="Arial"/>
          <w:sz w:val="22"/>
          <w:szCs w:val="22"/>
        </w:rPr>
      </w:pPr>
      <w:r w:rsidRPr="00451B94">
        <w:rPr>
          <w:rFonts w:ascii="Arial" w:hAnsi="Arial" w:cs="Arial"/>
          <w:sz w:val="22"/>
          <w:szCs w:val="22"/>
        </w:rPr>
        <w:t>be painted with one coat of ferrihydrate paint and installed to a minimum depth of 20 inches below the surface leaving a minimum of ½ inch of coating above the surface,</w:t>
      </w:r>
    </w:p>
    <w:p w:rsidR="00A23E9E" w:rsidRPr="00451B94" w:rsidRDefault="00A23E9E" w:rsidP="00413245">
      <w:pPr>
        <w:pStyle w:val="Default"/>
        <w:numPr>
          <w:ilvl w:val="2"/>
          <w:numId w:val="55"/>
        </w:numPr>
        <w:tabs>
          <w:tab w:val="left" w:pos="-450"/>
        </w:tabs>
        <w:ind w:left="1800"/>
        <w:jc w:val="both"/>
        <w:rPr>
          <w:rFonts w:ascii="Arial" w:hAnsi="Arial" w:cs="Arial"/>
          <w:sz w:val="22"/>
          <w:szCs w:val="22"/>
        </w:rPr>
      </w:pPr>
      <w:r w:rsidRPr="00451B94">
        <w:rPr>
          <w:rFonts w:ascii="Arial" w:hAnsi="Arial" w:cs="Arial"/>
          <w:sz w:val="22"/>
          <w:szCs w:val="22"/>
        </w:rPr>
        <w:t xml:space="preserve">be considered as providing a positive indicator of  sufficient </w:t>
      </w:r>
      <w:r w:rsidR="00B338B1" w:rsidRPr="00451B94">
        <w:rPr>
          <w:rFonts w:ascii="Arial" w:hAnsi="Arial" w:cs="Arial"/>
          <w:sz w:val="22"/>
          <w:szCs w:val="22"/>
        </w:rPr>
        <w:t>anaerobic</w:t>
      </w:r>
      <w:r w:rsidRPr="00451B94">
        <w:rPr>
          <w:rFonts w:ascii="Arial" w:hAnsi="Arial" w:cs="Arial"/>
          <w:sz w:val="22"/>
          <w:szCs w:val="22"/>
        </w:rPr>
        <w:t xml:space="preserve"> and saturation conditions if most of the ferrihydrate paint coating is dissolved,</w:t>
      </w:r>
    </w:p>
    <w:p w:rsidR="00442B52" w:rsidRPr="00451B94" w:rsidRDefault="00354B06"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color w:val="FF0000"/>
          <w:sz w:val="22"/>
          <w:szCs w:val="22"/>
        </w:rPr>
        <w:t>[</w:t>
      </w:r>
      <w:r w:rsidR="000378A9" w:rsidRPr="00451B94">
        <w:rPr>
          <w:rFonts w:ascii="Arial" w:hAnsi="Arial" w:cs="Arial"/>
          <w:color w:val="FF0000"/>
          <w:sz w:val="22"/>
          <w:szCs w:val="22"/>
        </w:rPr>
        <w:t>When n</w:t>
      </w:r>
      <w:r w:rsidRPr="00451B94">
        <w:rPr>
          <w:rFonts w:ascii="Arial" w:hAnsi="Arial" w:cs="Arial"/>
          <w:color w:val="FF0000"/>
          <w:sz w:val="22"/>
          <w:szCs w:val="22"/>
        </w:rPr>
        <w:t>eeded, as determined by the IRT through this Instrument]</w:t>
      </w:r>
      <w:r w:rsidR="000378A9" w:rsidRPr="00451B94">
        <w:rPr>
          <w:rFonts w:ascii="Arial" w:hAnsi="Arial" w:cs="Arial"/>
          <w:color w:val="FF0000"/>
          <w:sz w:val="22"/>
          <w:szCs w:val="22"/>
        </w:rPr>
        <w:t xml:space="preserve"> </w:t>
      </w:r>
      <w:r w:rsidR="00B45C6A" w:rsidRPr="00451B94">
        <w:rPr>
          <w:rFonts w:ascii="Arial" w:hAnsi="Arial" w:cs="Arial"/>
          <w:sz w:val="22"/>
          <w:szCs w:val="22"/>
        </w:rPr>
        <w:t xml:space="preserve">The installation of appropriate </w:t>
      </w:r>
      <w:r w:rsidR="005F14B4" w:rsidRPr="00451B94">
        <w:rPr>
          <w:rFonts w:ascii="Arial" w:hAnsi="Arial" w:cs="Arial"/>
          <w:sz w:val="22"/>
          <w:szCs w:val="22"/>
        </w:rPr>
        <w:t xml:space="preserve">hydrologic </w:t>
      </w:r>
      <w:r w:rsidR="00B45C6A" w:rsidRPr="00451B94">
        <w:rPr>
          <w:rFonts w:ascii="Arial" w:hAnsi="Arial" w:cs="Arial"/>
          <w:sz w:val="22"/>
          <w:szCs w:val="22"/>
        </w:rPr>
        <w:t>monitoring devices</w:t>
      </w:r>
      <w:r w:rsidR="000378A9" w:rsidRPr="00451B94">
        <w:rPr>
          <w:rFonts w:ascii="Arial" w:hAnsi="Arial" w:cs="Arial"/>
          <w:sz w:val="22"/>
          <w:szCs w:val="22"/>
        </w:rPr>
        <w:t xml:space="preserve">, </w:t>
      </w:r>
      <w:r w:rsidR="003C407A" w:rsidRPr="00451B94">
        <w:rPr>
          <w:rFonts w:ascii="Arial" w:hAnsi="Arial" w:cs="Arial"/>
          <w:sz w:val="22"/>
          <w:szCs w:val="22"/>
        </w:rPr>
        <w:t xml:space="preserve">groundwater wells or </w:t>
      </w:r>
      <w:r w:rsidR="00AC6B99" w:rsidRPr="00451B94">
        <w:rPr>
          <w:rFonts w:ascii="Arial" w:hAnsi="Arial" w:cs="Arial"/>
          <w:sz w:val="22"/>
          <w:szCs w:val="22"/>
        </w:rPr>
        <w:t>piezometers</w:t>
      </w:r>
      <w:r w:rsidR="00442B52" w:rsidRPr="00451B94">
        <w:rPr>
          <w:rFonts w:ascii="Arial" w:hAnsi="Arial" w:cs="Arial"/>
          <w:sz w:val="22"/>
          <w:szCs w:val="22"/>
        </w:rPr>
        <w:t xml:space="preserve">.  Hydrology monitoring wells will: </w:t>
      </w:r>
      <w:r w:rsidRPr="00451B94">
        <w:rPr>
          <w:rFonts w:ascii="Arial" w:hAnsi="Arial" w:cs="Arial"/>
          <w:color w:val="FF0000"/>
          <w:sz w:val="22"/>
          <w:szCs w:val="22"/>
        </w:rPr>
        <w:t>[Include reference conditions if appropriate.]</w:t>
      </w:r>
    </w:p>
    <w:p w:rsidR="00442B52" w:rsidRPr="00451B94" w:rsidRDefault="00442B52" w:rsidP="00413245">
      <w:pPr>
        <w:pStyle w:val="Default"/>
        <w:numPr>
          <w:ilvl w:val="2"/>
          <w:numId w:val="56"/>
        </w:numPr>
        <w:tabs>
          <w:tab w:val="left" w:pos="2790"/>
        </w:tabs>
        <w:ind w:left="1800"/>
        <w:jc w:val="both"/>
        <w:rPr>
          <w:rFonts w:ascii="Arial" w:hAnsi="Arial" w:cs="Arial"/>
          <w:sz w:val="22"/>
          <w:szCs w:val="22"/>
        </w:rPr>
      </w:pPr>
      <w:r w:rsidRPr="00451B94">
        <w:rPr>
          <w:rFonts w:ascii="Arial" w:hAnsi="Arial" w:cs="Arial"/>
          <w:sz w:val="22"/>
          <w:szCs w:val="22"/>
        </w:rPr>
        <w:t>be displayed  on a map (including GPS coordinates) and presented to the IRT for approval prior to field establishment</w:t>
      </w:r>
    </w:p>
    <w:p w:rsidR="00442B52" w:rsidRPr="00451B94" w:rsidRDefault="00442B52" w:rsidP="00413245">
      <w:pPr>
        <w:pStyle w:val="Default"/>
        <w:numPr>
          <w:ilvl w:val="2"/>
          <w:numId w:val="56"/>
        </w:numPr>
        <w:tabs>
          <w:tab w:val="left" w:pos="2790"/>
        </w:tabs>
        <w:ind w:left="1800"/>
        <w:jc w:val="both"/>
        <w:rPr>
          <w:rFonts w:ascii="Arial" w:hAnsi="Arial" w:cs="Arial"/>
          <w:sz w:val="22"/>
          <w:szCs w:val="22"/>
        </w:rPr>
      </w:pPr>
      <w:r w:rsidRPr="00451B94">
        <w:rPr>
          <w:rFonts w:ascii="Arial" w:hAnsi="Arial" w:cs="Arial"/>
          <w:sz w:val="22"/>
          <w:szCs w:val="22"/>
        </w:rPr>
        <w:t>be evenly distributed throughout the mitigation bank, to the maximum extent practicable,</w:t>
      </w:r>
    </w:p>
    <w:p w:rsidR="00442B52" w:rsidRPr="00451B94" w:rsidRDefault="00442B52" w:rsidP="00413245">
      <w:pPr>
        <w:pStyle w:val="Default"/>
        <w:numPr>
          <w:ilvl w:val="2"/>
          <w:numId w:val="56"/>
        </w:numPr>
        <w:tabs>
          <w:tab w:val="left" w:pos="2790"/>
        </w:tabs>
        <w:ind w:left="1800"/>
        <w:jc w:val="both"/>
        <w:rPr>
          <w:rFonts w:ascii="Arial" w:hAnsi="Arial" w:cs="Arial"/>
          <w:sz w:val="22"/>
          <w:szCs w:val="22"/>
        </w:rPr>
      </w:pPr>
      <w:r w:rsidRPr="00451B94">
        <w:rPr>
          <w:rFonts w:ascii="Arial" w:hAnsi="Arial" w:cs="Arial"/>
          <w:sz w:val="22"/>
          <w:szCs w:val="22"/>
        </w:rPr>
        <w:t xml:space="preserve">be installed at a rate of one monitoring well for every </w:t>
      </w:r>
      <w:r w:rsidRPr="00451B94">
        <w:rPr>
          <w:rFonts w:ascii="Arial" w:hAnsi="Arial" w:cs="Arial"/>
          <w:color w:val="00B050"/>
          <w:sz w:val="22"/>
          <w:szCs w:val="22"/>
          <w:u w:val="single"/>
        </w:rPr>
        <w:t>XXXX</w:t>
      </w:r>
      <w:r w:rsidRPr="00451B94">
        <w:rPr>
          <w:rFonts w:ascii="Arial" w:hAnsi="Arial" w:cs="Arial"/>
          <w:sz w:val="22"/>
          <w:szCs w:val="22"/>
        </w:rPr>
        <w:t xml:space="preserve"> acres of restored bank area, </w:t>
      </w:r>
    </w:p>
    <w:p w:rsidR="00442B52" w:rsidRPr="00451B94" w:rsidRDefault="00442B52" w:rsidP="00413245">
      <w:pPr>
        <w:pStyle w:val="Default"/>
        <w:numPr>
          <w:ilvl w:val="2"/>
          <w:numId w:val="56"/>
        </w:numPr>
        <w:tabs>
          <w:tab w:val="left" w:pos="2790"/>
        </w:tabs>
        <w:ind w:left="1800"/>
        <w:jc w:val="both"/>
        <w:rPr>
          <w:rFonts w:ascii="Arial" w:hAnsi="Arial" w:cs="Arial"/>
          <w:sz w:val="22"/>
          <w:szCs w:val="22"/>
        </w:rPr>
      </w:pPr>
      <w:r w:rsidRPr="00451B94">
        <w:rPr>
          <w:rFonts w:ascii="Arial" w:hAnsi="Arial" w:cs="Arial"/>
          <w:sz w:val="22"/>
          <w:szCs w:val="22"/>
        </w:rPr>
        <w:t xml:space="preserve">be evaluated to collect pertinent data at least daily throughout  the growing season, including the collection of information to substantiate whether the site exhibits the appropriate hydrology for the wetland community types being restored </w:t>
      </w:r>
      <w:r w:rsidRPr="00451B94">
        <w:rPr>
          <w:rFonts w:ascii="Arial" w:hAnsi="Arial" w:cs="Arial"/>
          <w:color w:val="FF0000"/>
          <w:sz w:val="22"/>
          <w:szCs w:val="22"/>
        </w:rPr>
        <w:t>[include reference conditions if appropriate],</w:t>
      </w:r>
    </w:p>
    <w:p w:rsidR="0089651F" w:rsidRPr="00451B94" w:rsidRDefault="0089651F"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sz w:val="22"/>
          <w:szCs w:val="22"/>
        </w:rPr>
        <w:t xml:space="preserve">A baseline HGM </w:t>
      </w:r>
      <w:r w:rsidR="007D697F" w:rsidRPr="00451B94">
        <w:rPr>
          <w:rFonts w:ascii="Arial" w:hAnsi="Arial" w:cs="Arial"/>
          <w:sz w:val="22"/>
          <w:szCs w:val="22"/>
        </w:rPr>
        <w:t xml:space="preserve">Functional </w:t>
      </w:r>
      <w:r w:rsidRPr="00451B94">
        <w:rPr>
          <w:rFonts w:ascii="Arial" w:hAnsi="Arial" w:cs="Arial"/>
          <w:sz w:val="22"/>
          <w:szCs w:val="22"/>
        </w:rPr>
        <w:t xml:space="preserve">analysis of the site prior to planting and restoration utilizing the </w:t>
      </w:r>
      <w:r w:rsidR="00354B06" w:rsidRPr="00451B94">
        <w:rPr>
          <w:rFonts w:ascii="Arial" w:hAnsi="Arial" w:cs="Arial"/>
          <w:sz w:val="22"/>
          <w:szCs w:val="22"/>
        </w:rPr>
        <w:t>appropriate</w:t>
      </w:r>
      <w:r w:rsidRPr="00451B94">
        <w:rPr>
          <w:rFonts w:ascii="Arial" w:hAnsi="Arial" w:cs="Arial"/>
          <w:sz w:val="22"/>
          <w:szCs w:val="22"/>
        </w:rPr>
        <w:t xml:space="preserve"> HGM form in Attachment </w:t>
      </w:r>
      <w:r w:rsidR="00EE600F" w:rsidRPr="00451B94">
        <w:rPr>
          <w:rFonts w:ascii="Arial" w:hAnsi="Arial" w:cs="Arial"/>
          <w:sz w:val="22"/>
          <w:szCs w:val="22"/>
        </w:rPr>
        <w:t xml:space="preserve">G </w:t>
      </w:r>
      <w:r w:rsidRPr="00451B94">
        <w:rPr>
          <w:rFonts w:ascii="Arial" w:hAnsi="Arial" w:cs="Arial"/>
          <w:sz w:val="22"/>
          <w:szCs w:val="22"/>
        </w:rPr>
        <w:t>of this instrument.</w:t>
      </w:r>
    </w:p>
    <w:p w:rsidR="00F1654C" w:rsidRPr="00451B94" w:rsidRDefault="00F1654C"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color w:val="FF0000"/>
          <w:sz w:val="22"/>
          <w:szCs w:val="22"/>
        </w:rPr>
        <w:t>[For Stream Banks]</w:t>
      </w:r>
      <w:r w:rsidRPr="00451B94">
        <w:rPr>
          <w:rFonts w:ascii="Arial" w:hAnsi="Arial" w:cs="Arial"/>
          <w:sz w:val="22"/>
          <w:szCs w:val="22"/>
        </w:rPr>
        <w:t xml:space="preserve"> </w:t>
      </w:r>
      <w:r w:rsidR="001501A5" w:rsidRPr="00451B94">
        <w:rPr>
          <w:rFonts w:ascii="Arial" w:hAnsi="Arial" w:cs="Arial"/>
          <w:sz w:val="22"/>
          <w:szCs w:val="22"/>
        </w:rPr>
        <w:t>Profile of in-stream structures, s</w:t>
      </w:r>
      <w:r w:rsidRPr="00451B94">
        <w:rPr>
          <w:rFonts w:ascii="Arial" w:hAnsi="Arial" w:cs="Arial"/>
          <w:sz w:val="22"/>
          <w:szCs w:val="22"/>
        </w:rPr>
        <w:t>tream cros</w:t>
      </w:r>
      <w:r w:rsidR="004A3A41" w:rsidRPr="00451B94">
        <w:rPr>
          <w:rFonts w:ascii="Arial" w:hAnsi="Arial" w:cs="Arial"/>
          <w:sz w:val="22"/>
          <w:szCs w:val="22"/>
        </w:rPr>
        <w:t>s-section</w:t>
      </w:r>
      <w:r w:rsidR="001501A5" w:rsidRPr="00451B94">
        <w:rPr>
          <w:rFonts w:ascii="Arial" w:hAnsi="Arial" w:cs="Arial"/>
          <w:sz w:val="22"/>
          <w:szCs w:val="22"/>
        </w:rPr>
        <w:t>s, longitudinal stream profiles from permanent</w:t>
      </w:r>
      <w:r w:rsidR="004A3A41" w:rsidRPr="00451B94">
        <w:rPr>
          <w:rFonts w:ascii="Arial" w:hAnsi="Arial" w:cs="Arial"/>
          <w:sz w:val="22"/>
          <w:szCs w:val="22"/>
        </w:rPr>
        <w:t xml:space="preserve"> monitoring locations,</w:t>
      </w:r>
      <w:r w:rsidRPr="00451B94">
        <w:rPr>
          <w:rFonts w:ascii="Arial" w:hAnsi="Arial" w:cs="Arial"/>
          <w:sz w:val="22"/>
          <w:szCs w:val="22"/>
        </w:rPr>
        <w:t xml:space="preserve"> </w:t>
      </w:r>
      <w:r w:rsidR="001501A5" w:rsidRPr="00451B94">
        <w:rPr>
          <w:rFonts w:ascii="Arial" w:hAnsi="Arial" w:cs="Arial"/>
          <w:sz w:val="22"/>
          <w:szCs w:val="22"/>
        </w:rPr>
        <w:t xml:space="preserve">and other relevant </w:t>
      </w:r>
      <w:r w:rsidRPr="00451B94">
        <w:rPr>
          <w:rFonts w:ascii="Arial" w:hAnsi="Arial" w:cs="Arial"/>
          <w:sz w:val="22"/>
          <w:szCs w:val="22"/>
        </w:rPr>
        <w:t>baseline information for stream success metrics.</w:t>
      </w:r>
      <w:r w:rsidR="001501A5" w:rsidRPr="00451B94">
        <w:rPr>
          <w:rFonts w:ascii="Arial" w:hAnsi="Arial" w:cs="Arial"/>
          <w:sz w:val="22"/>
          <w:szCs w:val="22"/>
        </w:rPr>
        <w:t xml:space="preserve">  </w:t>
      </w:r>
      <w:r w:rsidR="00A9461E" w:rsidRPr="00451B94">
        <w:rPr>
          <w:rFonts w:ascii="Arial" w:hAnsi="Arial" w:cs="Arial"/>
          <w:sz w:val="22"/>
          <w:szCs w:val="22"/>
        </w:rPr>
        <w:t>Please see required data in restoration plan</w:t>
      </w:r>
      <w:r w:rsidR="001501A5" w:rsidRPr="00451B94">
        <w:rPr>
          <w:rFonts w:ascii="Arial" w:hAnsi="Arial" w:cs="Arial"/>
          <w:sz w:val="22"/>
          <w:szCs w:val="22"/>
        </w:rPr>
        <w:t xml:space="preserve">. </w:t>
      </w:r>
    </w:p>
    <w:p w:rsidR="00F1654C" w:rsidRPr="00451B94" w:rsidRDefault="00442B52" w:rsidP="00413245">
      <w:pPr>
        <w:pStyle w:val="Default"/>
        <w:numPr>
          <w:ilvl w:val="1"/>
          <w:numId w:val="46"/>
        </w:numPr>
        <w:tabs>
          <w:tab w:val="num" w:pos="2160"/>
          <w:tab w:val="left" w:pos="2790"/>
        </w:tabs>
        <w:ind w:left="1080"/>
        <w:jc w:val="both"/>
        <w:rPr>
          <w:rFonts w:ascii="Arial" w:hAnsi="Arial" w:cs="Arial"/>
          <w:sz w:val="22"/>
          <w:szCs w:val="22"/>
        </w:rPr>
      </w:pPr>
      <w:r w:rsidRPr="00451B94">
        <w:rPr>
          <w:rFonts w:ascii="Arial" w:hAnsi="Arial" w:cs="Arial"/>
          <w:sz w:val="22"/>
          <w:szCs w:val="22"/>
        </w:rPr>
        <w:t>Description</w:t>
      </w:r>
      <w:r w:rsidR="00F1654C" w:rsidRPr="00451B94">
        <w:rPr>
          <w:rFonts w:ascii="Arial" w:hAnsi="Arial" w:cs="Arial"/>
          <w:sz w:val="22"/>
          <w:szCs w:val="22"/>
        </w:rPr>
        <w:t xml:space="preserve"> regarding invasive species</w:t>
      </w:r>
      <w:r w:rsidRPr="00451B94">
        <w:rPr>
          <w:rFonts w:ascii="Arial" w:hAnsi="Arial" w:cs="Arial"/>
          <w:sz w:val="22"/>
          <w:szCs w:val="22"/>
        </w:rPr>
        <w:t xml:space="preserve"> prevalence and</w:t>
      </w:r>
      <w:r w:rsidR="00F1654C" w:rsidRPr="00451B94">
        <w:rPr>
          <w:rFonts w:ascii="Arial" w:hAnsi="Arial" w:cs="Arial"/>
          <w:sz w:val="22"/>
          <w:szCs w:val="22"/>
        </w:rPr>
        <w:t xml:space="preserve"> composition.</w:t>
      </w:r>
    </w:p>
    <w:p w:rsidR="00110D25" w:rsidRPr="000D4A16" w:rsidRDefault="00F1654C" w:rsidP="00413245">
      <w:pPr>
        <w:pStyle w:val="Default"/>
        <w:numPr>
          <w:ilvl w:val="1"/>
          <w:numId w:val="46"/>
        </w:numPr>
        <w:tabs>
          <w:tab w:val="num" w:pos="2160"/>
          <w:tab w:val="left" w:pos="2790"/>
        </w:tabs>
        <w:ind w:left="1080"/>
        <w:jc w:val="both"/>
        <w:rPr>
          <w:rFonts w:ascii="Arial" w:hAnsi="Arial" w:cs="Arial"/>
          <w:sz w:val="22"/>
          <w:szCs w:val="22"/>
        </w:rPr>
      </w:pPr>
      <w:r w:rsidRPr="000D4A16">
        <w:rPr>
          <w:rFonts w:ascii="Arial" w:hAnsi="Arial" w:cs="Arial"/>
          <w:sz w:val="22"/>
          <w:szCs w:val="22"/>
        </w:rPr>
        <w:t>Professional</w:t>
      </w:r>
      <w:r w:rsidR="004A3A41" w:rsidRPr="000D4A16">
        <w:rPr>
          <w:rFonts w:ascii="Arial" w:hAnsi="Arial" w:cs="Arial"/>
          <w:sz w:val="22"/>
          <w:szCs w:val="22"/>
        </w:rPr>
        <w:t xml:space="preserve"> stamped</w:t>
      </w:r>
      <w:r w:rsidR="001045BF" w:rsidRPr="000D4A16">
        <w:rPr>
          <w:rFonts w:ascii="Arial" w:hAnsi="Arial" w:cs="Arial"/>
          <w:sz w:val="22"/>
          <w:szCs w:val="22"/>
        </w:rPr>
        <w:t xml:space="preserve"> survey of mitigation area.  </w:t>
      </w:r>
    </w:p>
    <w:p w:rsidR="00F1654C" w:rsidRPr="000D4A16" w:rsidRDefault="001045BF" w:rsidP="00413245">
      <w:pPr>
        <w:pStyle w:val="Default"/>
        <w:numPr>
          <w:ilvl w:val="1"/>
          <w:numId w:val="46"/>
        </w:numPr>
        <w:tabs>
          <w:tab w:val="num" w:pos="2160"/>
          <w:tab w:val="left" w:pos="2790"/>
        </w:tabs>
        <w:ind w:left="1080"/>
        <w:jc w:val="both"/>
        <w:rPr>
          <w:rFonts w:ascii="Arial" w:hAnsi="Arial" w:cs="Arial"/>
          <w:sz w:val="22"/>
          <w:szCs w:val="22"/>
        </w:rPr>
      </w:pPr>
      <w:r w:rsidRPr="000D4A16">
        <w:rPr>
          <w:rFonts w:ascii="Arial" w:hAnsi="Arial" w:cs="Arial"/>
          <w:sz w:val="22"/>
          <w:szCs w:val="22"/>
        </w:rPr>
        <w:t xml:space="preserve">A survey of cross-sections and profile to establish a baseline will be conducted for stream restoration projects. </w:t>
      </w:r>
    </w:p>
    <w:p w:rsidR="0059634A" w:rsidRPr="00451B94" w:rsidRDefault="0059634A" w:rsidP="00173A9A">
      <w:pPr>
        <w:pStyle w:val="Default"/>
        <w:jc w:val="both"/>
        <w:rPr>
          <w:rFonts w:ascii="Arial" w:hAnsi="Arial" w:cs="Arial"/>
          <w:sz w:val="22"/>
          <w:szCs w:val="22"/>
        </w:rPr>
      </w:pPr>
    </w:p>
    <w:p w:rsidR="00354B06" w:rsidRPr="009F6B06" w:rsidRDefault="008137B9" w:rsidP="00413245">
      <w:pPr>
        <w:pStyle w:val="Heading2"/>
        <w:numPr>
          <w:ilvl w:val="2"/>
          <w:numId w:val="30"/>
        </w:numPr>
        <w:ind w:left="720"/>
        <w:rPr>
          <w:rFonts w:ascii="Arial" w:hAnsi="Arial" w:cs="Arial"/>
        </w:rPr>
      </w:pPr>
      <w:bookmarkStart w:id="61" w:name="_Toc489002372"/>
      <w:r w:rsidRPr="009F6B06">
        <w:rPr>
          <w:rFonts w:ascii="Arial" w:hAnsi="Arial" w:cs="Arial"/>
        </w:rPr>
        <w:t>Monitoring Reports:</w:t>
      </w:r>
      <w:bookmarkEnd w:id="61"/>
      <w:r w:rsidRPr="009F6B06">
        <w:rPr>
          <w:rFonts w:ascii="Arial" w:hAnsi="Arial" w:cs="Arial"/>
        </w:rPr>
        <w:t xml:space="preserve"> </w:t>
      </w:r>
    </w:p>
    <w:p w:rsidR="008137B9" w:rsidRPr="00451B94" w:rsidRDefault="008137B9" w:rsidP="00354B06">
      <w:pPr>
        <w:pStyle w:val="Default"/>
        <w:jc w:val="both"/>
        <w:rPr>
          <w:rFonts w:ascii="Arial" w:hAnsi="Arial" w:cs="Arial"/>
          <w:sz w:val="22"/>
          <w:szCs w:val="22"/>
        </w:rPr>
      </w:pPr>
      <w:r w:rsidRPr="00451B94">
        <w:rPr>
          <w:rFonts w:ascii="Arial" w:hAnsi="Arial" w:cs="Arial"/>
          <w:sz w:val="22"/>
          <w:szCs w:val="22"/>
        </w:rPr>
        <w:t xml:space="preserve">Monitoring reports shall be provided to </w:t>
      </w:r>
      <w:r w:rsidR="00DB57F7" w:rsidRPr="00451B94">
        <w:rPr>
          <w:rFonts w:ascii="Arial" w:hAnsi="Arial" w:cs="Arial"/>
          <w:sz w:val="22"/>
          <w:szCs w:val="22"/>
        </w:rPr>
        <w:t>USACE</w:t>
      </w:r>
      <w:r w:rsidRPr="00451B94">
        <w:rPr>
          <w:rFonts w:ascii="Arial" w:hAnsi="Arial" w:cs="Arial"/>
          <w:sz w:val="22"/>
          <w:szCs w:val="22"/>
        </w:rPr>
        <w:t xml:space="preserve"> no later than </w:t>
      </w:r>
      <w:r w:rsidR="007534D9" w:rsidRPr="00451B94">
        <w:rPr>
          <w:rFonts w:ascii="Arial" w:hAnsi="Arial" w:cs="Arial"/>
          <w:sz w:val="22"/>
          <w:szCs w:val="22"/>
        </w:rPr>
        <w:t>December</w:t>
      </w:r>
      <w:r w:rsidRPr="00451B94">
        <w:rPr>
          <w:rFonts w:ascii="Arial" w:hAnsi="Arial" w:cs="Arial"/>
          <w:sz w:val="22"/>
          <w:szCs w:val="22"/>
        </w:rPr>
        <w:t xml:space="preserve"> 1</w:t>
      </w:r>
      <w:r w:rsidR="00095704" w:rsidRPr="00451B94">
        <w:rPr>
          <w:rFonts w:ascii="Arial" w:hAnsi="Arial" w:cs="Arial"/>
          <w:sz w:val="22"/>
          <w:szCs w:val="22"/>
        </w:rPr>
        <w:t>5</w:t>
      </w:r>
      <w:r w:rsidR="00095704" w:rsidRPr="00451B94">
        <w:rPr>
          <w:rFonts w:ascii="Arial" w:hAnsi="Arial" w:cs="Arial"/>
          <w:sz w:val="22"/>
          <w:szCs w:val="22"/>
          <w:vertAlign w:val="superscript"/>
        </w:rPr>
        <w:t>th</w:t>
      </w:r>
      <w:r w:rsidR="00B45C6A" w:rsidRPr="00451B94">
        <w:rPr>
          <w:rFonts w:ascii="Arial" w:hAnsi="Arial" w:cs="Arial"/>
          <w:sz w:val="22"/>
          <w:szCs w:val="22"/>
        </w:rPr>
        <w:t xml:space="preserve"> following the growing seasons in </w:t>
      </w:r>
      <w:r w:rsidR="00D874C5" w:rsidRPr="00451B94">
        <w:rPr>
          <w:rFonts w:ascii="Arial" w:hAnsi="Arial" w:cs="Arial"/>
          <w:sz w:val="22"/>
          <w:szCs w:val="22"/>
        </w:rPr>
        <w:t>Y</w:t>
      </w:r>
      <w:r w:rsidR="00B45C6A" w:rsidRPr="00451B94">
        <w:rPr>
          <w:rFonts w:ascii="Arial" w:hAnsi="Arial" w:cs="Arial"/>
          <w:sz w:val="22"/>
          <w:szCs w:val="22"/>
        </w:rPr>
        <w:t>ears 1,</w:t>
      </w:r>
      <w:r w:rsidR="004A468C" w:rsidRPr="00451B94">
        <w:rPr>
          <w:rFonts w:ascii="Arial" w:hAnsi="Arial" w:cs="Arial"/>
          <w:sz w:val="22"/>
          <w:szCs w:val="22"/>
        </w:rPr>
        <w:t xml:space="preserve"> </w:t>
      </w:r>
      <w:r w:rsidR="00B45C6A" w:rsidRPr="00451B94">
        <w:rPr>
          <w:rFonts w:ascii="Arial" w:hAnsi="Arial" w:cs="Arial"/>
          <w:sz w:val="22"/>
          <w:szCs w:val="22"/>
        </w:rPr>
        <w:t>3,</w:t>
      </w:r>
      <w:r w:rsidR="004A468C" w:rsidRPr="00451B94">
        <w:rPr>
          <w:rFonts w:ascii="Arial" w:hAnsi="Arial" w:cs="Arial"/>
          <w:sz w:val="22"/>
          <w:szCs w:val="22"/>
        </w:rPr>
        <w:t xml:space="preserve"> </w:t>
      </w:r>
      <w:r w:rsidR="00B45C6A" w:rsidRPr="00451B94">
        <w:rPr>
          <w:rFonts w:ascii="Arial" w:hAnsi="Arial" w:cs="Arial"/>
          <w:sz w:val="22"/>
          <w:szCs w:val="22"/>
        </w:rPr>
        <w:t>5</w:t>
      </w:r>
      <w:r w:rsidR="004A468C" w:rsidRPr="00451B94">
        <w:rPr>
          <w:rFonts w:ascii="Arial" w:hAnsi="Arial" w:cs="Arial"/>
          <w:sz w:val="22"/>
          <w:szCs w:val="22"/>
        </w:rPr>
        <w:t xml:space="preserve"> </w:t>
      </w:r>
      <w:r w:rsidR="00B45C6A" w:rsidRPr="00451B94">
        <w:rPr>
          <w:rFonts w:ascii="Arial" w:hAnsi="Arial" w:cs="Arial"/>
          <w:sz w:val="22"/>
          <w:szCs w:val="22"/>
        </w:rPr>
        <w:t>,8</w:t>
      </w:r>
      <w:r w:rsidR="0050498E" w:rsidRPr="00451B94">
        <w:rPr>
          <w:rFonts w:ascii="Arial" w:hAnsi="Arial" w:cs="Arial"/>
          <w:sz w:val="22"/>
          <w:szCs w:val="22"/>
        </w:rPr>
        <w:t>,</w:t>
      </w:r>
      <w:r w:rsidR="00B45C6A" w:rsidRPr="00451B94">
        <w:rPr>
          <w:rFonts w:ascii="Arial" w:hAnsi="Arial" w:cs="Arial"/>
          <w:sz w:val="22"/>
          <w:szCs w:val="22"/>
        </w:rPr>
        <w:t xml:space="preserve"> and 10</w:t>
      </w:r>
      <w:r w:rsidR="00096C2E" w:rsidRPr="00451B94">
        <w:rPr>
          <w:rFonts w:ascii="Arial" w:hAnsi="Arial" w:cs="Arial"/>
          <w:sz w:val="22"/>
          <w:szCs w:val="22"/>
        </w:rPr>
        <w:t xml:space="preserve"> so that any corrective measures</w:t>
      </w:r>
      <w:r w:rsidR="00DF2D1B" w:rsidRPr="00451B94">
        <w:rPr>
          <w:rFonts w:ascii="Arial" w:hAnsi="Arial" w:cs="Arial"/>
          <w:sz w:val="22"/>
          <w:szCs w:val="22"/>
        </w:rPr>
        <w:t xml:space="preserve"> by the Sponsor</w:t>
      </w:r>
      <w:r w:rsidR="00096C2E" w:rsidRPr="00451B94">
        <w:rPr>
          <w:rFonts w:ascii="Arial" w:hAnsi="Arial" w:cs="Arial"/>
          <w:sz w:val="22"/>
          <w:szCs w:val="22"/>
        </w:rPr>
        <w:t xml:space="preserve"> may be undertaken</w:t>
      </w:r>
      <w:r w:rsidR="00B45C6A" w:rsidRPr="00451B94">
        <w:rPr>
          <w:rFonts w:ascii="Arial" w:hAnsi="Arial" w:cs="Arial"/>
          <w:sz w:val="22"/>
          <w:szCs w:val="22"/>
        </w:rPr>
        <w:t>.</w:t>
      </w:r>
      <w:r w:rsidRPr="00451B94">
        <w:rPr>
          <w:rFonts w:ascii="Arial" w:hAnsi="Arial" w:cs="Arial"/>
          <w:sz w:val="22"/>
          <w:szCs w:val="22"/>
        </w:rPr>
        <w:t xml:space="preserve"> </w:t>
      </w:r>
      <w:r w:rsidR="00D33B8C">
        <w:rPr>
          <w:rFonts w:ascii="Arial" w:hAnsi="Arial" w:cs="Arial"/>
          <w:sz w:val="22"/>
          <w:szCs w:val="22"/>
        </w:rPr>
        <w:t xml:space="preserve"> </w:t>
      </w:r>
      <w:r w:rsidR="00DB57F7" w:rsidRPr="00451B94">
        <w:rPr>
          <w:rFonts w:ascii="Arial" w:hAnsi="Arial" w:cs="Arial"/>
          <w:sz w:val="22"/>
          <w:szCs w:val="22"/>
        </w:rPr>
        <w:t>USACE</w:t>
      </w:r>
      <w:r w:rsidRPr="00451B94">
        <w:rPr>
          <w:rFonts w:ascii="Arial" w:hAnsi="Arial" w:cs="Arial"/>
          <w:sz w:val="22"/>
          <w:szCs w:val="22"/>
        </w:rPr>
        <w:t xml:space="preserve"> will distribute the report to the members of the </w:t>
      </w:r>
      <w:r w:rsidR="00772B7F" w:rsidRPr="00451B94">
        <w:rPr>
          <w:rFonts w:ascii="Arial" w:hAnsi="Arial" w:cs="Arial"/>
          <w:sz w:val="22"/>
          <w:szCs w:val="22"/>
        </w:rPr>
        <w:t>IRT</w:t>
      </w:r>
      <w:r w:rsidRPr="00451B94">
        <w:rPr>
          <w:rFonts w:ascii="Arial" w:hAnsi="Arial" w:cs="Arial"/>
          <w:sz w:val="22"/>
          <w:szCs w:val="22"/>
        </w:rPr>
        <w:t xml:space="preserve">. </w:t>
      </w:r>
      <w:r w:rsidR="00D33B8C">
        <w:rPr>
          <w:rFonts w:ascii="Arial" w:hAnsi="Arial" w:cs="Arial"/>
          <w:sz w:val="22"/>
          <w:szCs w:val="22"/>
        </w:rPr>
        <w:t xml:space="preserve"> </w:t>
      </w:r>
      <w:r w:rsidRPr="00451B94">
        <w:rPr>
          <w:rFonts w:ascii="Arial" w:hAnsi="Arial" w:cs="Arial"/>
          <w:sz w:val="22"/>
          <w:szCs w:val="22"/>
        </w:rPr>
        <w:t xml:space="preserve">In the event monitoring </w:t>
      </w:r>
      <w:r w:rsidRPr="00451B94">
        <w:rPr>
          <w:rFonts w:ascii="Arial" w:hAnsi="Arial" w:cs="Arial"/>
          <w:sz w:val="22"/>
          <w:szCs w:val="22"/>
        </w:rPr>
        <w:lastRenderedPageBreak/>
        <w:t xml:space="preserve">reveals that initial </w:t>
      </w:r>
      <w:r w:rsidR="00D263AE" w:rsidRPr="00451B94">
        <w:rPr>
          <w:rFonts w:ascii="Arial" w:hAnsi="Arial" w:cs="Arial"/>
          <w:sz w:val="22"/>
          <w:szCs w:val="22"/>
        </w:rPr>
        <w:t>standards</w:t>
      </w:r>
      <w:r w:rsidRPr="00451B94">
        <w:rPr>
          <w:rFonts w:ascii="Arial" w:hAnsi="Arial" w:cs="Arial"/>
          <w:sz w:val="22"/>
          <w:szCs w:val="22"/>
        </w:rPr>
        <w:t xml:space="preserve"> have not been met, the Sponsor shall take measures to achieve the </w:t>
      </w:r>
      <w:r w:rsidR="00D263AE" w:rsidRPr="00451B94">
        <w:rPr>
          <w:rFonts w:ascii="Arial" w:hAnsi="Arial" w:cs="Arial"/>
          <w:sz w:val="22"/>
          <w:szCs w:val="22"/>
        </w:rPr>
        <w:t>performance standards</w:t>
      </w:r>
      <w:r w:rsidRPr="00451B94">
        <w:rPr>
          <w:rFonts w:ascii="Arial" w:hAnsi="Arial" w:cs="Arial"/>
          <w:sz w:val="22"/>
          <w:szCs w:val="22"/>
        </w:rPr>
        <w:t xml:space="preserve"> the following year. Monitoring, reporting and remedial action shall be conducted in accordance with the following: </w:t>
      </w:r>
    </w:p>
    <w:p w:rsidR="008137B9" w:rsidRPr="00451B94" w:rsidRDefault="00B45C6A" w:rsidP="009F6B06">
      <w:pPr>
        <w:pStyle w:val="Default"/>
        <w:numPr>
          <w:ilvl w:val="0"/>
          <w:numId w:val="3"/>
        </w:numPr>
        <w:tabs>
          <w:tab w:val="clear" w:pos="1800"/>
        </w:tabs>
        <w:ind w:left="1080"/>
        <w:jc w:val="both"/>
        <w:rPr>
          <w:rFonts w:ascii="Arial" w:hAnsi="Arial" w:cs="Arial"/>
          <w:sz w:val="22"/>
          <w:szCs w:val="22"/>
        </w:rPr>
      </w:pPr>
      <w:r w:rsidRPr="00451B94">
        <w:rPr>
          <w:rFonts w:ascii="Arial" w:hAnsi="Arial" w:cs="Arial"/>
          <w:sz w:val="22"/>
          <w:szCs w:val="22"/>
        </w:rPr>
        <w:t>T</w:t>
      </w:r>
      <w:r w:rsidR="008137B9" w:rsidRPr="00451B94">
        <w:rPr>
          <w:rFonts w:ascii="Arial" w:hAnsi="Arial" w:cs="Arial"/>
          <w:sz w:val="22"/>
          <w:szCs w:val="22"/>
        </w:rPr>
        <w:t>he Sponsor shall</w:t>
      </w:r>
      <w:r w:rsidR="00C0090D" w:rsidRPr="00451B94">
        <w:rPr>
          <w:rFonts w:ascii="Arial" w:hAnsi="Arial" w:cs="Arial"/>
          <w:sz w:val="22"/>
          <w:szCs w:val="22"/>
        </w:rPr>
        <w:t xml:space="preserve"> </w:t>
      </w:r>
      <w:r w:rsidR="008137B9" w:rsidRPr="00451B94">
        <w:rPr>
          <w:rFonts w:ascii="Arial" w:hAnsi="Arial" w:cs="Arial"/>
          <w:sz w:val="22"/>
          <w:szCs w:val="22"/>
        </w:rPr>
        <w:t xml:space="preserve">provide a written report to </w:t>
      </w:r>
      <w:r w:rsidR="00DB57F7" w:rsidRPr="00451B94">
        <w:rPr>
          <w:rFonts w:ascii="Arial" w:hAnsi="Arial" w:cs="Arial"/>
          <w:sz w:val="22"/>
          <w:szCs w:val="22"/>
        </w:rPr>
        <w:t>USACE</w:t>
      </w:r>
      <w:r w:rsidR="00C0090D" w:rsidRPr="00451B94">
        <w:rPr>
          <w:rFonts w:ascii="Arial" w:hAnsi="Arial" w:cs="Arial"/>
          <w:sz w:val="22"/>
          <w:szCs w:val="22"/>
        </w:rPr>
        <w:t xml:space="preserve"> by </w:t>
      </w:r>
      <w:r w:rsidR="001B4EE2" w:rsidRPr="00451B94">
        <w:rPr>
          <w:rFonts w:ascii="Arial" w:hAnsi="Arial" w:cs="Arial"/>
          <w:sz w:val="22"/>
          <w:szCs w:val="22"/>
        </w:rPr>
        <w:t>December</w:t>
      </w:r>
      <w:r w:rsidR="00C0090D" w:rsidRPr="00451B94">
        <w:rPr>
          <w:rFonts w:ascii="Arial" w:hAnsi="Arial" w:cs="Arial"/>
          <w:sz w:val="22"/>
          <w:szCs w:val="22"/>
        </w:rPr>
        <w:t xml:space="preserve"> 15</w:t>
      </w:r>
      <w:r w:rsidR="00C0090D" w:rsidRPr="00451B94">
        <w:rPr>
          <w:rFonts w:ascii="Arial" w:hAnsi="Arial" w:cs="Arial"/>
          <w:sz w:val="22"/>
          <w:szCs w:val="22"/>
          <w:vertAlign w:val="superscript"/>
        </w:rPr>
        <w:t>th</w:t>
      </w:r>
      <w:r w:rsidR="00C0090D" w:rsidRPr="00451B94">
        <w:rPr>
          <w:rFonts w:ascii="Arial" w:hAnsi="Arial" w:cs="Arial"/>
          <w:sz w:val="22"/>
          <w:szCs w:val="22"/>
        </w:rPr>
        <w:t xml:space="preserve"> </w:t>
      </w:r>
      <w:r w:rsidR="00327997" w:rsidRPr="00451B94">
        <w:rPr>
          <w:rFonts w:ascii="Arial" w:hAnsi="Arial" w:cs="Arial"/>
          <w:bCs/>
          <w:sz w:val="22"/>
          <w:szCs w:val="22"/>
        </w:rPr>
        <w:t>to allow for the Sponsor to complete vegetative chemical control</w:t>
      </w:r>
      <w:r w:rsidR="007D6181" w:rsidRPr="00451B94">
        <w:rPr>
          <w:rFonts w:ascii="Arial" w:hAnsi="Arial" w:cs="Arial"/>
          <w:bCs/>
          <w:sz w:val="22"/>
          <w:szCs w:val="22"/>
        </w:rPr>
        <w:t>, if needed</w:t>
      </w:r>
      <w:r w:rsidR="00327997" w:rsidRPr="00451B94">
        <w:rPr>
          <w:rFonts w:ascii="Arial" w:hAnsi="Arial" w:cs="Arial"/>
          <w:sz w:val="22"/>
          <w:szCs w:val="22"/>
        </w:rPr>
        <w:t xml:space="preserve">. </w:t>
      </w:r>
      <w:r w:rsidR="00D33B8C">
        <w:rPr>
          <w:rFonts w:ascii="Arial" w:hAnsi="Arial" w:cs="Arial"/>
          <w:sz w:val="22"/>
          <w:szCs w:val="22"/>
        </w:rPr>
        <w:t xml:space="preserve"> </w:t>
      </w:r>
      <w:r w:rsidR="00327997" w:rsidRPr="00451B94">
        <w:rPr>
          <w:rFonts w:ascii="Arial" w:hAnsi="Arial" w:cs="Arial"/>
          <w:sz w:val="22"/>
          <w:szCs w:val="22"/>
        </w:rPr>
        <w:t xml:space="preserve">Reports shall be submitted </w:t>
      </w:r>
      <w:r w:rsidR="001B4EE2" w:rsidRPr="00451B94">
        <w:rPr>
          <w:rFonts w:ascii="Arial" w:hAnsi="Arial" w:cs="Arial"/>
          <w:sz w:val="22"/>
          <w:szCs w:val="22"/>
        </w:rPr>
        <w:t>following the growing seasons in years 1,</w:t>
      </w:r>
      <w:r w:rsidR="00003FB0" w:rsidRPr="00451B94">
        <w:rPr>
          <w:rFonts w:ascii="Arial" w:hAnsi="Arial" w:cs="Arial"/>
          <w:sz w:val="22"/>
          <w:szCs w:val="22"/>
        </w:rPr>
        <w:t xml:space="preserve"> </w:t>
      </w:r>
      <w:r w:rsidR="001B4EE2" w:rsidRPr="00451B94">
        <w:rPr>
          <w:rFonts w:ascii="Arial" w:hAnsi="Arial" w:cs="Arial"/>
          <w:sz w:val="22"/>
          <w:szCs w:val="22"/>
        </w:rPr>
        <w:t>3,</w:t>
      </w:r>
      <w:r w:rsidR="00003FB0" w:rsidRPr="00451B94">
        <w:rPr>
          <w:rFonts w:ascii="Arial" w:hAnsi="Arial" w:cs="Arial"/>
          <w:sz w:val="22"/>
          <w:szCs w:val="22"/>
        </w:rPr>
        <w:t xml:space="preserve"> </w:t>
      </w:r>
      <w:r w:rsidR="001B4EE2" w:rsidRPr="00451B94">
        <w:rPr>
          <w:rFonts w:ascii="Arial" w:hAnsi="Arial" w:cs="Arial"/>
          <w:sz w:val="22"/>
          <w:szCs w:val="22"/>
        </w:rPr>
        <w:t>5,</w:t>
      </w:r>
      <w:r w:rsidR="00003FB0" w:rsidRPr="00451B94">
        <w:rPr>
          <w:rFonts w:ascii="Arial" w:hAnsi="Arial" w:cs="Arial"/>
          <w:sz w:val="22"/>
          <w:szCs w:val="22"/>
        </w:rPr>
        <w:t xml:space="preserve"> </w:t>
      </w:r>
      <w:r w:rsidR="001B4EE2" w:rsidRPr="00451B94">
        <w:rPr>
          <w:rFonts w:ascii="Arial" w:hAnsi="Arial" w:cs="Arial"/>
          <w:sz w:val="22"/>
          <w:szCs w:val="22"/>
        </w:rPr>
        <w:t>8</w:t>
      </w:r>
      <w:r w:rsidR="0050498E" w:rsidRPr="00451B94">
        <w:rPr>
          <w:rFonts w:ascii="Arial" w:hAnsi="Arial" w:cs="Arial"/>
          <w:sz w:val="22"/>
          <w:szCs w:val="22"/>
        </w:rPr>
        <w:t>,</w:t>
      </w:r>
      <w:r w:rsidR="001B4EE2" w:rsidRPr="00451B94">
        <w:rPr>
          <w:rFonts w:ascii="Arial" w:hAnsi="Arial" w:cs="Arial"/>
          <w:sz w:val="22"/>
          <w:szCs w:val="22"/>
        </w:rPr>
        <w:t xml:space="preserve"> and 10</w:t>
      </w:r>
      <w:r w:rsidR="006A1627" w:rsidRPr="00451B94">
        <w:rPr>
          <w:rFonts w:ascii="Arial" w:hAnsi="Arial" w:cs="Arial"/>
          <w:sz w:val="22"/>
          <w:szCs w:val="22"/>
        </w:rPr>
        <w:t xml:space="preserve"> documenting the results of the </w:t>
      </w:r>
      <w:r w:rsidR="001B4EE2" w:rsidRPr="00451B94">
        <w:rPr>
          <w:rFonts w:ascii="Arial" w:hAnsi="Arial" w:cs="Arial"/>
          <w:sz w:val="22"/>
          <w:szCs w:val="22"/>
        </w:rPr>
        <w:t>monitoring</w:t>
      </w:r>
      <w:r w:rsidR="004031A4" w:rsidRPr="00451B94">
        <w:rPr>
          <w:rFonts w:ascii="Arial" w:hAnsi="Arial" w:cs="Arial"/>
          <w:sz w:val="22"/>
          <w:szCs w:val="22"/>
        </w:rPr>
        <w:t xml:space="preserve"> </w:t>
      </w:r>
      <w:r w:rsidR="006A1627" w:rsidRPr="00451B94">
        <w:rPr>
          <w:rFonts w:ascii="Arial" w:hAnsi="Arial" w:cs="Arial"/>
          <w:sz w:val="22"/>
          <w:szCs w:val="22"/>
        </w:rPr>
        <w:t>conducted above</w:t>
      </w:r>
      <w:r w:rsidR="008137B9" w:rsidRPr="00451B94">
        <w:rPr>
          <w:rFonts w:ascii="Arial" w:hAnsi="Arial" w:cs="Arial"/>
          <w:sz w:val="22"/>
          <w:szCs w:val="22"/>
        </w:rPr>
        <w:t xml:space="preserve">. </w:t>
      </w:r>
      <w:r w:rsidR="00D33B8C">
        <w:rPr>
          <w:rFonts w:ascii="Arial" w:hAnsi="Arial" w:cs="Arial"/>
          <w:sz w:val="22"/>
          <w:szCs w:val="22"/>
        </w:rPr>
        <w:t xml:space="preserve"> </w:t>
      </w:r>
      <w:r w:rsidR="008137B9" w:rsidRPr="00451B94">
        <w:rPr>
          <w:rFonts w:ascii="Arial" w:hAnsi="Arial" w:cs="Arial"/>
          <w:sz w:val="22"/>
          <w:szCs w:val="22"/>
        </w:rPr>
        <w:t xml:space="preserve">The report shall include, at minimum, the following: </w:t>
      </w:r>
    </w:p>
    <w:p w:rsidR="008137B9" w:rsidRPr="00451B94" w:rsidRDefault="008137B9" w:rsidP="009F6B06">
      <w:pPr>
        <w:pStyle w:val="CM29"/>
        <w:numPr>
          <w:ilvl w:val="1"/>
          <w:numId w:val="3"/>
        </w:numPr>
        <w:tabs>
          <w:tab w:val="clear" w:pos="2520"/>
          <w:tab w:val="num" w:pos="1800"/>
        </w:tabs>
        <w:ind w:left="1800"/>
        <w:jc w:val="both"/>
        <w:rPr>
          <w:rFonts w:ascii="Arial" w:hAnsi="Arial" w:cs="Arial"/>
          <w:color w:val="000000"/>
          <w:sz w:val="22"/>
          <w:szCs w:val="22"/>
        </w:rPr>
      </w:pPr>
      <w:r w:rsidRPr="00451B94">
        <w:rPr>
          <w:rFonts w:ascii="Arial" w:hAnsi="Arial" w:cs="Arial"/>
          <w:color w:val="000000"/>
          <w:sz w:val="22"/>
          <w:szCs w:val="22"/>
        </w:rPr>
        <w:t xml:space="preserve">A </w:t>
      </w:r>
      <w:r w:rsidR="009936AD">
        <w:rPr>
          <w:rFonts w:ascii="Arial" w:hAnsi="Arial" w:cs="Arial"/>
          <w:color w:val="000000"/>
          <w:sz w:val="22"/>
          <w:szCs w:val="22"/>
        </w:rPr>
        <w:t>UNITED STATES</w:t>
      </w:r>
      <w:r w:rsidR="00D33B8C">
        <w:rPr>
          <w:rFonts w:ascii="Arial" w:hAnsi="Arial" w:cs="Arial"/>
          <w:color w:val="000000"/>
          <w:sz w:val="22"/>
          <w:szCs w:val="22"/>
        </w:rPr>
        <w:t xml:space="preserve"> </w:t>
      </w:r>
      <w:r w:rsidRPr="00451B94">
        <w:rPr>
          <w:rFonts w:ascii="Arial" w:hAnsi="Arial" w:cs="Arial"/>
          <w:color w:val="000000"/>
          <w:sz w:val="22"/>
          <w:szCs w:val="22"/>
        </w:rPr>
        <w:t xml:space="preserve">Geological Survey topographic quadrangle with the Mitigation Bank indicated. </w:t>
      </w:r>
    </w:p>
    <w:p w:rsidR="008137B9" w:rsidRPr="00451B94" w:rsidRDefault="008137B9" w:rsidP="009F6B06">
      <w:pPr>
        <w:pStyle w:val="CM29"/>
        <w:numPr>
          <w:ilvl w:val="1"/>
          <w:numId w:val="3"/>
        </w:numPr>
        <w:tabs>
          <w:tab w:val="clear" w:pos="2520"/>
          <w:tab w:val="num" w:pos="1800"/>
        </w:tabs>
        <w:ind w:left="1800"/>
        <w:jc w:val="both"/>
        <w:rPr>
          <w:rFonts w:ascii="Arial" w:hAnsi="Arial" w:cs="Arial"/>
          <w:color w:val="000000"/>
          <w:sz w:val="22"/>
          <w:szCs w:val="22"/>
        </w:rPr>
      </w:pPr>
      <w:r w:rsidRPr="00451B94">
        <w:rPr>
          <w:rFonts w:ascii="Arial" w:hAnsi="Arial" w:cs="Arial"/>
          <w:color w:val="000000"/>
          <w:sz w:val="22"/>
          <w:szCs w:val="22"/>
        </w:rPr>
        <w:t xml:space="preserve">A detailed narrative that summarizes the condition of the Mitigation Bank and all maintenance activities. </w:t>
      </w:r>
    </w:p>
    <w:p w:rsidR="008137B9" w:rsidRPr="00451B94" w:rsidRDefault="008137B9"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color w:val="000000"/>
          <w:sz w:val="22"/>
          <w:szCs w:val="22"/>
        </w:rPr>
        <w:t>Appropriate site maps that show the locations of</w:t>
      </w:r>
      <w:r w:rsidR="004F409A" w:rsidRPr="00451B94">
        <w:rPr>
          <w:rFonts w:ascii="Arial" w:hAnsi="Arial" w:cs="Arial"/>
          <w:color w:val="000000"/>
          <w:sz w:val="22"/>
          <w:szCs w:val="22"/>
        </w:rPr>
        <w:t xml:space="preserve"> </w:t>
      </w:r>
      <w:r w:rsidR="004031A4" w:rsidRPr="00451B94">
        <w:rPr>
          <w:rFonts w:ascii="Arial" w:hAnsi="Arial" w:cs="Arial"/>
          <w:color w:val="000000"/>
          <w:sz w:val="22"/>
          <w:szCs w:val="22"/>
        </w:rPr>
        <w:t xml:space="preserve">all </w:t>
      </w:r>
      <w:r w:rsidRPr="00451B94">
        <w:rPr>
          <w:rFonts w:ascii="Arial" w:hAnsi="Arial" w:cs="Arial"/>
          <w:color w:val="000000"/>
          <w:sz w:val="22"/>
          <w:szCs w:val="22"/>
        </w:rPr>
        <w:t xml:space="preserve">sampling plots, permanent photographic stations, </w:t>
      </w:r>
      <w:r w:rsidR="004031A4" w:rsidRPr="00451B94">
        <w:rPr>
          <w:rFonts w:ascii="Arial" w:hAnsi="Arial" w:cs="Arial"/>
          <w:color w:val="000000"/>
          <w:sz w:val="22"/>
          <w:szCs w:val="22"/>
        </w:rPr>
        <w:t>soil reduction tubes</w:t>
      </w:r>
      <w:r w:rsidRPr="00451B94">
        <w:rPr>
          <w:rFonts w:ascii="Arial" w:hAnsi="Arial" w:cs="Arial"/>
          <w:color w:val="000000"/>
          <w:sz w:val="22"/>
          <w:szCs w:val="22"/>
        </w:rPr>
        <w:t xml:space="preserve">, </w:t>
      </w:r>
      <w:r w:rsidR="004031A4" w:rsidRPr="00451B94">
        <w:rPr>
          <w:rFonts w:ascii="Arial" w:hAnsi="Arial" w:cs="Arial"/>
          <w:color w:val="000000"/>
          <w:sz w:val="22"/>
          <w:szCs w:val="22"/>
        </w:rPr>
        <w:t>and hydrologic monitoring devices or stations.</w:t>
      </w:r>
    </w:p>
    <w:p w:rsidR="008137B9" w:rsidRPr="000D4A16" w:rsidRDefault="008137B9"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color w:val="000000"/>
          <w:sz w:val="22"/>
          <w:szCs w:val="22"/>
        </w:rPr>
        <w:t xml:space="preserve">Data </w:t>
      </w:r>
      <w:r w:rsidR="00216FE7" w:rsidRPr="00451B94">
        <w:rPr>
          <w:rFonts w:ascii="Arial" w:hAnsi="Arial" w:cs="Arial"/>
          <w:sz w:val="22"/>
          <w:szCs w:val="22"/>
        </w:rPr>
        <w:t>and analysis</w:t>
      </w:r>
      <w:r w:rsidR="00216FE7" w:rsidRPr="00451B94">
        <w:rPr>
          <w:rFonts w:ascii="Arial" w:hAnsi="Arial" w:cs="Arial"/>
          <w:color w:val="000000"/>
          <w:sz w:val="22"/>
          <w:szCs w:val="22"/>
        </w:rPr>
        <w:t xml:space="preserve"> </w:t>
      </w:r>
      <w:r w:rsidRPr="00451B94">
        <w:rPr>
          <w:rFonts w:ascii="Arial" w:hAnsi="Arial" w:cs="Arial"/>
          <w:color w:val="000000"/>
          <w:sz w:val="22"/>
          <w:szCs w:val="22"/>
        </w:rPr>
        <w:t>regarding the hydrology of the Mitigation Bank (e.g., hydroperiod, extent and depth of inundation, groundwater monitoring results, precipitation records, etc.)</w:t>
      </w:r>
      <w:r w:rsidR="000A2517" w:rsidRPr="00451B94">
        <w:rPr>
          <w:rFonts w:ascii="Arial" w:hAnsi="Arial" w:cs="Arial"/>
          <w:color w:val="000000"/>
          <w:sz w:val="22"/>
          <w:szCs w:val="22"/>
        </w:rPr>
        <w:t>.  Additionally, d</w:t>
      </w:r>
      <w:r w:rsidR="000A2517" w:rsidRPr="00451B94">
        <w:rPr>
          <w:rFonts w:ascii="Arial" w:hAnsi="Arial" w:cs="Arial"/>
          <w:sz w:val="22"/>
          <w:szCs w:val="22"/>
        </w:rPr>
        <w:t xml:space="preserve">uring each monitoring event, </w:t>
      </w:r>
      <w:r w:rsidR="000A2517" w:rsidRPr="00451B94">
        <w:rPr>
          <w:rFonts w:ascii="Arial" w:hAnsi="Arial" w:cs="Arial"/>
          <w:i/>
          <w:sz w:val="22"/>
          <w:szCs w:val="22"/>
        </w:rPr>
        <w:t xml:space="preserve"> </w:t>
      </w:r>
      <w:r w:rsidR="000A2517" w:rsidRPr="00451B94">
        <w:rPr>
          <w:rFonts w:ascii="Arial" w:hAnsi="Arial" w:cs="Arial"/>
          <w:sz w:val="22"/>
          <w:szCs w:val="22"/>
        </w:rPr>
        <w:t>all primary and secondary hydrology indicators will be observed and documented</w:t>
      </w:r>
      <w:r w:rsidR="00C401A0" w:rsidRPr="00451B94">
        <w:rPr>
          <w:rFonts w:ascii="Arial" w:hAnsi="Arial" w:cs="Arial"/>
          <w:sz w:val="22"/>
          <w:szCs w:val="22"/>
        </w:rPr>
        <w:t xml:space="preserve"> </w:t>
      </w:r>
      <w:r w:rsidR="006A3A10" w:rsidRPr="00451B94">
        <w:rPr>
          <w:rFonts w:ascii="Arial" w:hAnsi="Arial" w:cs="Arial"/>
          <w:sz w:val="22"/>
          <w:szCs w:val="22"/>
        </w:rPr>
        <w:t>for</w:t>
      </w:r>
      <w:r w:rsidR="000A2517" w:rsidRPr="00451B94">
        <w:rPr>
          <w:rFonts w:ascii="Arial" w:hAnsi="Arial" w:cs="Arial"/>
          <w:sz w:val="22"/>
          <w:szCs w:val="22"/>
        </w:rPr>
        <w:t xml:space="preserve"> each monitoring plot, as currently defined in the </w:t>
      </w:r>
      <w:r w:rsidR="00DB57F7" w:rsidRPr="00451B94">
        <w:rPr>
          <w:rFonts w:ascii="Arial" w:hAnsi="Arial" w:cs="Arial"/>
          <w:sz w:val="22"/>
          <w:szCs w:val="22"/>
        </w:rPr>
        <w:t>USACE</w:t>
      </w:r>
      <w:r w:rsidR="005B5873" w:rsidRPr="00451B94">
        <w:rPr>
          <w:rFonts w:ascii="Arial" w:hAnsi="Arial" w:cs="Arial"/>
          <w:sz w:val="22"/>
          <w:szCs w:val="22"/>
        </w:rPr>
        <w:t xml:space="preserve"> Delineation Manual, </w:t>
      </w:r>
      <w:r w:rsidR="000A2517" w:rsidRPr="00451B94">
        <w:rPr>
          <w:rFonts w:ascii="Arial" w:hAnsi="Arial" w:cs="Arial"/>
          <w:sz w:val="22"/>
          <w:szCs w:val="22"/>
        </w:rPr>
        <w:t xml:space="preserve">Environmental Laboratory, 1987, </w:t>
      </w:r>
      <w:r w:rsidR="00EE600F" w:rsidRPr="00451B94">
        <w:rPr>
          <w:rFonts w:ascii="Arial" w:hAnsi="Arial" w:cs="Arial"/>
          <w:sz w:val="22"/>
          <w:szCs w:val="22"/>
        </w:rPr>
        <w:t>Corps</w:t>
      </w:r>
      <w:r w:rsidR="000A2517" w:rsidRPr="00451B94">
        <w:rPr>
          <w:rFonts w:ascii="Arial" w:hAnsi="Arial" w:cs="Arial"/>
          <w:sz w:val="22"/>
          <w:szCs w:val="22"/>
        </w:rPr>
        <w:t xml:space="preserve"> of Engineers’ Wetlands Delineation Manual (and Supplemental Guidanc</w:t>
      </w:r>
      <w:r w:rsidR="00132B27" w:rsidRPr="00451B94">
        <w:rPr>
          <w:rFonts w:ascii="Arial" w:hAnsi="Arial" w:cs="Arial"/>
          <w:sz w:val="22"/>
          <w:szCs w:val="22"/>
        </w:rPr>
        <w:t xml:space="preserve">e), Technical Report Y-87-1, </w:t>
      </w:r>
      <w:r w:rsidR="00DB57F7" w:rsidRPr="00451B94">
        <w:rPr>
          <w:rFonts w:ascii="Arial" w:hAnsi="Arial" w:cs="Arial"/>
          <w:sz w:val="22"/>
          <w:szCs w:val="22"/>
        </w:rPr>
        <w:t>USACE</w:t>
      </w:r>
      <w:r w:rsidR="000A2517" w:rsidRPr="00451B94">
        <w:rPr>
          <w:rFonts w:ascii="Arial" w:hAnsi="Arial" w:cs="Arial"/>
          <w:sz w:val="22"/>
          <w:szCs w:val="22"/>
        </w:rPr>
        <w:t xml:space="preserve"> of Engineers Waterways Experiment Station, </w:t>
      </w:r>
      <w:r w:rsidR="000A2517" w:rsidRPr="000D4A16">
        <w:rPr>
          <w:rFonts w:ascii="Arial" w:hAnsi="Arial" w:cs="Arial"/>
          <w:sz w:val="22"/>
          <w:szCs w:val="22"/>
        </w:rPr>
        <w:t>Vicksburg, Mississippi</w:t>
      </w:r>
      <w:r w:rsidR="00C401A0" w:rsidRPr="000D4A16">
        <w:rPr>
          <w:rFonts w:ascii="Arial" w:hAnsi="Arial" w:cs="Arial"/>
          <w:sz w:val="22"/>
          <w:szCs w:val="22"/>
        </w:rPr>
        <w:t xml:space="preserve">. </w:t>
      </w:r>
      <w:r w:rsidR="000A2517" w:rsidRPr="000D4A16">
        <w:rPr>
          <w:rFonts w:ascii="Arial" w:hAnsi="Arial" w:cs="Arial"/>
          <w:sz w:val="22"/>
          <w:szCs w:val="22"/>
        </w:rPr>
        <w:t xml:space="preserve"> </w:t>
      </w:r>
    </w:p>
    <w:p w:rsidR="009C42E3" w:rsidRPr="000D4A16" w:rsidRDefault="008137B9" w:rsidP="009F6B06">
      <w:pPr>
        <w:pStyle w:val="CM20"/>
        <w:numPr>
          <w:ilvl w:val="1"/>
          <w:numId w:val="3"/>
        </w:numPr>
        <w:tabs>
          <w:tab w:val="clear" w:pos="2520"/>
          <w:tab w:val="num" w:pos="1800"/>
        </w:tabs>
        <w:spacing w:line="276" w:lineRule="auto"/>
        <w:ind w:left="1800"/>
        <w:jc w:val="both"/>
        <w:rPr>
          <w:rFonts w:ascii="Arial" w:hAnsi="Arial" w:cs="Arial"/>
          <w:color w:val="000000"/>
          <w:sz w:val="22"/>
          <w:szCs w:val="22"/>
        </w:rPr>
      </w:pPr>
      <w:r w:rsidRPr="000D4A16">
        <w:rPr>
          <w:rFonts w:ascii="Arial" w:hAnsi="Arial" w:cs="Arial"/>
          <w:color w:val="000000"/>
          <w:sz w:val="22"/>
          <w:szCs w:val="22"/>
        </w:rPr>
        <w:t xml:space="preserve">Results </w:t>
      </w:r>
      <w:r w:rsidR="004031A4" w:rsidRPr="000D4A16">
        <w:rPr>
          <w:rFonts w:ascii="Arial" w:hAnsi="Arial" w:cs="Arial"/>
          <w:color w:val="000000"/>
          <w:sz w:val="22"/>
          <w:szCs w:val="22"/>
        </w:rPr>
        <w:t xml:space="preserve">and analysis </w:t>
      </w:r>
      <w:r w:rsidRPr="000D4A16">
        <w:rPr>
          <w:rFonts w:ascii="Arial" w:hAnsi="Arial" w:cs="Arial"/>
          <w:color w:val="000000"/>
          <w:sz w:val="22"/>
          <w:szCs w:val="22"/>
        </w:rPr>
        <w:t xml:space="preserve">of vegetation surveys, including the following: </w:t>
      </w:r>
      <w:r w:rsidR="009C42E3" w:rsidRPr="000D4A16">
        <w:rPr>
          <w:rFonts w:ascii="Arial" w:hAnsi="Arial" w:cs="Arial"/>
          <w:color w:val="000000"/>
          <w:sz w:val="22"/>
          <w:szCs w:val="22"/>
        </w:rPr>
        <w:t xml:space="preserve">The Sponsor shall conduct surveys of living seedlings on the tract at each monitoring location.  </w:t>
      </w:r>
      <w:r w:rsidR="009C42E3" w:rsidRPr="000D4A16">
        <w:rPr>
          <w:rFonts w:ascii="Arial" w:hAnsi="Arial" w:cs="Arial"/>
          <w:sz w:val="22"/>
          <w:szCs w:val="22"/>
        </w:rPr>
        <w:t>Sampling shall be done between April 15</w:t>
      </w:r>
      <w:r w:rsidR="009C42E3" w:rsidRPr="000D4A16">
        <w:rPr>
          <w:rFonts w:ascii="Arial" w:hAnsi="Arial" w:cs="Arial"/>
          <w:sz w:val="22"/>
          <w:szCs w:val="22"/>
          <w:vertAlign w:val="superscript"/>
        </w:rPr>
        <w:t>th</w:t>
      </w:r>
      <w:r w:rsidR="009C42E3" w:rsidRPr="000D4A16">
        <w:rPr>
          <w:rFonts w:ascii="Arial" w:hAnsi="Arial" w:cs="Arial"/>
          <w:sz w:val="22"/>
          <w:szCs w:val="22"/>
        </w:rPr>
        <w:t xml:space="preserve"> and September 15</w:t>
      </w:r>
      <w:r w:rsidR="009C42E3" w:rsidRPr="000D4A16">
        <w:rPr>
          <w:rFonts w:ascii="Arial" w:hAnsi="Arial" w:cs="Arial"/>
          <w:sz w:val="22"/>
          <w:szCs w:val="22"/>
          <w:vertAlign w:val="superscript"/>
        </w:rPr>
        <w:t>th</w:t>
      </w:r>
      <w:r w:rsidR="009C42E3" w:rsidRPr="000D4A16">
        <w:rPr>
          <w:rFonts w:ascii="Arial" w:hAnsi="Arial" w:cs="Arial"/>
          <w:sz w:val="22"/>
          <w:szCs w:val="22"/>
        </w:rPr>
        <w:t>.</w:t>
      </w:r>
      <w:r w:rsidR="007A5C6E">
        <w:rPr>
          <w:rFonts w:ascii="Arial" w:hAnsi="Arial" w:cs="Arial"/>
          <w:sz w:val="22"/>
          <w:szCs w:val="22"/>
        </w:rPr>
        <w:t xml:space="preserve"> </w:t>
      </w:r>
      <w:r w:rsidR="009C42E3" w:rsidRPr="000D4A16">
        <w:rPr>
          <w:rFonts w:ascii="Arial" w:hAnsi="Arial" w:cs="Arial"/>
          <w:sz w:val="22"/>
          <w:szCs w:val="22"/>
        </w:rPr>
        <w:t xml:space="preserve"> Seedling survival shall be documented by performing monitoring at the vegetative plots indicated in the Restoration Plan indicated in Appendix C.  A table will be provided which documents the following for each monitoring plot: monitoring plot identification, latitude, longitude,</w:t>
      </w:r>
      <w:r w:rsidR="00E33700" w:rsidRPr="000D4A16">
        <w:rPr>
          <w:rFonts w:ascii="Arial" w:hAnsi="Arial" w:cs="Arial"/>
          <w:sz w:val="22"/>
          <w:szCs w:val="22"/>
        </w:rPr>
        <w:t xml:space="preserve"> count of</w:t>
      </w:r>
      <w:r w:rsidR="009C42E3" w:rsidRPr="000D4A16">
        <w:rPr>
          <w:rFonts w:ascii="Arial" w:hAnsi="Arial" w:cs="Arial"/>
          <w:sz w:val="22"/>
          <w:szCs w:val="22"/>
        </w:rPr>
        <w:t xml:space="preserve"> planted trees per </w:t>
      </w:r>
      <w:r w:rsidR="00E33700" w:rsidRPr="000D4A16">
        <w:rPr>
          <w:rFonts w:ascii="Arial" w:hAnsi="Arial" w:cs="Arial"/>
          <w:sz w:val="22"/>
          <w:szCs w:val="22"/>
        </w:rPr>
        <w:t>plot, height of trees,</w:t>
      </w:r>
      <w:r w:rsidR="009C42E3" w:rsidRPr="000D4A16">
        <w:rPr>
          <w:rFonts w:ascii="Arial" w:hAnsi="Arial" w:cs="Arial"/>
          <w:sz w:val="22"/>
          <w:szCs w:val="22"/>
        </w:rPr>
        <w:t xml:space="preserve"> volunteer tree species per plot, </w:t>
      </w:r>
      <w:r w:rsidR="00E33700" w:rsidRPr="000D4A16">
        <w:rPr>
          <w:rFonts w:ascii="Arial" w:hAnsi="Arial" w:cs="Arial"/>
          <w:sz w:val="22"/>
          <w:szCs w:val="22"/>
        </w:rPr>
        <w:t>hard mast and soft mast percent, and tree per acre value for each plot</w:t>
      </w:r>
      <w:r w:rsidR="009C42E3" w:rsidRPr="000D4A16">
        <w:rPr>
          <w:rFonts w:ascii="Arial" w:hAnsi="Arial" w:cs="Arial"/>
          <w:sz w:val="22"/>
          <w:szCs w:val="22"/>
        </w:rPr>
        <w:t>.  Provide averages over entire site</w:t>
      </w:r>
      <w:r w:rsidR="00E33700" w:rsidRPr="000D4A16">
        <w:rPr>
          <w:rFonts w:ascii="Arial" w:hAnsi="Arial" w:cs="Arial"/>
          <w:sz w:val="22"/>
          <w:szCs w:val="22"/>
        </w:rPr>
        <w:t xml:space="preserve"> for tree per acre, hard mast/ soft mast </w:t>
      </w:r>
      <w:r w:rsidR="00B338B1" w:rsidRPr="000D4A16">
        <w:rPr>
          <w:rFonts w:ascii="Arial" w:hAnsi="Arial" w:cs="Arial"/>
          <w:sz w:val="22"/>
          <w:szCs w:val="22"/>
        </w:rPr>
        <w:t>ratio</w:t>
      </w:r>
      <w:r w:rsidR="00E33700" w:rsidRPr="000D4A16">
        <w:rPr>
          <w:rFonts w:ascii="Arial" w:hAnsi="Arial" w:cs="Arial"/>
          <w:sz w:val="22"/>
          <w:szCs w:val="22"/>
        </w:rPr>
        <w:t xml:space="preserve">. </w:t>
      </w:r>
      <w:r w:rsidR="007A5C6E">
        <w:rPr>
          <w:rFonts w:ascii="Arial" w:hAnsi="Arial" w:cs="Arial"/>
          <w:sz w:val="22"/>
          <w:szCs w:val="22"/>
        </w:rPr>
        <w:t xml:space="preserve"> </w:t>
      </w:r>
      <w:r w:rsidR="00E33700" w:rsidRPr="000D4A16">
        <w:rPr>
          <w:rFonts w:ascii="Arial" w:hAnsi="Arial" w:cs="Arial"/>
          <w:sz w:val="22"/>
          <w:szCs w:val="22"/>
        </w:rPr>
        <w:t>A table should be provided which shows invasive species information for each plot and an estimate of invasive or exotic species over the entire site.  V</w:t>
      </w:r>
      <w:r w:rsidRPr="000D4A16">
        <w:rPr>
          <w:rFonts w:ascii="Arial" w:hAnsi="Arial" w:cs="Arial"/>
          <w:color w:val="000000"/>
          <w:sz w:val="22"/>
          <w:szCs w:val="22"/>
        </w:rPr>
        <w:t>isual estimates of</w:t>
      </w:r>
      <w:r w:rsidR="004F409A" w:rsidRPr="000D4A16">
        <w:rPr>
          <w:rFonts w:ascii="Arial" w:hAnsi="Arial" w:cs="Arial"/>
          <w:color w:val="000000"/>
          <w:sz w:val="22"/>
          <w:szCs w:val="22"/>
        </w:rPr>
        <w:t xml:space="preserve"> </w:t>
      </w:r>
      <w:r w:rsidRPr="000D4A16">
        <w:rPr>
          <w:rFonts w:ascii="Arial" w:hAnsi="Arial" w:cs="Arial"/>
          <w:color w:val="000000"/>
          <w:sz w:val="22"/>
          <w:szCs w:val="22"/>
        </w:rPr>
        <w:t>overall percent cover and of</w:t>
      </w:r>
      <w:r w:rsidR="004F409A" w:rsidRPr="000D4A16">
        <w:rPr>
          <w:rFonts w:ascii="Arial" w:hAnsi="Arial" w:cs="Arial"/>
          <w:color w:val="000000"/>
          <w:sz w:val="22"/>
          <w:szCs w:val="22"/>
        </w:rPr>
        <w:t xml:space="preserve"> </w:t>
      </w:r>
      <w:r w:rsidRPr="000D4A16">
        <w:rPr>
          <w:rFonts w:ascii="Arial" w:hAnsi="Arial" w:cs="Arial"/>
          <w:color w:val="000000"/>
          <w:sz w:val="22"/>
          <w:szCs w:val="22"/>
        </w:rPr>
        <w:t xml:space="preserve">percent cover within each </w:t>
      </w:r>
      <w:r w:rsidR="00966588" w:rsidRPr="000D4A16">
        <w:rPr>
          <w:rFonts w:ascii="Arial" w:hAnsi="Arial" w:cs="Arial"/>
          <w:color w:val="000000"/>
          <w:sz w:val="22"/>
          <w:szCs w:val="22"/>
        </w:rPr>
        <w:t>s</w:t>
      </w:r>
      <w:r w:rsidR="004031A4" w:rsidRPr="000D4A16">
        <w:rPr>
          <w:rFonts w:ascii="Arial" w:hAnsi="Arial" w:cs="Arial"/>
          <w:color w:val="000000"/>
          <w:sz w:val="22"/>
          <w:szCs w:val="22"/>
        </w:rPr>
        <w:t>tratum</w:t>
      </w:r>
      <w:r w:rsidRPr="000D4A16">
        <w:rPr>
          <w:rFonts w:ascii="Arial" w:hAnsi="Arial" w:cs="Arial"/>
          <w:color w:val="000000"/>
          <w:sz w:val="22"/>
          <w:szCs w:val="22"/>
        </w:rPr>
        <w:t xml:space="preserve"> of</w:t>
      </w:r>
      <w:r w:rsidR="004F409A" w:rsidRPr="000D4A16">
        <w:rPr>
          <w:rFonts w:ascii="Arial" w:hAnsi="Arial" w:cs="Arial"/>
          <w:color w:val="000000"/>
          <w:sz w:val="22"/>
          <w:szCs w:val="22"/>
        </w:rPr>
        <w:t xml:space="preserve"> </w:t>
      </w:r>
      <w:r w:rsidRPr="000D4A16">
        <w:rPr>
          <w:rFonts w:ascii="Arial" w:hAnsi="Arial" w:cs="Arial"/>
          <w:color w:val="000000"/>
          <w:sz w:val="22"/>
          <w:szCs w:val="22"/>
        </w:rPr>
        <w:t>vegetation</w:t>
      </w:r>
      <w:r w:rsidR="009C42E3" w:rsidRPr="000D4A16">
        <w:rPr>
          <w:rFonts w:ascii="Arial" w:hAnsi="Arial" w:cs="Arial"/>
          <w:color w:val="000000"/>
          <w:sz w:val="22"/>
          <w:szCs w:val="22"/>
        </w:rPr>
        <w:t xml:space="preserve"> over the entire bank</w:t>
      </w:r>
      <w:r w:rsidRPr="000D4A16">
        <w:rPr>
          <w:rFonts w:ascii="Arial" w:hAnsi="Arial" w:cs="Arial"/>
          <w:color w:val="000000"/>
          <w:sz w:val="22"/>
          <w:szCs w:val="22"/>
        </w:rPr>
        <w:t xml:space="preserve">; </w:t>
      </w:r>
      <w:r w:rsidR="007D697F" w:rsidRPr="000D4A16">
        <w:rPr>
          <w:rFonts w:ascii="Arial" w:hAnsi="Arial" w:cs="Arial"/>
          <w:color w:val="000000"/>
          <w:sz w:val="22"/>
          <w:szCs w:val="22"/>
        </w:rPr>
        <w:t>species composition;</w:t>
      </w:r>
      <w:r w:rsidR="00E33700" w:rsidRPr="000D4A16">
        <w:rPr>
          <w:rFonts w:ascii="Arial" w:hAnsi="Arial" w:cs="Arial"/>
          <w:color w:val="000000"/>
          <w:sz w:val="22"/>
          <w:szCs w:val="22"/>
        </w:rPr>
        <w:t xml:space="preserve"> hard mast to soft mast ratio;</w:t>
      </w:r>
      <w:r w:rsidR="007D697F" w:rsidRPr="000D4A16">
        <w:rPr>
          <w:rFonts w:ascii="Arial" w:hAnsi="Arial" w:cs="Arial"/>
          <w:color w:val="000000"/>
          <w:sz w:val="22"/>
          <w:szCs w:val="22"/>
        </w:rPr>
        <w:t xml:space="preserve"> </w:t>
      </w:r>
      <w:r w:rsidRPr="000D4A16">
        <w:rPr>
          <w:rFonts w:ascii="Arial" w:hAnsi="Arial" w:cs="Arial"/>
          <w:color w:val="000000"/>
          <w:sz w:val="22"/>
          <w:szCs w:val="22"/>
        </w:rPr>
        <w:t>indices of</w:t>
      </w:r>
      <w:r w:rsidR="004F409A" w:rsidRPr="000D4A16">
        <w:rPr>
          <w:rFonts w:ascii="Arial" w:hAnsi="Arial" w:cs="Arial"/>
          <w:color w:val="000000"/>
          <w:sz w:val="22"/>
          <w:szCs w:val="22"/>
        </w:rPr>
        <w:t xml:space="preserve"> </w:t>
      </w:r>
      <w:r w:rsidRPr="000D4A16">
        <w:rPr>
          <w:rFonts w:ascii="Arial" w:hAnsi="Arial" w:cs="Arial"/>
          <w:color w:val="000000"/>
          <w:sz w:val="22"/>
          <w:szCs w:val="22"/>
        </w:rPr>
        <w:t>species</w:t>
      </w:r>
      <w:r w:rsidR="004F409A" w:rsidRPr="000D4A16">
        <w:rPr>
          <w:rFonts w:ascii="Arial" w:hAnsi="Arial" w:cs="Arial"/>
          <w:color w:val="000000"/>
          <w:sz w:val="22"/>
          <w:szCs w:val="22"/>
        </w:rPr>
        <w:t xml:space="preserve"> </w:t>
      </w:r>
      <w:r w:rsidRPr="000D4A16">
        <w:rPr>
          <w:rFonts w:ascii="Arial" w:hAnsi="Arial" w:cs="Arial"/>
          <w:color w:val="000000"/>
          <w:sz w:val="22"/>
          <w:szCs w:val="22"/>
        </w:rPr>
        <w:t>diversity; estimates of</w:t>
      </w:r>
      <w:r w:rsidR="004F409A" w:rsidRPr="000D4A16">
        <w:rPr>
          <w:rFonts w:ascii="Arial" w:hAnsi="Arial" w:cs="Arial"/>
          <w:color w:val="000000"/>
          <w:sz w:val="22"/>
          <w:szCs w:val="22"/>
        </w:rPr>
        <w:t xml:space="preserve"> </w:t>
      </w:r>
      <w:r w:rsidRPr="000D4A16">
        <w:rPr>
          <w:rFonts w:ascii="Arial" w:hAnsi="Arial" w:cs="Arial"/>
          <w:color w:val="000000"/>
          <w:sz w:val="22"/>
          <w:szCs w:val="22"/>
        </w:rPr>
        <w:t>percent</w:t>
      </w:r>
      <w:r w:rsidR="004F409A" w:rsidRPr="000D4A16">
        <w:rPr>
          <w:rFonts w:ascii="Arial" w:hAnsi="Arial" w:cs="Arial"/>
          <w:color w:val="000000"/>
          <w:sz w:val="22"/>
          <w:szCs w:val="22"/>
        </w:rPr>
        <w:t xml:space="preserve"> </w:t>
      </w:r>
      <w:r w:rsidRPr="000D4A16">
        <w:rPr>
          <w:rFonts w:ascii="Arial" w:hAnsi="Arial" w:cs="Arial"/>
          <w:color w:val="000000"/>
          <w:sz w:val="22"/>
          <w:szCs w:val="22"/>
        </w:rPr>
        <w:t>cover of exotic species</w:t>
      </w:r>
      <w:r w:rsidR="004F409A" w:rsidRPr="000D4A16">
        <w:rPr>
          <w:rFonts w:ascii="Arial" w:hAnsi="Arial" w:cs="Arial"/>
          <w:color w:val="000000"/>
          <w:sz w:val="22"/>
          <w:szCs w:val="22"/>
        </w:rPr>
        <w:t xml:space="preserve"> </w:t>
      </w:r>
      <w:r w:rsidRPr="000D4A16">
        <w:rPr>
          <w:rFonts w:ascii="Arial" w:hAnsi="Arial" w:cs="Arial"/>
          <w:color w:val="000000"/>
          <w:sz w:val="22"/>
          <w:szCs w:val="22"/>
        </w:rPr>
        <w:t>within</w:t>
      </w:r>
      <w:r w:rsidR="004F409A" w:rsidRPr="000D4A16">
        <w:rPr>
          <w:rFonts w:ascii="Arial" w:hAnsi="Arial" w:cs="Arial"/>
          <w:color w:val="000000"/>
          <w:sz w:val="22"/>
          <w:szCs w:val="22"/>
        </w:rPr>
        <w:t xml:space="preserve"> </w:t>
      </w:r>
      <w:r w:rsidRPr="000D4A16">
        <w:rPr>
          <w:rFonts w:ascii="Arial" w:hAnsi="Arial" w:cs="Arial"/>
          <w:color w:val="000000"/>
          <w:sz w:val="22"/>
          <w:szCs w:val="22"/>
        </w:rPr>
        <w:t>each</w:t>
      </w:r>
      <w:r w:rsidR="004F409A" w:rsidRPr="000D4A16">
        <w:rPr>
          <w:rFonts w:ascii="Arial" w:hAnsi="Arial" w:cs="Arial"/>
          <w:color w:val="000000"/>
          <w:sz w:val="22"/>
          <w:szCs w:val="22"/>
        </w:rPr>
        <w:t xml:space="preserve"> </w:t>
      </w:r>
      <w:r w:rsidR="004031A4" w:rsidRPr="000D4A16">
        <w:rPr>
          <w:rFonts w:ascii="Arial" w:hAnsi="Arial" w:cs="Arial"/>
          <w:color w:val="000000"/>
          <w:sz w:val="22"/>
          <w:szCs w:val="22"/>
        </w:rPr>
        <w:t>stratum</w:t>
      </w:r>
      <w:r w:rsidRPr="000D4A16">
        <w:rPr>
          <w:rFonts w:ascii="Arial" w:hAnsi="Arial" w:cs="Arial"/>
          <w:color w:val="000000"/>
          <w:sz w:val="22"/>
          <w:szCs w:val="22"/>
        </w:rPr>
        <w:t xml:space="preserve"> of</w:t>
      </w:r>
      <w:r w:rsidR="004F409A" w:rsidRPr="000D4A16">
        <w:rPr>
          <w:rFonts w:ascii="Arial" w:hAnsi="Arial" w:cs="Arial"/>
          <w:color w:val="000000"/>
          <w:sz w:val="22"/>
          <w:szCs w:val="22"/>
        </w:rPr>
        <w:t xml:space="preserve"> </w:t>
      </w:r>
      <w:r w:rsidRPr="000D4A16">
        <w:rPr>
          <w:rFonts w:ascii="Arial" w:hAnsi="Arial" w:cs="Arial"/>
          <w:color w:val="000000"/>
          <w:sz w:val="22"/>
          <w:szCs w:val="22"/>
        </w:rPr>
        <w:t>vegetation</w:t>
      </w:r>
      <w:r w:rsidR="004031A4" w:rsidRPr="000D4A16">
        <w:rPr>
          <w:rFonts w:ascii="Arial" w:hAnsi="Arial" w:cs="Arial"/>
          <w:color w:val="000000"/>
          <w:sz w:val="22"/>
          <w:szCs w:val="22"/>
        </w:rPr>
        <w:t xml:space="preserve"> present</w:t>
      </w:r>
      <w:r w:rsidRPr="000D4A16">
        <w:rPr>
          <w:rFonts w:ascii="Arial" w:hAnsi="Arial" w:cs="Arial"/>
          <w:color w:val="000000"/>
          <w:sz w:val="22"/>
          <w:szCs w:val="22"/>
        </w:rPr>
        <w:t>; composition of</w:t>
      </w:r>
      <w:r w:rsidR="004F409A" w:rsidRPr="000D4A16">
        <w:rPr>
          <w:rFonts w:ascii="Arial" w:hAnsi="Arial" w:cs="Arial"/>
          <w:color w:val="000000"/>
          <w:sz w:val="22"/>
          <w:szCs w:val="22"/>
        </w:rPr>
        <w:t xml:space="preserve"> </w:t>
      </w:r>
      <w:r w:rsidRPr="000D4A16">
        <w:rPr>
          <w:rFonts w:ascii="Arial" w:hAnsi="Arial" w:cs="Arial"/>
          <w:color w:val="000000"/>
          <w:sz w:val="22"/>
          <w:szCs w:val="22"/>
        </w:rPr>
        <w:t xml:space="preserve">plant community (wetland </w:t>
      </w:r>
      <w:r w:rsidRPr="000D4A16">
        <w:rPr>
          <w:rFonts w:ascii="Arial" w:hAnsi="Arial" w:cs="Arial"/>
          <w:color w:val="000000"/>
          <w:sz w:val="22"/>
          <w:szCs w:val="22"/>
        </w:rPr>
        <w:lastRenderedPageBreak/>
        <w:t>indicator status); calculations of</w:t>
      </w:r>
      <w:r w:rsidR="004F409A" w:rsidRPr="000D4A16">
        <w:rPr>
          <w:rFonts w:ascii="Arial" w:hAnsi="Arial" w:cs="Arial"/>
          <w:color w:val="000000"/>
          <w:sz w:val="22"/>
          <w:szCs w:val="22"/>
        </w:rPr>
        <w:t xml:space="preserve"> survival</w:t>
      </w:r>
      <w:r w:rsidR="004031A4" w:rsidRPr="000D4A16">
        <w:rPr>
          <w:rFonts w:ascii="Arial" w:hAnsi="Arial" w:cs="Arial"/>
          <w:color w:val="000000"/>
          <w:sz w:val="22"/>
          <w:szCs w:val="22"/>
        </w:rPr>
        <w:t>,</w:t>
      </w:r>
      <w:r w:rsidR="004C0E3C" w:rsidRPr="000D4A16">
        <w:rPr>
          <w:rFonts w:ascii="Arial" w:hAnsi="Arial" w:cs="Arial"/>
          <w:sz w:val="22"/>
          <w:szCs w:val="22"/>
        </w:rPr>
        <w:t xml:space="preserve"> density of all trees within the monitoring plots (including natural recruitment),</w:t>
      </w:r>
      <w:r w:rsidR="007D697F" w:rsidRPr="000D4A16">
        <w:rPr>
          <w:rFonts w:ascii="Arial" w:hAnsi="Arial" w:cs="Arial"/>
          <w:sz w:val="22"/>
          <w:szCs w:val="22"/>
        </w:rPr>
        <w:t>diameter or DBH, and height of all planted trees</w:t>
      </w:r>
      <w:r w:rsidRPr="000D4A16">
        <w:rPr>
          <w:rFonts w:ascii="Arial" w:hAnsi="Arial" w:cs="Arial"/>
          <w:color w:val="000000"/>
          <w:sz w:val="22"/>
          <w:szCs w:val="22"/>
        </w:rPr>
        <w:t xml:space="preserve">; </w:t>
      </w:r>
      <w:r w:rsidR="004031A4" w:rsidRPr="000D4A16">
        <w:rPr>
          <w:rFonts w:ascii="Arial" w:hAnsi="Arial" w:cs="Arial"/>
          <w:color w:val="000000"/>
          <w:sz w:val="22"/>
          <w:szCs w:val="22"/>
        </w:rPr>
        <w:t xml:space="preserve">and </w:t>
      </w:r>
      <w:r w:rsidRPr="000D4A16">
        <w:rPr>
          <w:rFonts w:ascii="Arial" w:hAnsi="Arial" w:cs="Arial"/>
          <w:color w:val="000000"/>
          <w:sz w:val="22"/>
          <w:szCs w:val="22"/>
        </w:rPr>
        <w:t>estimates of</w:t>
      </w:r>
      <w:r w:rsidR="004F409A" w:rsidRPr="000D4A16">
        <w:rPr>
          <w:rFonts w:ascii="Arial" w:hAnsi="Arial" w:cs="Arial"/>
          <w:color w:val="000000"/>
          <w:sz w:val="22"/>
          <w:szCs w:val="22"/>
        </w:rPr>
        <w:t xml:space="preserve"> </w:t>
      </w:r>
      <w:r w:rsidRPr="000D4A16">
        <w:rPr>
          <w:rFonts w:ascii="Arial" w:hAnsi="Arial" w:cs="Arial"/>
          <w:color w:val="000000"/>
          <w:sz w:val="22"/>
          <w:szCs w:val="22"/>
        </w:rPr>
        <w:t>natural re</w:t>
      </w:r>
      <w:r w:rsidR="004031A4" w:rsidRPr="000D4A16">
        <w:rPr>
          <w:rFonts w:ascii="Arial" w:hAnsi="Arial" w:cs="Arial"/>
          <w:color w:val="000000"/>
          <w:sz w:val="22"/>
          <w:szCs w:val="22"/>
        </w:rPr>
        <w:t>cruitment</w:t>
      </w:r>
      <w:r w:rsidR="00711643" w:rsidRPr="000D4A16">
        <w:rPr>
          <w:rFonts w:ascii="Arial" w:hAnsi="Arial" w:cs="Arial"/>
          <w:color w:val="000000"/>
          <w:sz w:val="22"/>
          <w:szCs w:val="22"/>
        </w:rPr>
        <w:t>.</w:t>
      </w:r>
    </w:p>
    <w:p w:rsidR="008137B9" w:rsidRPr="00451B94" w:rsidRDefault="008137B9" w:rsidP="009F6B06">
      <w:pPr>
        <w:pStyle w:val="CM20"/>
        <w:numPr>
          <w:ilvl w:val="1"/>
          <w:numId w:val="3"/>
        </w:numPr>
        <w:tabs>
          <w:tab w:val="clear" w:pos="2520"/>
          <w:tab w:val="num" w:pos="1800"/>
        </w:tabs>
        <w:spacing w:line="276" w:lineRule="auto"/>
        <w:ind w:left="1800"/>
        <w:jc w:val="both"/>
        <w:rPr>
          <w:rFonts w:ascii="Arial" w:hAnsi="Arial" w:cs="Arial"/>
          <w:sz w:val="22"/>
          <w:szCs w:val="22"/>
        </w:rPr>
      </w:pPr>
      <w:r w:rsidRPr="00451B94">
        <w:rPr>
          <w:rFonts w:ascii="Arial" w:hAnsi="Arial" w:cs="Arial"/>
          <w:sz w:val="22"/>
          <w:szCs w:val="22"/>
        </w:rPr>
        <w:t>Results of</w:t>
      </w:r>
      <w:r w:rsidR="004F409A" w:rsidRPr="00451B94">
        <w:rPr>
          <w:rFonts w:ascii="Arial" w:hAnsi="Arial" w:cs="Arial"/>
          <w:sz w:val="22"/>
          <w:szCs w:val="22"/>
        </w:rPr>
        <w:t xml:space="preserve"> </w:t>
      </w:r>
      <w:r w:rsidRPr="00451B94">
        <w:rPr>
          <w:rFonts w:ascii="Arial" w:hAnsi="Arial" w:cs="Arial"/>
          <w:sz w:val="22"/>
          <w:szCs w:val="22"/>
        </w:rPr>
        <w:t>surveys of</w:t>
      </w:r>
      <w:r w:rsidR="004F409A" w:rsidRPr="00451B94">
        <w:rPr>
          <w:rFonts w:ascii="Arial" w:hAnsi="Arial" w:cs="Arial"/>
          <w:sz w:val="22"/>
          <w:szCs w:val="22"/>
        </w:rPr>
        <w:t xml:space="preserve"> </w:t>
      </w:r>
      <w:r w:rsidRPr="00451B94">
        <w:rPr>
          <w:rFonts w:ascii="Arial" w:hAnsi="Arial" w:cs="Arial"/>
          <w:sz w:val="22"/>
          <w:szCs w:val="22"/>
        </w:rPr>
        <w:t xml:space="preserve">wildlife usage </w:t>
      </w:r>
      <w:r w:rsidR="00111184" w:rsidRPr="00451B94">
        <w:rPr>
          <w:rFonts w:ascii="Arial" w:hAnsi="Arial" w:cs="Arial"/>
          <w:sz w:val="22"/>
          <w:szCs w:val="22"/>
        </w:rPr>
        <w:t>of the</w:t>
      </w:r>
      <w:r w:rsidRPr="00451B94">
        <w:rPr>
          <w:rFonts w:ascii="Arial" w:hAnsi="Arial" w:cs="Arial"/>
          <w:sz w:val="22"/>
          <w:szCs w:val="22"/>
        </w:rPr>
        <w:t xml:space="preserve"> site (e.g., observations of </w:t>
      </w:r>
      <w:r w:rsidR="00C46DB6" w:rsidRPr="00451B94">
        <w:rPr>
          <w:rFonts w:ascii="Arial" w:hAnsi="Arial" w:cs="Arial"/>
          <w:sz w:val="22"/>
          <w:szCs w:val="22"/>
        </w:rPr>
        <w:t>a</w:t>
      </w:r>
      <w:r w:rsidRPr="00451B94">
        <w:rPr>
          <w:rFonts w:ascii="Arial" w:hAnsi="Arial" w:cs="Arial"/>
          <w:sz w:val="22"/>
          <w:szCs w:val="22"/>
        </w:rPr>
        <w:t>mphibians, reptiles, mammals, birds and macro</w:t>
      </w:r>
      <w:r w:rsidR="009115E8" w:rsidRPr="00451B94">
        <w:rPr>
          <w:rFonts w:ascii="Arial" w:hAnsi="Arial" w:cs="Arial"/>
          <w:sz w:val="22"/>
          <w:szCs w:val="22"/>
        </w:rPr>
        <w:t xml:space="preserve"> </w:t>
      </w:r>
      <w:r w:rsidRPr="00451B94">
        <w:rPr>
          <w:rFonts w:ascii="Arial" w:hAnsi="Arial" w:cs="Arial"/>
          <w:sz w:val="22"/>
          <w:szCs w:val="22"/>
        </w:rPr>
        <w:t xml:space="preserve">invertebrates on or near the Mitigation Bank). </w:t>
      </w:r>
    </w:p>
    <w:p w:rsidR="008137B9" w:rsidRPr="00451B94" w:rsidRDefault="008137B9" w:rsidP="009F6B06">
      <w:pPr>
        <w:pStyle w:val="CM29"/>
        <w:numPr>
          <w:ilvl w:val="1"/>
          <w:numId w:val="3"/>
        </w:numPr>
        <w:tabs>
          <w:tab w:val="clear" w:pos="2520"/>
          <w:tab w:val="num" w:pos="1800"/>
        </w:tabs>
        <w:ind w:left="1800"/>
        <w:jc w:val="both"/>
        <w:rPr>
          <w:rFonts w:ascii="Arial" w:hAnsi="Arial" w:cs="Arial"/>
          <w:color w:val="000000"/>
          <w:sz w:val="22"/>
          <w:szCs w:val="22"/>
        </w:rPr>
      </w:pPr>
      <w:r w:rsidRPr="00451B94">
        <w:rPr>
          <w:rFonts w:ascii="Arial" w:hAnsi="Arial" w:cs="Arial"/>
          <w:color w:val="000000"/>
          <w:sz w:val="22"/>
          <w:szCs w:val="22"/>
        </w:rPr>
        <w:t>Descriptions of the condition of</w:t>
      </w:r>
      <w:r w:rsidR="004F409A" w:rsidRPr="00451B94">
        <w:rPr>
          <w:rFonts w:ascii="Arial" w:hAnsi="Arial" w:cs="Arial"/>
          <w:color w:val="000000"/>
          <w:sz w:val="22"/>
          <w:szCs w:val="22"/>
        </w:rPr>
        <w:t xml:space="preserve"> </w:t>
      </w:r>
      <w:r w:rsidRPr="00451B94">
        <w:rPr>
          <w:rFonts w:ascii="Arial" w:hAnsi="Arial" w:cs="Arial"/>
          <w:color w:val="000000"/>
          <w:sz w:val="22"/>
          <w:szCs w:val="22"/>
        </w:rPr>
        <w:t xml:space="preserve">applicable drainage ditch plugs and water control structures. </w:t>
      </w:r>
    </w:p>
    <w:p w:rsidR="006A1627" w:rsidRPr="00451B94" w:rsidRDefault="008137B9"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sz w:val="22"/>
          <w:szCs w:val="22"/>
        </w:rPr>
        <w:t>A discussion of</w:t>
      </w:r>
      <w:r w:rsidR="004F409A" w:rsidRPr="00451B94">
        <w:rPr>
          <w:rFonts w:ascii="Arial" w:hAnsi="Arial" w:cs="Arial"/>
          <w:sz w:val="22"/>
          <w:szCs w:val="22"/>
        </w:rPr>
        <w:t xml:space="preserve"> </w:t>
      </w:r>
      <w:r w:rsidRPr="00451B94">
        <w:rPr>
          <w:rFonts w:ascii="Arial" w:hAnsi="Arial" w:cs="Arial"/>
          <w:sz w:val="22"/>
          <w:szCs w:val="22"/>
        </w:rPr>
        <w:t>likely causes of</w:t>
      </w:r>
      <w:r w:rsidR="004F409A" w:rsidRPr="00451B94">
        <w:rPr>
          <w:rFonts w:ascii="Arial" w:hAnsi="Arial" w:cs="Arial"/>
          <w:sz w:val="22"/>
          <w:szCs w:val="22"/>
        </w:rPr>
        <w:t xml:space="preserve"> </w:t>
      </w:r>
      <w:r w:rsidRPr="00451B94">
        <w:rPr>
          <w:rFonts w:ascii="Arial" w:hAnsi="Arial" w:cs="Arial"/>
          <w:sz w:val="22"/>
          <w:szCs w:val="22"/>
        </w:rPr>
        <w:t xml:space="preserve">observed tree mortality within those </w:t>
      </w:r>
      <w:r w:rsidR="004031A4" w:rsidRPr="00451B94">
        <w:rPr>
          <w:rFonts w:ascii="Arial" w:hAnsi="Arial" w:cs="Arial"/>
          <w:sz w:val="22"/>
          <w:szCs w:val="22"/>
        </w:rPr>
        <w:t xml:space="preserve">plots or areas </w:t>
      </w:r>
      <w:r w:rsidRPr="00451B94">
        <w:rPr>
          <w:rFonts w:ascii="Arial" w:hAnsi="Arial" w:cs="Arial"/>
          <w:sz w:val="22"/>
          <w:szCs w:val="22"/>
        </w:rPr>
        <w:t xml:space="preserve">that did </w:t>
      </w:r>
      <w:r w:rsidR="00D874C5" w:rsidRPr="00451B94">
        <w:rPr>
          <w:rFonts w:ascii="Arial" w:hAnsi="Arial" w:cs="Arial"/>
          <w:sz w:val="22"/>
          <w:szCs w:val="22"/>
        </w:rPr>
        <w:t xml:space="preserve">not </w:t>
      </w:r>
      <w:r w:rsidR="00B338B1" w:rsidRPr="00451B94">
        <w:rPr>
          <w:rFonts w:ascii="Arial" w:hAnsi="Arial" w:cs="Arial"/>
          <w:sz w:val="22"/>
          <w:szCs w:val="22"/>
        </w:rPr>
        <w:t>achieve</w:t>
      </w:r>
      <w:r w:rsidR="00D874C5" w:rsidRPr="00451B94">
        <w:rPr>
          <w:rFonts w:ascii="Arial" w:hAnsi="Arial" w:cs="Arial"/>
          <w:sz w:val="22"/>
          <w:szCs w:val="22"/>
        </w:rPr>
        <w:t xml:space="preserve"> specified performance standards at Years 3, 5 and10, or note plots in monitoring reports for Years 1 and 8 which are candidates for corrective measures</w:t>
      </w:r>
      <w:r w:rsidRPr="00451B94">
        <w:rPr>
          <w:rFonts w:ascii="Arial" w:hAnsi="Arial" w:cs="Arial"/>
          <w:sz w:val="22"/>
          <w:szCs w:val="22"/>
        </w:rPr>
        <w:t xml:space="preserve">. </w:t>
      </w:r>
    </w:p>
    <w:p w:rsidR="00B15F8E" w:rsidRPr="00451B94" w:rsidRDefault="00B15F8E" w:rsidP="009F6B06">
      <w:pPr>
        <w:pStyle w:val="Default"/>
        <w:numPr>
          <w:ilvl w:val="1"/>
          <w:numId w:val="3"/>
        </w:numPr>
        <w:tabs>
          <w:tab w:val="clear" w:pos="2520"/>
          <w:tab w:val="num" w:pos="1800"/>
        </w:tabs>
        <w:ind w:left="1800"/>
        <w:jc w:val="both"/>
        <w:rPr>
          <w:rFonts w:ascii="Arial" w:hAnsi="Arial" w:cs="Arial"/>
          <w:sz w:val="22"/>
          <w:szCs w:val="22"/>
        </w:rPr>
      </w:pPr>
      <w:r w:rsidRPr="00451B94">
        <w:rPr>
          <w:rFonts w:ascii="Arial" w:hAnsi="Arial" w:cs="Arial"/>
          <w:sz w:val="22"/>
          <w:szCs w:val="22"/>
        </w:rPr>
        <w:t xml:space="preserve">A </w:t>
      </w:r>
      <w:r w:rsidR="000B2F62" w:rsidRPr="00451B94">
        <w:rPr>
          <w:rFonts w:ascii="Arial" w:hAnsi="Arial" w:cs="Arial"/>
          <w:sz w:val="22"/>
          <w:szCs w:val="22"/>
        </w:rPr>
        <w:t xml:space="preserve">completed </w:t>
      </w:r>
      <w:r w:rsidRPr="00451B94">
        <w:rPr>
          <w:rFonts w:ascii="Arial" w:hAnsi="Arial" w:cs="Arial"/>
          <w:sz w:val="22"/>
          <w:szCs w:val="22"/>
        </w:rPr>
        <w:t>HGM functional assessment</w:t>
      </w:r>
      <w:r w:rsidR="004031A4" w:rsidRPr="00451B94">
        <w:rPr>
          <w:rFonts w:ascii="Arial" w:hAnsi="Arial" w:cs="Arial"/>
          <w:sz w:val="22"/>
          <w:szCs w:val="22"/>
        </w:rPr>
        <w:t xml:space="preserve"> </w:t>
      </w:r>
      <w:r w:rsidR="00EF57D8" w:rsidRPr="00451B94">
        <w:rPr>
          <w:rFonts w:ascii="Arial" w:hAnsi="Arial" w:cs="Arial"/>
          <w:sz w:val="22"/>
          <w:szCs w:val="22"/>
        </w:rPr>
        <w:t xml:space="preserve">of each planting zone </w:t>
      </w:r>
      <w:r w:rsidRPr="00451B94">
        <w:rPr>
          <w:rFonts w:ascii="Arial" w:hAnsi="Arial" w:cs="Arial"/>
          <w:sz w:val="22"/>
          <w:szCs w:val="22"/>
        </w:rPr>
        <w:t xml:space="preserve">utilizing the </w:t>
      </w:r>
      <w:r w:rsidR="007D697F" w:rsidRPr="00451B94">
        <w:rPr>
          <w:rFonts w:ascii="Arial" w:hAnsi="Arial" w:cs="Arial"/>
          <w:sz w:val="22"/>
          <w:szCs w:val="22"/>
        </w:rPr>
        <w:t xml:space="preserve">appropriate </w:t>
      </w:r>
      <w:r w:rsidRPr="00451B94">
        <w:rPr>
          <w:rFonts w:ascii="Arial" w:hAnsi="Arial" w:cs="Arial"/>
          <w:sz w:val="22"/>
          <w:szCs w:val="22"/>
        </w:rPr>
        <w:t xml:space="preserve">HGM </w:t>
      </w:r>
      <w:r w:rsidR="007D697F" w:rsidRPr="00451B94">
        <w:rPr>
          <w:rFonts w:ascii="Arial" w:hAnsi="Arial" w:cs="Arial"/>
          <w:sz w:val="22"/>
          <w:szCs w:val="22"/>
        </w:rPr>
        <w:t>Methodology</w:t>
      </w:r>
      <w:r w:rsidR="00C73701" w:rsidRPr="00451B94">
        <w:rPr>
          <w:rFonts w:ascii="Arial" w:hAnsi="Arial" w:cs="Arial"/>
          <w:sz w:val="22"/>
          <w:szCs w:val="22"/>
        </w:rPr>
        <w:t>.  The HGM</w:t>
      </w:r>
      <w:r w:rsidR="007D697F" w:rsidRPr="00451B94">
        <w:rPr>
          <w:rFonts w:ascii="Arial" w:hAnsi="Arial" w:cs="Arial"/>
          <w:sz w:val="22"/>
          <w:szCs w:val="22"/>
        </w:rPr>
        <w:t xml:space="preserve"> assessment</w:t>
      </w:r>
      <w:r w:rsidR="00C73701" w:rsidRPr="00451B94">
        <w:rPr>
          <w:rFonts w:ascii="Arial" w:hAnsi="Arial" w:cs="Arial"/>
          <w:sz w:val="22"/>
          <w:szCs w:val="22"/>
        </w:rPr>
        <w:t xml:space="preserve"> will be utilized to</w:t>
      </w:r>
      <w:r w:rsidR="000B2F62" w:rsidRPr="00451B94">
        <w:rPr>
          <w:rFonts w:ascii="Arial" w:hAnsi="Arial" w:cs="Arial"/>
          <w:sz w:val="22"/>
          <w:szCs w:val="22"/>
        </w:rPr>
        <w:t xml:space="preserve"> assess the </w:t>
      </w:r>
      <w:r w:rsidR="00B57A93" w:rsidRPr="00451B94">
        <w:rPr>
          <w:rFonts w:ascii="Arial" w:hAnsi="Arial" w:cs="Arial"/>
          <w:sz w:val="22"/>
          <w:szCs w:val="22"/>
        </w:rPr>
        <w:t xml:space="preserve">ecological </w:t>
      </w:r>
      <w:r w:rsidR="000B2F62" w:rsidRPr="00451B94">
        <w:rPr>
          <w:rFonts w:ascii="Arial" w:hAnsi="Arial" w:cs="Arial"/>
          <w:sz w:val="22"/>
          <w:szCs w:val="22"/>
        </w:rPr>
        <w:t>functional lift of the restoration effort</w:t>
      </w:r>
      <w:r w:rsidR="00A8125E" w:rsidRPr="00451B94">
        <w:rPr>
          <w:rFonts w:ascii="Arial" w:hAnsi="Arial" w:cs="Arial"/>
          <w:sz w:val="22"/>
          <w:szCs w:val="22"/>
        </w:rPr>
        <w:t xml:space="preserve">.  </w:t>
      </w:r>
      <w:r w:rsidR="00EF57D8" w:rsidRPr="00451B94">
        <w:rPr>
          <w:rFonts w:ascii="Arial" w:hAnsi="Arial" w:cs="Arial"/>
          <w:sz w:val="22"/>
          <w:szCs w:val="22"/>
        </w:rPr>
        <w:t>The HGM score for each monitoring event will be compared to the original baseline pre-restoration score</w:t>
      </w:r>
      <w:r w:rsidR="00796B1C" w:rsidRPr="00451B94">
        <w:rPr>
          <w:rFonts w:ascii="Arial" w:hAnsi="Arial" w:cs="Arial"/>
          <w:color w:val="auto"/>
          <w:sz w:val="22"/>
          <w:szCs w:val="22"/>
        </w:rPr>
        <w:t xml:space="preserve"> as given in Appendix G</w:t>
      </w:r>
      <w:r w:rsidR="00C73701" w:rsidRPr="00451B94">
        <w:rPr>
          <w:rFonts w:ascii="Arial" w:hAnsi="Arial" w:cs="Arial"/>
          <w:sz w:val="22"/>
          <w:szCs w:val="22"/>
        </w:rPr>
        <w:t xml:space="preserve">, and to the score of the previous monitoring event </w:t>
      </w:r>
      <w:r w:rsidR="00EF57D8" w:rsidRPr="00451B94">
        <w:rPr>
          <w:rFonts w:ascii="Arial" w:hAnsi="Arial" w:cs="Arial"/>
          <w:sz w:val="22"/>
          <w:szCs w:val="22"/>
        </w:rPr>
        <w:t xml:space="preserve">to determine </w:t>
      </w:r>
      <w:r w:rsidR="00C73701" w:rsidRPr="00451B94">
        <w:rPr>
          <w:rFonts w:ascii="Arial" w:hAnsi="Arial" w:cs="Arial"/>
          <w:sz w:val="22"/>
          <w:szCs w:val="22"/>
        </w:rPr>
        <w:t xml:space="preserve">both overall </w:t>
      </w:r>
      <w:r w:rsidR="00EF57D8" w:rsidRPr="00451B94">
        <w:rPr>
          <w:rFonts w:ascii="Arial" w:hAnsi="Arial" w:cs="Arial"/>
          <w:sz w:val="22"/>
          <w:szCs w:val="22"/>
        </w:rPr>
        <w:t xml:space="preserve">ecological </w:t>
      </w:r>
      <w:r w:rsidR="00C73701" w:rsidRPr="00451B94">
        <w:rPr>
          <w:rFonts w:ascii="Arial" w:hAnsi="Arial" w:cs="Arial"/>
          <w:sz w:val="22"/>
          <w:szCs w:val="22"/>
        </w:rPr>
        <w:t xml:space="preserve">functional </w:t>
      </w:r>
      <w:r w:rsidR="00EF57D8" w:rsidRPr="00451B94">
        <w:rPr>
          <w:rFonts w:ascii="Arial" w:hAnsi="Arial" w:cs="Arial"/>
          <w:sz w:val="22"/>
          <w:szCs w:val="22"/>
        </w:rPr>
        <w:t>lift</w:t>
      </w:r>
      <w:r w:rsidR="00C73701" w:rsidRPr="00451B94">
        <w:rPr>
          <w:rFonts w:ascii="Arial" w:hAnsi="Arial" w:cs="Arial"/>
          <w:sz w:val="22"/>
          <w:szCs w:val="22"/>
        </w:rPr>
        <w:t xml:space="preserve"> and ecological functional lift between monitoring events</w:t>
      </w:r>
      <w:r w:rsidR="00EF57D8" w:rsidRPr="00451B94">
        <w:rPr>
          <w:rFonts w:ascii="Arial" w:hAnsi="Arial" w:cs="Arial"/>
          <w:sz w:val="22"/>
          <w:szCs w:val="22"/>
        </w:rPr>
        <w:t xml:space="preserve">. </w:t>
      </w:r>
      <w:r w:rsidR="007A5C6E">
        <w:rPr>
          <w:rFonts w:ascii="Arial" w:hAnsi="Arial" w:cs="Arial"/>
          <w:sz w:val="22"/>
          <w:szCs w:val="22"/>
        </w:rPr>
        <w:t xml:space="preserve"> </w:t>
      </w:r>
      <w:r w:rsidR="00A8125E" w:rsidRPr="00451B94">
        <w:rPr>
          <w:rFonts w:ascii="Arial" w:hAnsi="Arial" w:cs="Arial"/>
          <w:sz w:val="22"/>
          <w:szCs w:val="22"/>
        </w:rPr>
        <w:t xml:space="preserve">The HGM Assessment shall determine a score for </w:t>
      </w:r>
      <w:r w:rsidR="007D697F" w:rsidRPr="00451B94">
        <w:rPr>
          <w:rFonts w:ascii="Arial" w:hAnsi="Arial" w:cs="Arial"/>
          <w:sz w:val="22"/>
          <w:szCs w:val="22"/>
        </w:rPr>
        <w:t>the Functional Classification Indices required in the appropriate HGM regional guidebook.</w:t>
      </w:r>
    </w:p>
    <w:p w:rsidR="00110D25" w:rsidRDefault="00144BDE"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sz w:val="22"/>
          <w:szCs w:val="22"/>
        </w:rPr>
        <w:t xml:space="preserve">A drawing based upon the grading plans of the site that depicts topography, sampling plots, cross-sections, and permanent photo stations.  </w:t>
      </w:r>
      <w:r w:rsidR="001501A5" w:rsidRPr="00451B94">
        <w:rPr>
          <w:rFonts w:ascii="Arial" w:hAnsi="Arial" w:cs="Arial"/>
          <w:sz w:val="22"/>
          <w:szCs w:val="22"/>
        </w:rPr>
        <w:t>Survey data and comparison to as-built data.</w:t>
      </w:r>
      <w:r w:rsidR="00B370BD" w:rsidRPr="00451B94">
        <w:rPr>
          <w:rFonts w:ascii="Arial" w:hAnsi="Arial" w:cs="Arial"/>
          <w:sz w:val="22"/>
          <w:szCs w:val="22"/>
        </w:rPr>
        <w:t xml:space="preserve">  </w:t>
      </w:r>
    </w:p>
    <w:p w:rsidR="00144BDE" w:rsidRPr="00451B94" w:rsidRDefault="00B370BD"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color w:val="00B050"/>
          <w:sz w:val="22"/>
          <w:szCs w:val="22"/>
        </w:rPr>
        <w:t>For stream mitigation banks</w:t>
      </w:r>
      <w:r w:rsidRPr="00451B94">
        <w:rPr>
          <w:rFonts w:ascii="Arial" w:hAnsi="Arial" w:cs="Arial"/>
          <w:sz w:val="22"/>
          <w:szCs w:val="22"/>
        </w:rPr>
        <w:t>, metrics relating to dimension, pattern and profile performance standards will be submitted and compared to as-built reports.</w:t>
      </w:r>
    </w:p>
    <w:p w:rsidR="00144BDE" w:rsidRPr="00451B94" w:rsidRDefault="00144BDE"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sz w:val="22"/>
          <w:szCs w:val="22"/>
        </w:rPr>
        <w:t>Data regarding the hydrology of the bank (e.g. hydroperiod, extent and depth of inundation, precipitation records, etc</w:t>
      </w:r>
      <w:r w:rsidR="00B338B1">
        <w:rPr>
          <w:rFonts w:ascii="Arial" w:hAnsi="Arial" w:cs="Arial"/>
          <w:sz w:val="22"/>
          <w:szCs w:val="22"/>
        </w:rPr>
        <w:t>.</w:t>
      </w:r>
      <w:r w:rsidRPr="00451B94">
        <w:rPr>
          <w:rFonts w:ascii="Arial" w:hAnsi="Arial" w:cs="Arial"/>
          <w:sz w:val="22"/>
          <w:szCs w:val="22"/>
        </w:rPr>
        <w:t xml:space="preserve">). </w:t>
      </w:r>
      <w:r w:rsidR="007D697F" w:rsidRPr="00451B94">
        <w:rPr>
          <w:rFonts w:ascii="Arial" w:hAnsi="Arial" w:cs="Arial"/>
          <w:sz w:val="22"/>
          <w:szCs w:val="22"/>
        </w:rPr>
        <w:t xml:space="preserve"> </w:t>
      </w:r>
      <w:r w:rsidR="00C25523" w:rsidRPr="00451B94">
        <w:rPr>
          <w:rFonts w:ascii="Arial" w:hAnsi="Arial" w:cs="Arial"/>
          <w:color w:val="FF0000"/>
          <w:sz w:val="22"/>
          <w:szCs w:val="22"/>
        </w:rPr>
        <w:t>[Include well and other hydrology monitoring as necessary to demonstrate success of</w:t>
      </w:r>
      <w:r w:rsidR="00711643" w:rsidRPr="00451B94">
        <w:rPr>
          <w:rFonts w:ascii="Arial" w:hAnsi="Arial" w:cs="Arial"/>
          <w:color w:val="FF0000"/>
          <w:sz w:val="22"/>
          <w:szCs w:val="22"/>
        </w:rPr>
        <w:t xml:space="preserve"> hydrology</w:t>
      </w:r>
      <w:r w:rsidR="00C25523" w:rsidRPr="00451B94">
        <w:rPr>
          <w:rFonts w:ascii="Arial" w:hAnsi="Arial" w:cs="Arial"/>
          <w:color w:val="FF0000"/>
          <w:sz w:val="22"/>
          <w:szCs w:val="22"/>
        </w:rPr>
        <w:t xml:space="preserve"> restoration</w:t>
      </w:r>
      <w:r w:rsidR="00BD7B76" w:rsidRPr="00451B94">
        <w:rPr>
          <w:rFonts w:ascii="Arial" w:hAnsi="Arial" w:cs="Arial"/>
          <w:color w:val="FF0000"/>
          <w:sz w:val="22"/>
          <w:szCs w:val="22"/>
        </w:rPr>
        <w:t xml:space="preserve"> </w:t>
      </w:r>
      <w:r w:rsidR="00C25523" w:rsidRPr="00451B94">
        <w:rPr>
          <w:rFonts w:ascii="Arial" w:hAnsi="Arial" w:cs="Arial"/>
          <w:color w:val="FF0000"/>
          <w:sz w:val="22"/>
          <w:szCs w:val="22"/>
        </w:rPr>
        <w:t>goals</w:t>
      </w:r>
      <w:r w:rsidR="000D4A16">
        <w:rPr>
          <w:rFonts w:ascii="Arial" w:hAnsi="Arial" w:cs="Arial"/>
          <w:color w:val="FF0000"/>
          <w:sz w:val="22"/>
          <w:szCs w:val="22"/>
        </w:rPr>
        <w:t>,</w:t>
      </w:r>
      <w:r w:rsidR="00711643" w:rsidRPr="00451B94">
        <w:rPr>
          <w:rFonts w:ascii="Arial" w:hAnsi="Arial" w:cs="Arial"/>
          <w:color w:val="FF0000"/>
          <w:sz w:val="22"/>
          <w:szCs w:val="22"/>
        </w:rPr>
        <w:t xml:space="preserve"> if appropriate</w:t>
      </w:r>
      <w:r w:rsidR="00C25523" w:rsidRPr="00451B94">
        <w:rPr>
          <w:rFonts w:ascii="Arial" w:hAnsi="Arial" w:cs="Arial"/>
          <w:color w:val="FF0000"/>
          <w:sz w:val="22"/>
          <w:szCs w:val="22"/>
        </w:rPr>
        <w:t xml:space="preserve">.] </w:t>
      </w:r>
    </w:p>
    <w:p w:rsidR="00144BDE" w:rsidRPr="00451B94" w:rsidRDefault="00144BDE" w:rsidP="009F6B06">
      <w:pPr>
        <w:pStyle w:val="CM29"/>
        <w:numPr>
          <w:ilvl w:val="1"/>
          <w:numId w:val="3"/>
        </w:numPr>
        <w:tabs>
          <w:tab w:val="clear" w:pos="2520"/>
          <w:tab w:val="num" w:pos="1800"/>
        </w:tabs>
        <w:ind w:left="1800"/>
        <w:jc w:val="both"/>
        <w:rPr>
          <w:rFonts w:ascii="Arial" w:hAnsi="Arial" w:cs="Arial"/>
          <w:sz w:val="22"/>
          <w:szCs w:val="22"/>
        </w:rPr>
      </w:pPr>
      <w:r w:rsidRPr="00451B94">
        <w:rPr>
          <w:rFonts w:ascii="Arial" w:hAnsi="Arial" w:cs="Arial"/>
          <w:sz w:val="22"/>
          <w:szCs w:val="22"/>
        </w:rPr>
        <w:t xml:space="preserve">Monitoring reports shall present yearly data in tabular and graphical format comparing as-built, target, current and previous years monitoring data, and shall include a discussion of any deviation from as-built, target, or previous year’s data. </w:t>
      </w:r>
      <w:r w:rsidR="00A9461E" w:rsidRPr="00451B94">
        <w:rPr>
          <w:rFonts w:ascii="Arial" w:hAnsi="Arial" w:cs="Arial"/>
          <w:sz w:val="22"/>
          <w:szCs w:val="22"/>
        </w:rPr>
        <w:t xml:space="preserve"> For stream banks with in-stream work, metrics measured should reflect metrics in restoration plan. </w:t>
      </w:r>
    </w:p>
    <w:p w:rsidR="004A3A41" w:rsidRPr="00451B94" w:rsidRDefault="004A3A41" w:rsidP="009F6B06">
      <w:pPr>
        <w:pStyle w:val="Default"/>
        <w:numPr>
          <w:ilvl w:val="0"/>
          <w:numId w:val="3"/>
        </w:numPr>
        <w:tabs>
          <w:tab w:val="clear" w:pos="1800"/>
          <w:tab w:val="left" w:pos="1710"/>
        </w:tabs>
        <w:ind w:left="1080"/>
        <w:jc w:val="both"/>
        <w:rPr>
          <w:rFonts w:ascii="Arial" w:hAnsi="Arial" w:cs="Arial"/>
          <w:sz w:val="22"/>
          <w:szCs w:val="22"/>
        </w:rPr>
      </w:pPr>
      <w:r w:rsidRPr="00451B94">
        <w:rPr>
          <w:rFonts w:ascii="Arial" w:hAnsi="Arial" w:cs="Arial"/>
          <w:sz w:val="22"/>
          <w:szCs w:val="22"/>
        </w:rPr>
        <w:t>The Sponsor shall provide funding information on financial assurance mechanisms.</w:t>
      </w:r>
    </w:p>
    <w:p w:rsidR="008137B9" w:rsidRDefault="008137B9" w:rsidP="009F6B06">
      <w:pPr>
        <w:pStyle w:val="Default"/>
        <w:numPr>
          <w:ilvl w:val="0"/>
          <w:numId w:val="3"/>
        </w:numPr>
        <w:tabs>
          <w:tab w:val="clear" w:pos="1800"/>
          <w:tab w:val="left" w:pos="1710"/>
        </w:tabs>
        <w:ind w:left="1080"/>
        <w:jc w:val="both"/>
        <w:rPr>
          <w:rFonts w:ascii="Arial" w:hAnsi="Arial" w:cs="Arial"/>
          <w:sz w:val="22"/>
          <w:szCs w:val="22"/>
        </w:rPr>
      </w:pPr>
      <w:r w:rsidRPr="00451B94">
        <w:rPr>
          <w:rFonts w:ascii="Arial" w:hAnsi="Arial" w:cs="Arial"/>
          <w:sz w:val="22"/>
          <w:szCs w:val="22"/>
        </w:rPr>
        <w:lastRenderedPageBreak/>
        <w:t>If</w:t>
      </w:r>
      <w:r w:rsidR="004F409A" w:rsidRPr="00451B94">
        <w:rPr>
          <w:rFonts w:ascii="Arial" w:hAnsi="Arial" w:cs="Arial"/>
          <w:sz w:val="22"/>
          <w:szCs w:val="22"/>
        </w:rPr>
        <w:t xml:space="preserve"> </w:t>
      </w:r>
      <w:r w:rsidRPr="00451B94">
        <w:rPr>
          <w:rFonts w:ascii="Arial" w:hAnsi="Arial" w:cs="Arial"/>
          <w:sz w:val="22"/>
          <w:szCs w:val="22"/>
        </w:rPr>
        <w:t xml:space="preserve">survival (as determined by sampling or observing high mortality </w:t>
      </w:r>
      <w:r w:rsidR="00A55A6F" w:rsidRPr="00451B94">
        <w:rPr>
          <w:rFonts w:ascii="Arial" w:hAnsi="Arial" w:cs="Arial"/>
          <w:sz w:val="22"/>
          <w:szCs w:val="22"/>
        </w:rPr>
        <w:t xml:space="preserve">rates </w:t>
      </w:r>
      <w:r w:rsidRPr="00451B94">
        <w:rPr>
          <w:rFonts w:ascii="Arial" w:hAnsi="Arial" w:cs="Arial"/>
          <w:sz w:val="22"/>
          <w:szCs w:val="22"/>
        </w:rPr>
        <w:t xml:space="preserve">within any </w:t>
      </w:r>
      <w:r w:rsidR="00A55A6F" w:rsidRPr="00451B94">
        <w:rPr>
          <w:rFonts w:ascii="Arial" w:hAnsi="Arial" w:cs="Arial"/>
          <w:sz w:val="22"/>
          <w:szCs w:val="22"/>
        </w:rPr>
        <w:t xml:space="preserve">planting </w:t>
      </w:r>
      <w:r w:rsidR="00DE562E" w:rsidRPr="00451B94">
        <w:rPr>
          <w:rFonts w:ascii="Arial" w:hAnsi="Arial" w:cs="Arial"/>
          <w:sz w:val="22"/>
          <w:szCs w:val="22"/>
        </w:rPr>
        <w:t>zone) is less than indicated performance standards</w:t>
      </w:r>
      <w:r w:rsidRPr="00451B94">
        <w:rPr>
          <w:rFonts w:ascii="Arial" w:hAnsi="Arial" w:cs="Arial"/>
          <w:sz w:val="22"/>
          <w:szCs w:val="22"/>
        </w:rPr>
        <w:t xml:space="preserve">, the Sponsor shall take appropriate actions, as recommended by the </w:t>
      </w:r>
      <w:r w:rsidR="00772B7F" w:rsidRPr="00451B94">
        <w:rPr>
          <w:rFonts w:ascii="Arial" w:hAnsi="Arial" w:cs="Arial"/>
          <w:sz w:val="22"/>
          <w:szCs w:val="22"/>
        </w:rPr>
        <w:t>IRT</w:t>
      </w:r>
      <w:r w:rsidR="00617702" w:rsidRPr="00451B94">
        <w:rPr>
          <w:rFonts w:ascii="Arial" w:hAnsi="Arial" w:cs="Arial"/>
          <w:sz w:val="22"/>
          <w:szCs w:val="22"/>
        </w:rPr>
        <w:t>,</w:t>
      </w:r>
      <w:r w:rsidRPr="00451B94">
        <w:rPr>
          <w:rFonts w:ascii="Arial" w:hAnsi="Arial" w:cs="Arial"/>
          <w:sz w:val="22"/>
          <w:szCs w:val="22"/>
        </w:rPr>
        <w:t xml:space="preserve"> to address the causes of</w:t>
      </w:r>
      <w:r w:rsidR="004F409A" w:rsidRPr="00451B94">
        <w:rPr>
          <w:rFonts w:ascii="Arial" w:hAnsi="Arial" w:cs="Arial"/>
          <w:sz w:val="22"/>
          <w:szCs w:val="22"/>
        </w:rPr>
        <w:t xml:space="preserve"> </w:t>
      </w:r>
      <w:r w:rsidRPr="00451B94">
        <w:rPr>
          <w:rFonts w:ascii="Arial" w:hAnsi="Arial" w:cs="Arial"/>
          <w:sz w:val="22"/>
          <w:szCs w:val="22"/>
        </w:rPr>
        <w:t xml:space="preserve">mortality and shall replace all dead </w:t>
      </w:r>
      <w:r w:rsidR="006B1FC0" w:rsidRPr="00451B94">
        <w:rPr>
          <w:rFonts w:ascii="Arial" w:hAnsi="Arial" w:cs="Arial"/>
          <w:sz w:val="22"/>
          <w:szCs w:val="22"/>
        </w:rPr>
        <w:t xml:space="preserve">trees </w:t>
      </w:r>
      <w:r w:rsidRPr="00451B94">
        <w:rPr>
          <w:rFonts w:ascii="Arial" w:hAnsi="Arial" w:cs="Arial"/>
          <w:sz w:val="22"/>
          <w:szCs w:val="22"/>
        </w:rPr>
        <w:t>with new seedlings of the</w:t>
      </w:r>
      <w:r w:rsidR="00CD4184" w:rsidRPr="00451B94">
        <w:rPr>
          <w:rFonts w:ascii="Arial" w:hAnsi="Arial" w:cs="Arial"/>
          <w:sz w:val="22"/>
          <w:szCs w:val="22"/>
        </w:rPr>
        <w:t xml:space="preserve"> appropriate species during the </w:t>
      </w:r>
      <w:r w:rsidRPr="00451B94">
        <w:rPr>
          <w:rFonts w:ascii="Arial" w:hAnsi="Arial" w:cs="Arial"/>
          <w:sz w:val="22"/>
          <w:szCs w:val="22"/>
        </w:rPr>
        <w:t xml:space="preserve">following non-growing season. </w:t>
      </w:r>
      <w:r w:rsidR="008302D1">
        <w:rPr>
          <w:rFonts w:ascii="Arial" w:hAnsi="Arial" w:cs="Arial"/>
          <w:sz w:val="22"/>
          <w:szCs w:val="22"/>
        </w:rPr>
        <w:t xml:space="preserve"> </w:t>
      </w:r>
      <w:r w:rsidRPr="00451B94">
        <w:rPr>
          <w:rFonts w:ascii="Arial" w:hAnsi="Arial" w:cs="Arial"/>
          <w:sz w:val="22"/>
          <w:szCs w:val="22"/>
        </w:rPr>
        <w:t xml:space="preserve">Replanting, in accordance with this paragraph, and monitoring and reporting, as described in paragraphs </w:t>
      </w:r>
      <w:r w:rsidR="00396D6D" w:rsidRPr="00451B94">
        <w:rPr>
          <w:rFonts w:ascii="Arial" w:hAnsi="Arial" w:cs="Arial"/>
          <w:sz w:val="22"/>
          <w:szCs w:val="22"/>
        </w:rPr>
        <w:t>1</w:t>
      </w:r>
      <w:r w:rsidRPr="00451B94">
        <w:rPr>
          <w:rFonts w:ascii="Arial" w:hAnsi="Arial" w:cs="Arial"/>
          <w:sz w:val="22"/>
          <w:szCs w:val="22"/>
        </w:rPr>
        <w:t xml:space="preserve"> and 2 of</w:t>
      </w:r>
      <w:r w:rsidR="00767CD3" w:rsidRPr="00451B94">
        <w:rPr>
          <w:rFonts w:ascii="Arial" w:hAnsi="Arial" w:cs="Arial"/>
          <w:sz w:val="22"/>
          <w:szCs w:val="22"/>
        </w:rPr>
        <w:t xml:space="preserve"> </w:t>
      </w:r>
      <w:r w:rsidRPr="00451B94">
        <w:rPr>
          <w:rFonts w:ascii="Arial" w:hAnsi="Arial" w:cs="Arial"/>
          <w:sz w:val="22"/>
          <w:szCs w:val="22"/>
        </w:rPr>
        <w:t>this section, shall occur thereafter as needed to achieve and document the</w:t>
      </w:r>
      <w:r w:rsidR="00B45C6A" w:rsidRPr="00451B94">
        <w:rPr>
          <w:rFonts w:ascii="Arial" w:hAnsi="Arial" w:cs="Arial"/>
          <w:sz w:val="22"/>
          <w:szCs w:val="22"/>
        </w:rPr>
        <w:t xml:space="preserve"> m</w:t>
      </w:r>
      <w:r w:rsidR="00E03081" w:rsidRPr="00451B94">
        <w:rPr>
          <w:rFonts w:ascii="Arial" w:hAnsi="Arial" w:cs="Arial"/>
          <w:sz w:val="22"/>
          <w:szCs w:val="22"/>
        </w:rPr>
        <w:t>i</w:t>
      </w:r>
      <w:r w:rsidR="00B45C6A" w:rsidRPr="00451B94">
        <w:rPr>
          <w:rFonts w:ascii="Arial" w:hAnsi="Arial" w:cs="Arial"/>
          <w:sz w:val="22"/>
          <w:szCs w:val="22"/>
        </w:rPr>
        <w:t>nimum</w:t>
      </w:r>
      <w:r w:rsidRPr="00451B94">
        <w:rPr>
          <w:rFonts w:ascii="Arial" w:hAnsi="Arial" w:cs="Arial"/>
          <w:sz w:val="22"/>
          <w:szCs w:val="22"/>
        </w:rPr>
        <w:t xml:space="preserve"> required survival </w:t>
      </w:r>
      <w:r w:rsidR="005F14B4" w:rsidRPr="00451B94">
        <w:rPr>
          <w:rFonts w:ascii="Arial" w:hAnsi="Arial" w:cs="Arial"/>
          <w:sz w:val="22"/>
          <w:szCs w:val="22"/>
        </w:rPr>
        <w:t xml:space="preserve">density </w:t>
      </w:r>
      <w:r w:rsidRPr="00451B94">
        <w:rPr>
          <w:rFonts w:ascii="Arial" w:hAnsi="Arial" w:cs="Arial"/>
          <w:sz w:val="22"/>
          <w:szCs w:val="22"/>
        </w:rPr>
        <w:t xml:space="preserve">for five consecutive years. </w:t>
      </w:r>
    </w:p>
    <w:p w:rsidR="00BF67C6" w:rsidRPr="00451B94" w:rsidRDefault="00BF67C6" w:rsidP="00BE4094">
      <w:pPr>
        <w:pStyle w:val="Default"/>
        <w:numPr>
          <w:ilvl w:val="0"/>
          <w:numId w:val="3"/>
        </w:numPr>
        <w:tabs>
          <w:tab w:val="clear" w:pos="1800"/>
          <w:tab w:val="num" w:pos="1440"/>
          <w:tab w:val="left" w:pos="1710"/>
        </w:tabs>
        <w:ind w:left="1080"/>
        <w:jc w:val="both"/>
        <w:rPr>
          <w:rFonts w:ascii="Arial" w:hAnsi="Arial" w:cs="Arial"/>
          <w:sz w:val="22"/>
          <w:szCs w:val="22"/>
        </w:rPr>
      </w:pPr>
      <w:r w:rsidRPr="00451B94">
        <w:rPr>
          <w:rFonts w:ascii="Arial" w:hAnsi="Arial" w:cs="Arial"/>
          <w:sz w:val="22"/>
          <w:szCs w:val="22"/>
        </w:rPr>
        <w:t xml:space="preserve">If </w:t>
      </w:r>
      <w:r>
        <w:rPr>
          <w:rFonts w:ascii="Arial" w:hAnsi="Arial" w:cs="Arial"/>
          <w:sz w:val="22"/>
          <w:szCs w:val="22"/>
        </w:rPr>
        <w:t xml:space="preserve">tree </w:t>
      </w:r>
      <w:r w:rsidRPr="00451B94">
        <w:rPr>
          <w:rFonts w:ascii="Arial" w:hAnsi="Arial" w:cs="Arial"/>
          <w:sz w:val="22"/>
          <w:szCs w:val="22"/>
        </w:rPr>
        <w:t>survival</w:t>
      </w:r>
      <w:r>
        <w:rPr>
          <w:rFonts w:ascii="Arial" w:hAnsi="Arial" w:cs="Arial"/>
          <w:sz w:val="22"/>
          <w:szCs w:val="22"/>
        </w:rPr>
        <w:t xml:space="preserve"> or any other corrective measure is required for the site to meet restoration goals</w:t>
      </w:r>
      <w:r w:rsidRPr="00451B94">
        <w:rPr>
          <w:rFonts w:ascii="Arial" w:hAnsi="Arial" w:cs="Arial"/>
          <w:sz w:val="22"/>
          <w:szCs w:val="22"/>
        </w:rPr>
        <w:t xml:space="preserve"> (as </w:t>
      </w:r>
      <w:r>
        <w:rPr>
          <w:rFonts w:ascii="Arial" w:hAnsi="Arial" w:cs="Arial"/>
          <w:sz w:val="22"/>
          <w:szCs w:val="22"/>
        </w:rPr>
        <w:t>documented in monitoring reports</w:t>
      </w:r>
      <w:r w:rsidRPr="00451B94">
        <w:rPr>
          <w:rFonts w:ascii="Arial" w:hAnsi="Arial" w:cs="Arial"/>
          <w:sz w:val="22"/>
          <w:szCs w:val="22"/>
        </w:rPr>
        <w:t xml:space="preserve">), the Sponsor shall </w:t>
      </w:r>
      <w:r>
        <w:rPr>
          <w:rFonts w:ascii="Arial" w:hAnsi="Arial" w:cs="Arial"/>
          <w:sz w:val="22"/>
          <w:szCs w:val="22"/>
        </w:rPr>
        <w:t xml:space="preserve">develop and implement an adaptive management plan.  This adaptive management plan will be submitted to USACE for approval.  Upon approval, any replanting will require the site to be monitored according to monitoring and reporting guidance above until success criteria are met.  </w:t>
      </w:r>
    </w:p>
    <w:p w:rsidR="00BF67C6" w:rsidRPr="00451B94" w:rsidRDefault="00BF67C6" w:rsidP="00BF67C6">
      <w:pPr>
        <w:pStyle w:val="Default"/>
        <w:tabs>
          <w:tab w:val="left" w:pos="1710"/>
        </w:tabs>
        <w:ind w:left="1080"/>
        <w:jc w:val="both"/>
        <w:rPr>
          <w:rFonts w:ascii="Arial" w:hAnsi="Arial" w:cs="Arial"/>
          <w:sz w:val="22"/>
          <w:szCs w:val="22"/>
        </w:rPr>
      </w:pPr>
    </w:p>
    <w:p w:rsidR="008137B9" w:rsidRPr="0034653C" w:rsidRDefault="008137B9" w:rsidP="009F6B06">
      <w:pPr>
        <w:pStyle w:val="Default"/>
        <w:numPr>
          <w:ilvl w:val="0"/>
          <w:numId w:val="3"/>
        </w:numPr>
        <w:tabs>
          <w:tab w:val="clear" w:pos="1800"/>
          <w:tab w:val="left" w:pos="1710"/>
        </w:tabs>
        <w:ind w:left="1080"/>
        <w:jc w:val="both"/>
        <w:rPr>
          <w:rFonts w:ascii="Arial" w:hAnsi="Arial" w:cs="Arial"/>
        </w:rPr>
      </w:pPr>
      <w:r w:rsidRPr="00451B94">
        <w:rPr>
          <w:rFonts w:ascii="Arial" w:hAnsi="Arial" w:cs="Arial"/>
          <w:sz w:val="22"/>
          <w:szCs w:val="22"/>
        </w:rPr>
        <w:t>The Sponsor shall continue</w:t>
      </w:r>
      <w:r w:rsidR="00BE4094">
        <w:rPr>
          <w:rFonts w:ascii="Arial" w:hAnsi="Arial" w:cs="Arial"/>
          <w:sz w:val="22"/>
          <w:szCs w:val="22"/>
        </w:rPr>
        <w:t xml:space="preserve"> </w:t>
      </w:r>
      <w:r w:rsidR="008302D1">
        <w:rPr>
          <w:rFonts w:ascii="Arial" w:hAnsi="Arial" w:cs="Arial"/>
          <w:sz w:val="22"/>
          <w:szCs w:val="22"/>
        </w:rPr>
        <w:t>m</w:t>
      </w:r>
      <w:r w:rsidRPr="00451B94">
        <w:rPr>
          <w:rFonts w:ascii="Arial" w:hAnsi="Arial" w:cs="Arial"/>
          <w:sz w:val="22"/>
          <w:szCs w:val="22"/>
        </w:rPr>
        <w:t xml:space="preserve">onitoring and reporting of each planting effort, in accordance with the Restoration </w:t>
      </w:r>
      <w:r w:rsidRPr="000E001B">
        <w:rPr>
          <w:rFonts w:ascii="Arial" w:hAnsi="Arial" w:cs="Arial"/>
          <w:sz w:val="22"/>
          <w:szCs w:val="22"/>
        </w:rPr>
        <w:t>Plan</w:t>
      </w:r>
      <w:r w:rsidR="00C5311A" w:rsidRPr="000E001B">
        <w:rPr>
          <w:rFonts w:ascii="Arial" w:hAnsi="Arial" w:cs="Arial"/>
          <w:sz w:val="22"/>
          <w:szCs w:val="22"/>
        </w:rPr>
        <w:t xml:space="preserve"> </w:t>
      </w:r>
      <w:r w:rsidRPr="000E001B">
        <w:rPr>
          <w:rFonts w:ascii="Arial" w:hAnsi="Arial" w:cs="Arial"/>
          <w:sz w:val="22"/>
          <w:szCs w:val="22"/>
        </w:rPr>
        <w:t>for a minimum of</w:t>
      </w:r>
      <w:r w:rsidR="00767CD3" w:rsidRPr="000E001B">
        <w:rPr>
          <w:rFonts w:ascii="Arial" w:hAnsi="Arial" w:cs="Arial"/>
          <w:sz w:val="22"/>
          <w:szCs w:val="22"/>
        </w:rPr>
        <w:t xml:space="preserve"> </w:t>
      </w:r>
      <w:r w:rsidR="00BC713F" w:rsidRPr="000E001B">
        <w:rPr>
          <w:rFonts w:ascii="Arial" w:hAnsi="Arial" w:cs="Arial"/>
          <w:color w:val="auto"/>
          <w:sz w:val="22"/>
          <w:szCs w:val="22"/>
        </w:rPr>
        <w:t>ten</w:t>
      </w:r>
      <w:r w:rsidR="00BF0712" w:rsidRPr="000E001B">
        <w:rPr>
          <w:rFonts w:ascii="Arial" w:hAnsi="Arial" w:cs="Arial"/>
          <w:color w:val="auto"/>
          <w:sz w:val="22"/>
          <w:szCs w:val="22"/>
        </w:rPr>
        <w:t xml:space="preserve"> (10)</w:t>
      </w:r>
      <w:r w:rsidRPr="000E001B">
        <w:rPr>
          <w:rFonts w:ascii="Arial" w:hAnsi="Arial" w:cs="Arial"/>
          <w:sz w:val="22"/>
          <w:szCs w:val="22"/>
        </w:rPr>
        <w:t xml:space="preserve"> years</w:t>
      </w:r>
      <w:r w:rsidR="000E001B" w:rsidRPr="000E001B">
        <w:rPr>
          <w:rFonts w:ascii="Arial" w:hAnsi="Arial" w:cs="Arial"/>
          <w:sz w:val="22"/>
          <w:szCs w:val="22"/>
        </w:rPr>
        <w:t xml:space="preserve"> for wetlands/ vegetative work and</w:t>
      </w:r>
      <w:r w:rsidR="000D4A16">
        <w:rPr>
          <w:rFonts w:ascii="Arial" w:hAnsi="Arial" w:cs="Arial"/>
          <w:sz w:val="22"/>
          <w:szCs w:val="22"/>
        </w:rPr>
        <w:t xml:space="preserve"> five</w:t>
      </w:r>
      <w:r w:rsidR="000E001B" w:rsidRPr="000E001B">
        <w:rPr>
          <w:rFonts w:ascii="Arial" w:hAnsi="Arial" w:cs="Arial"/>
          <w:sz w:val="22"/>
          <w:szCs w:val="22"/>
        </w:rPr>
        <w:t xml:space="preserve"> </w:t>
      </w:r>
      <w:r w:rsidR="000D4A16">
        <w:rPr>
          <w:rFonts w:ascii="Arial" w:hAnsi="Arial" w:cs="Arial"/>
          <w:sz w:val="22"/>
          <w:szCs w:val="22"/>
        </w:rPr>
        <w:t>(</w:t>
      </w:r>
      <w:r w:rsidR="000E001B" w:rsidRPr="000E001B">
        <w:rPr>
          <w:rFonts w:ascii="Arial" w:hAnsi="Arial" w:cs="Arial"/>
          <w:sz w:val="22"/>
          <w:szCs w:val="22"/>
        </w:rPr>
        <w:t>5</w:t>
      </w:r>
      <w:r w:rsidR="000D4A16">
        <w:rPr>
          <w:rFonts w:ascii="Arial" w:hAnsi="Arial" w:cs="Arial"/>
          <w:sz w:val="22"/>
          <w:szCs w:val="22"/>
        </w:rPr>
        <w:t>)</w:t>
      </w:r>
      <w:r w:rsidR="000E001B" w:rsidRPr="000E001B">
        <w:rPr>
          <w:rFonts w:ascii="Arial" w:hAnsi="Arial" w:cs="Arial"/>
          <w:sz w:val="22"/>
          <w:szCs w:val="22"/>
        </w:rPr>
        <w:t xml:space="preserve"> years for streams</w:t>
      </w:r>
      <w:r w:rsidR="0026795C" w:rsidRPr="000E001B">
        <w:rPr>
          <w:rFonts w:ascii="Arial" w:hAnsi="Arial" w:cs="Arial"/>
          <w:color w:val="FF0000"/>
          <w:sz w:val="22"/>
          <w:szCs w:val="22"/>
        </w:rPr>
        <w:t>.</w:t>
      </w:r>
      <w:r w:rsidR="008302D1">
        <w:rPr>
          <w:rFonts w:ascii="Arial" w:hAnsi="Arial" w:cs="Arial"/>
          <w:color w:val="FF0000"/>
          <w:sz w:val="22"/>
          <w:szCs w:val="22"/>
        </w:rPr>
        <w:t>..</w:t>
      </w:r>
      <w:r w:rsidRPr="000E001B">
        <w:rPr>
          <w:rFonts w:ascii="Arial" w:hAnsi="Arial" w:cs="Arial"/>
          <w:sz w:val="22"/>
          <w:szCs w:val="22"/>
        </w:rPr>
        <w:t>Annual reports</w:t>
      </w:r>
      <w:r w:rsidRPr="00451B94">
        <w:rPr>
          <w:rFonts w:ascii="Arial" w:hAnsi="Arial" w:cs="Arial"/>
          <w:sz w:val="22"/>
          <w:szCs w:val="22"/>
        </w:rPr>
        <w:t xml:space="preserve"> will be provided to </w:t>
      </w:r>
      <w:r w:rsidR="00DB57F7" w:rsidRPr="00451B94">
        <w:rPr>
          <w:rFonts w:ascii="Arial" w:hAnsi="Arial" w:cs="Arial"/>
          <w:sz w:val="22"/>
          <w:szCs w:val="22"/>
        </w:rPr>
        <w:t>USACE</w:t>
      </w:r>
      <w:r w:rsidRPr="00451B94">
        <w:rPr>
          <w:rFonts w:ascii="Arial" w:hAnsi="Arial" w:cs="Arial"/>
          <w:sz w:val="22"/>
          <w:szCs w:val="22"/>
        </w:rPr>
        <w:t xml:space="preserve"> for distribution to the </w:t>
      </w:r>
      <w:r w:rsidR="00772B7F" w:rsidRPr="00451B94">
        <w:rPr>
          <w:rFonts w:ascii="Arial" w:hAnsi="Arial" w:cs="Arial"/>
          <w:sz w:val="22"/>
          <w:szCs w:val="22"/>
        </w:rPr>
        <w:t>IRT</w:t>
      </w:r>
      <w:r w:rsidRPr="00451B94">
        <w:rPr>
          <w:rFonts w:ascii="Arial" w:hAnsi="Arial" w:cs="Arial"/>
          <w:sz w:val="22"/>
          <w:szCs w:val="22"/>
        </w:rPr>
        <w:t xml:space="preserve"> members</w:t>
      </w:r>
      <w:r w:rsidRPr="0034653C">
        <w:rPr>
          <w:rFonts w:ascii="Arial" w:hAnsi="Arial" w:cs="Arial"/>
        </w:rPr>
        <w:t xml:space="preserve">. </w:t>
      </w:r>
    </w:p>
    <w:p w:rsidR="00442B52" w:rsidRPr="0034653C" w:rsidRDefault="00442B52">
      <w:pPr>
        <w:rPr>
          <w:rFonts w:ascii="Arial" w:eastAsia="Times New Roman" w:hAnsi="Arial" w:cs="Arial"/>
          <w:color w:val="000000"/>
        </w:rPr>
      </w:pPr>
      <w:r w:rsidRPr="0034653C">
        <w:rPr>
          <w:rFonts w:ascii="Arial" w:hAnsi="Arial" w:cs="Arial"/>
        </w:rPr>
        <w:br w:type="page"/>
      </w:r>
    </w:p>
    <w:p w:rsidR="00442B52" w:rsidRPr="0034653C" w:rsidRDefault="00442B52" w:rsidP="00442B52">
      <w:pPr>
        <w:pStyle w:val="Heading1"/>
        <w:rPr>
          <w:rFonts w:ascii="Arial" w:eastAsia="Times New Roman" w:hAnsi="Arial" w:cs="Arial"/>
        </w:rPr>
      </w:pPr>
      <w:bookmarkStart w:id="62" w:name="_Toc489002373"/>
      <w:r w:rsidRPr="0034653C">
        <w:rPr>
          <w:rFonts w:ascii="Arial" w:eastAsia="Times New Roman" w:hAnsi="Arial" w:cs="Arial"/>
        </w:rPr>
        <w:lastRenderedPageBreak/>
        <w:t>V</w:t>
      </w:r>
      <w:r w:rsidR="00222C30">
        <w:rPr>
          <w:rFonts w:ascii="Arial" w:eastAsia="Times New Roman" w:hAnsi="Arial" w:cs="Arial"/>
        </w:rPr>
        <w:t>I</w:t>
      </w:r>
      <w:r w:rsidRPr="0034653C">
        <w:rPr>
          <w:rFonts w:ascii="Arial" w:eastAsia="Times New Roman" w:hAnsi="Arial" w:cs="Arial"/>
        </w:rPr>
        <w:t xml:space="preserve">. </w:t>
      </w:r>
      <w:r w:rsidRPr="0034653C">
        <w:rPr>
          <w:rFonts w:ascii="Arial" w:eastAsia="Times New Roman" w:hAnsi="Arial" w:cs="Arial"/>
          <w:caps/>
        </w:rPr>
        <w:t>Performance Standards / Release of Credits and Financial Assurances</w:t>
      </w:r>
      <w:bookmarkEnd w:id="62"/>
      <w:r w:rsidRPr="0034653C">
        <w:rPr>
          <w:rFonts w:ascii="Arial" w:eastAsia="Times New Roman" w:hAnsi="Arial" w:cs="Arial"/>
        </w:rPr>
        <w:t xml:space="preserve"> </w:t>
      </w:r>
    </w:p>
    <w:p w:rsidR="00442B52" w:rsidRPr="00451B94" w:rsidRDefault="00442B52" w:rsidP="00442B52">
      <w:pPr>
        <w:autoSpaceDE w:val="0"/>
        <w:autoSpaceDN w:val="0"/>
        <w:adjustRightInd w:val="0"/>
        <w:jc w:val="both"/>
        <w:rPr>
          <w:rFonts w:ascii="Arial" w:hAnsi="Arial" w:cs="Arial"/>
        </w:rPr>
      </w:pPr>
      <w:r w:rsidRPr="00451B94">
        <w:rPr>
          <w:rFonts w:ascii="Arial" w:eastAsia="Times New Roman" w:hAnsi="Arial" w:cs="Arial"/>
        </w:rPr>
        <w:t xml:space="preserve">Performance standards, as used in this Instrument, refer to measurable physical (including hydrological), chemical and/or biological attributes that are used to determine if the compensatory mitigation is meeting the restoration objectives for the bank.  Compliance with the following </w:t>
      </w:r>
      <w:r w:rsidR="00A43B0F" w:rsidRPr="00451B94">
        <w:rPr>
          <w:rFonts w:ascii="Arial" w:eastAsia="Times New Roman" w:hAnsi="Arial" w:cs="Arial"/>
        </w:rPr>
        <w:t>performance standards</w:t>
      </w:r>
      <w:r w:rsidRPr="00451B94">
        <w:rPr>
          <w:rFonts w:ascii="Arial" w:eastAsia="Times New Roman" w:hAnsi="Arial" w:cs="Arial"/>
        </w:rPr>
        <w:t xml:space="preserve"> shall demonstrate that the bank is meeting the restoration objectives, and is achieving the community types outlined in the attached restoration plan (Appendix C).  Measures to achieve the p</w:t>
      </w:r>
      <w:r w:rsidRPr="00451B94">
        <w:rPr>
          <w:rFonts w:ascii="Arial" w:hAnsi="Arial" w:cs="Arial"/>
        </w:rPr>
        <w:t xml:space="preserve">erformance standards, as outlined below, shall be implemented during the initial restoration of the site (year 1), and shall be documented in the as-built baseline submittal for the bank required in Section VI.B of this instrument.  Following year 1, documentation that the bank is meeting performance standards, as outlined below, shall be provided in monitoring reports, with monitoring conducted as described below.  </w:t>
      </w:r>
    </w:p>
    <w:p w:rsidR="00442B52" w:rsidRPr="00451B94" w:rsidRDefault="00442B52" w:rsidP="00442B52">
      <w:pPr>
        <w:rPr>
          <w:rFonts w:ascii="Arial" w:hAnsi="Arial" w:cs="Arial"/>
        </w:rPr>
      </w:pPr>
      <w:r w:rsidRPr="00451B94">
        <w:rPr>
          <w:rFonts w:ascii="Arial" w:hAnsi="Arial" w:cs="Arial"/>
        </w:rPr>
        <w:t xml:space="preserve">The USACE in consultation with the IRT will use monitoring reports, visual observations, and data collected on site to determine if the Bank is on track to meet Performance Standards, either in whole or in part or whether adaptive management is needed. </w:t>
      </w:r>
    </w:p>
    <w:p w:rsidR="00442B52" w:rsidRPr="00451B94" w:rsidRDefault="00442B52" w:rsidP="00442B52">
      <w:pPr>
        <w:pStyle w:val="PlainText"/>
        <w:rPr>
          <w:rFonts w:ascii="Arial" w:eastAsiaTheme="minorEastAsia" w:hAnsi="Arial" w:cs="Arial"/>
          <w:sz w:val="22"/>
          <w:szCs w:val="22"/>
        </w:rPr>
      </w:pPr>
    </w:p>
    <w:p w:rsidR="00442B52" w:rsidRPr="00451B94" w:rsidRDefault="00442B52" w:rsidP="00442B52">
      <w:pPr>
        <w:rPr>
          <w:rFonts w:ascii="Arial" w:hAnsi="Arial" w:cs="Arial"/>
        </w:rPr>
      </w:pPr>
      <w:r w:rsidRPr="00451B94">
        <w:rPr>
          <w:rFonts w:ascii="Arial" w:hAnsi="Arial" w:cs="Arial"/>
        </w:rPr>
        <w:t xml:space="preserve">The Bank Sponsor shall monitor the Bank to demonstrate compliance with the Performance Standards established in this MBI. Monitoring shall be conducted during Years 1, 3, 5, 8, and 10 following construction of any phase of the Bank.  Monitoring may be terminated or the extent of monitoring may be reduced over part or the entire site at the discretion of the Chairs, in consultation with the IRT. </w:t>
      </w:r>
    </w:p>
    <w:p w:rsidR="00442B52" w:rsidRPr="00451B94" w:rsidRDefault="00442B52" w:rsidP="00442B52">
      <w:pPr>
        <w:pStyle w:val="PlainText"/>
        <w:rPr>
          <w:rFonts w:ascii="Arial" w:eastAsiaTheme="minorEastAsia" w:hAnsi="Arial" w:cs="Arial"/>
          <w:sz w:val="22"/>
          <w:szCs w:val="22"/>
        </w:rPr>
      </w:pPr>
      <w:r w:rsidRPr="00451B94">
        <w:rPr>
          <w:rFonts w:ascii="Arial" w:eastAsiaTheme="minorEastAsia" w:hAnsi="Arial" w:cs="Arial"/>
          <w:sz w:val="22"/>
          <w:szCs w:val="22"/>
        </w:rPr>
        <w:t>Monitoring of a given phase, shall occur for ten (10) years</w:t>
      </w:r>
      <w:r w:rsidR="00487E25" w:rsidRPr="00451B94">
        <w:rPr>
          <w:rFonts w:ascii="Arial" w:eastAsiaTheme="minorEastAsia" w:hAnsi="Arial" w:cs="Arial"/>
          <w:sz w:val="22"/>
          <w:szCs w:val="22"/>
        </w:rPr>
        <w:t xml:space="preserve"> </w:t>
      </w:r>
      <w:r w:rsidRPr="00451B94">
        <w:rPr>
          <w:rFonts w:ascii="Arial" w:eastAsiaTheme="minorEastAsia" w:hAnsi="Arial" w:cs="Arial"/>
          <w:sz w:val="22"/>
          <w:szCs w:val="22"/>
        </w:rPr>
        <w:t xml:space="preserve">following construction of that phase or until the Bank is closed in accordance with the Bank Closure Procedures or until all Credits are sold, whichever is later.  </w:t>
      </w:r>
    </w:p>
    <w:p w:rsidR="00442B52" w:rsidRPr="00451B94" w:rsidRDefault="00442B52" w:rsidP="00442B52">
      <w:pPr>
        <w:pStyle w:val="PlainText"/>
        <w:rPr>
          <w:rFonts w:ascii="Arial" w:eastAsiaTheme="minorEastAsia" w:hAnsi="Arial" w:cs="Arial"/>
          <w:sz w:val="22"/>
          <w:szCs w:val="22"/>
        </w:rPr>
      </w:pPr>
    </w:p>
    <w:p w:rsidR="00442B52" w:rsidRPr="00451B94" w:rsidRDefault="00442B52" w:rsidP="00442B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451B94">
        <w:rPr>
          <w:rFonts w:ascii="Arial" w:hAnsi="Arial" w:cs="Arial"/>
        </w:rPr>
        <w:t>Deviation from the monitoring provisions in the MBI and the monitoring plan requires rev</w:t>
      </w:r>
      <w:r w:rsidR="009F6B06">
        <w:rPr>
          <w:rFonts w:ascii="Arial" w:hAnsi="Arial" w:cs="Arial"/>
        </w:rPr>
        <w:t xml:space="preserve">iew and written approval by USACE </w:t>
      </w:r>
      <w:r w:rsidRPr="00451B94">
        <w:rPr>
          <w:rFonts w:ascii="Arial" w:hAnsi="Arial" w:cs="Arial"/>
        </w:rPr>
        <w:t>in consultation with the IRT.</w:t>
      </w:r>
    </w:p>
    <w:p w:rsidR="00442B52" w:rsidRPr="00451B94" w:rsidRDefault="00442B52" w:rsidP="00442B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451B94">
        <w:rPr>
          <w:rFonts w:ascii="Arial" w:hAnsi="Arial" w:cs="Arial"/>
          <w:iCs/>
        </w:rPr>
        <w:t xml:space="preserve">The Following are </w:t>
      </w:r>
      <w:r w:rsidR="00A43B0F" w:rsidRPr="00451B94">
        <w:rPr>
          <w:rFonts w:ascii="Arial" w:hAnsi="Arial" w:cs="Arial"/>
          <w:iCs/>
        </w:rPr>
        <w:t>standards</w:t>
      </w:r>
      <w:r w:rsidRPr="00451B94">
        <w:rPr>
          <w:rFonts w:ascii="Arial" w:hAnsi="Arial" w:cs="Arial"/>
          <w:iCs/>
        </w:rPr>
        <w:t xml:space="preserve"> which must be met to achieve credit releases at the specified year.</w:t>
      </w:r>
    </w:p>
    <w:p w:rsidR="00442B52" w:rsidRPr="00451B94" w:rsidRDefault="00442B52" w:rsidP="00DD5CB8">
      <w:pPr>
        <w:pStyle w:val="Heading2"/>
        <w:numPr>
          <w:ilvl w:val="3"/>
          <w:numId w:val="40"/>
        </w:numPr>
        <w:ind w:left="720"/>
        <w:rPr>
          <w:rFonts w:ascii="Arial" w:eastAsia="Times New Roman" w:hAnsi="Arial" w:cs="Arial"/>
          <w:sz w:val="22"/>
          <w:szCs w:val="22"/>
        </w:rPr>
      </w:pPr>
      <w:bookmarkStart w:id="63" w:name="_Toc489002374"/>
      <w:r w:rsidRPr="00451B94">
        <w:rPr>
          <w:rFonts w:ascii="Arial" w:eastAsia="Times New Roman" w:hAnsi="Arial" w:cs="Arial"/>
          <w:sz w:val="22"/>
          <w:szCs w:val="22"/>
        </w:rPr>
        <w:t xml:space="preserve">Bottomland Hardwood </w:t>
      </w:r>
      <w:r w:rsidR="00A43B0F" w:rsidRPr="00451B94">
        <w:rPr>
          <w:rFonts w:ascii="Arial" w:eastAsia="Times New Roman" w:hAnsi="Arial" w:cs="Arial"/>
          <w:sz w:val="22"/>
          <w:szCs w:val="22"/>
        </w:rPr>
        <w:t>Performance Standards</w:t>
      </w:r>
      <w:bookmarkEnd w:id="63"/>
    </w:p>
    <w:p w:rsidR="0080225C" w:rsidRPr="00451B94" w:rsidRDefault="0080225C" w:rsidP="0080225C">
      <w:pPr>
        <w:tabs>
          <w:tab w:val="left" w:pos="720"/>
        </w:tabs>
        <w:spacing w:after="0" w:line="240" w:lineRule="auto"/>
        <w:ind w:left="360"/>
        <w:rPr>
          <w:rFonts w:ascii="Arial" w:hAnsi="Arial" w:cs="Arial"/>
        </w:rPr>
      </w:pPr>
      <w:r w:rsidRPr="00451B94">
        <w:rPr>
          <w:rFonts w:ascii="Arial" w:hAnsi="Arial" w:cs="Arial"/>
          <w:b/>
          <w:i/>
          <w:u w:val="single"/>
        </w:rPr>
        <w:t>Year 0 – BLH – Initial Release:</w:t>
      </w:r>
      <w:r w:rsidRPr="00451B94">
        <w:rPr>
          <w:rFonts w:ascii="Arial" w:hAnsi="Arial" w:cs="Arial"/>
        </w:rPr>
        <w:t xml:space="preserve">   </w:t>
      </w:r>
    </w:p>
    <w:p w:rsidR="0080225C" w:rsidRPr="00451B94" w:rsidRDefault="0080225C" w:rsidP="0080225C">
      <w:pPr>
        <w:spacing w:after="0" w:line="240" w:lineRule="auto"/>
        <w:ind w:left="36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25% </w:t>
      </w:r>
      <w:r w:rsidRPr="00451B94">
        <w:rPr>
          <w:rFonts w:ascii="Arial" w:hAnsi="Arial" w:cs="Arial"/>
        </w:rPr>
        <w:t>of total number of anticipated/calculated credits</w:t>
      </w:r>
    </w:p>
    <w:p w:rsidR="0080225C" w:rsidRPr="00451B94" w:rsidRDefault="0080225C" w:rsidP="0080225C">
      <w:pPr>
        <w:spacing w:after="0" w:line="240" w:lineRule="auto"/>
        <w:ind w:left="360"/>
        <w:rPr>
          <w:rFonts w:ascii="Arial" w:hAnsi="Arial" w:cs="Arial"/>
        </w:rPr>
      </w:pPr>
      <w:r w:rsidRPr="00451B94">
        <w:rPr>
          <w:rFonts w:ascii="Arial" w:hAnsi="Arial" w:cs="Arial"/>
          <w:b/>
        </w:rPr>
        <w:t>Financial Release:</w:t>
      </w:r>
      <w:r w:rsidRPr="00451B94">
        <w:rPr>
          <w:rFonts w:ascii="Arial" w:hAnsi="Arial" w:cs="Arial"/>
          <w:color w:val="000000"/>
        </w:rPr>
        <w:tab/>
        <w:t xml:space="preserve">no financial release from any account funds </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80225C">
      <w:pPr>
        <w:spacing w:after="0" w:line="240" w:lineRule="auto"/>
        <w:ind w:firstLine="36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tabs>
          <w:tab w:val="left" w:pos="720"/>
        </w:tabs>
        <w:spacing w:after="0" w:line="240" w:lineRule="auto"/>
        <w:ind w:left="720"/>
        <w:rPr>
          <w:rFonts w:ascii="Arial" w:hAnsi="Arial" w:cs="Arial"/>
          <w:color w:val="000000"/>
        </w:rPr>
      </w:pPr>
    </w:p>
    <w:p w:rsidR="0080225C" w:rsidRPr="00451B94" w:rsidRDefault="0080225C" w:rsidP="00DD5CB8">
      <w:pPr>
        <w:pStyle w:val="CM29"/>
        <w:numPr>
          <w:ilvl w:val="0"/>
          <w:numId w:val="71"/>
        </w:numPr>
        <w:ind w:left="1080"/>
        <w:jc w:val="both"/>
        <w:rPr>
          <w:rFonts w:ascii="Arial" w:hAnsi="Arial" w:cs="Arial"/>
          <w:color w:val="000000"/>
          <w:sz w:val="22"/>
          <w:szCs w:val="22"/>
        </w:rPr>
      </w:pPr>
      <w:r w:rsidRPr="00451B94">
        <w:rPr>
          <w:rFonts w:ascii="Arial" w:hAnsi="Arial" w:cs="Arial"/>
          <w:color w:val="000000"/>
          <w:sz w:val="22"/>
          <w:szCs w:val="22"/>
        </w:rPr>
        <w:t xml:space="preserve">Approval of this Mitigation Banking Instrument and approval of included restoration plan (Appendix C), </w:t>
      </w:r>
    </w:p>
    <w:p w:rsidR="0080225C" w:rsidRPr="00451B94" w:rsidRDefault="0080225C" w:rsidP="00DD5CB8">
      <w:pPr>
        <w:pStyle w:val="CM29"/>
        <w:numPr>
          <w:ilvl w:val="0"/>
          <w:numId w:val="71"/>
        </w:numPr>
        <w:ind w:left="1080"/>
        <w:jc w:val="both"/>
        <w:rPr>
          <w:rFonts w:ascii="Arial" w:hAnsi="Arial" w:cs="Arial"/>
          <w:color w:val="000000"/>
          <w:sz w:val="22"/>
          <w:szCs w:val="22"/>
        </w:rPr>
      </w:pPr>
      <w:r w:rsidRPr="00451B94">
        <w:rPr>
          <w:rFonts w:ascii="Arial" w:hAnsi="Arial" w:cs="Arial"/>
          <w:sz w:val="22"/>
          <w:szCs w:val="22"/>
        </w:rPr>
        <w:t xml:space="preserve">A copy of the approved and recorded </w:t>
      </w:r>
      <w:r w:rsidRPr="002E1795">
        <w:rPr>
          <w:rFonts w:ascii="Arial" w:hAnsi="Arial" w:cs="Arial"/>
          <w:sz w:val="22"/>
          <w:szCs w:val="22"/>
        </w:rPr>
        <w:t xml:space="preserve">conservation </w:t>
      </w:r>
      <w:r w:rsidR="002E1795">
        <w:rPr>
          <w:rFonts w:ascii="Arial" w:hAnsi="Arial" w:cs="Arial"/>
          <w:color w:val="00B050"/>
          <w:sz w:val="22"/>
          <w:szCs w:val="22"/>
        </w:rPr>
        <w:t>servitude/easement</w:t>
      </w:r>
      <w:r w:rsidRPr="00451B94">
        <w:rPr>
          <w:rFonts w:ascii="Arial" w:hAnsi="Arial" w:cs="Arial"/>
          <w:color w:val="339966"/>
          <w:sz w:val="22"/>
          <w:szCs w:val="22"/>
        </w:rPr>
        <w:t xml:space="preserve"> </w:t>
      </w:r>
      <w:r w:rsidRPr="00451B94">
        <w:rPr>
          <w:rFonts w:ascii="Arial" w:hAnsi="Arial" w:cs="Arial"/>
          <w:sz w:val="22"/>
          <w:szCs w:val="22"/>
        </w:rPr>
        <w:t>that protects the site in perpetuity</w:t>
      </w:r>
      <w:r w:rsidRPr="00451B94">
        <w:rPr>
          <w:rFonts w:ascii="Arial" w:hAnsi="Arial" w:cs="Arial"/>
          <w:color w:val="000000"/>
          <w:sz w:val="22"/>
          <w:szCs w:val="22"/>
        </w:rPr>
        <w:t xml:space="preserve">, </w:t>
      </w:r>
    </w:p>
    <w:p w:rsidR="0080225C" w:rsidRPr="00451B94" w:rsidRDefault="0080225C" w:rsidP="00DD5CB8">
      <w:pPr>
        <w:pStyle w:val="CM29"/>
        <w:numPr>
          <w:ilvl w:val="0"/>
          <w:numId w:val="71"/>
        </w:numPr>
        <w:ind w:left="1080"/>
        <w:jc w:val="both"/>
        <w:rPr>
          <w:rFonts w:ascii="Arial" w:hAnsi="Arial" w:cs="Arial"/>
          <w:color w:val="000000"/>
          <w:sz w:val="22"/>
          <w:szCs w:val="22"/>
        </w:rPr>
      </w:pPr>
      <w:r w:rsidRPr="00451B94">
        <w:rPr>
          <w:rFonts w:ascii="Arial" w:hAnsi="Arial" w:cs="Arial"/>
          <w:color w:val="000000"/>
          <w:sz w:val="22"/>
          <w:szCs w:val="22"/>
        </w:rPr>
        <w:lastRenderedPageBreak/>
        <w:t xml:space="preserve">Submittal of a professional land survey, </w:t>
      </w:r>
    </w:p>
    <w:p w:rsidR="0080225C" w:rsidRPr="00451B94" w:rsidRDefault="0080225C" w:rsidP="00DD5CB8">
      <w:pPr>
        <w:pStyle w:val="CM29"/>
        <w:numPr>
          <w:ilvl w:val="0"/>
          <w:numId w:val="71"/>
        </w:numPr>
        <w:ind w:left="1080"/>
        <w:jc w:val="both"/>
        <w:rPr>
          <w:rFonts w:ascii="Arial" w:hAnsi="Arial" w:cs="Arial"/>
          <w:color w:val="000000"/>
          <w:sz w:val="22"/>
          <w:szCs w:val="22"/>
        </w:rPr>
      </w:pPr>
      <w:r w:rsidRPr="00451B94">
        <w:rPr>
          <w:rFonts w:ascii="Arial" w:hAnsi="Arial" w:cs="Arial"/>
          <w:color w:val="000000"/>
          <w:sz w:val="22"/>
          <w:szCs w:val="22"/>
        </w:rPr>
        <w:t xml:space="preserve">Receipt of necessary permits, </w:t>
      </w:r>
    </w:p>
    <w:p w:rsidR="0080225C" w:rsidRPr="00451B94" w:rsidRDefault="0080225C" w:rsidP="00DD5CB8">
      <w:pPr>
        <w:pStyle w:val="CM29"/>
        <w:numPr>
          <w:ilvl w:val="0"/>
          <w:numId w:val="71"/>
        </w:numPr>
        <w:ind w:left="1080"/>
        <w:jc w:val="both"/>
        <w:rPr>
          <w:rFonts w:ascii="Arial" w:hAnsi="Arial" w:cs="Arial"/>
          <w:color w:val="000000"/>
          <w:sz w:val="22"/>
          <w:szCs w:val="22"/>
        </w:rPr>
      </w:pPr>
      <w:r w:rsidRPr="00451B94">
        <w:rPr>
          <w:rFonts w:ascii="Arial" w:hAnsi="Arial" w:cs="Arial"/>
          <w:color w:val="000000"/>
          <w:sz w:val="22"/>
          <w:szCs w:val="22"/>
        </w:rPr>
        <w:t xml:space="preserve">Establishment of financial assurances (Section III.D) for the construction account and the long-term maintenance and protection account. </w:t>
      </w:r>
    </w:p>
    <w:p w:rsidR="0080225C" w:rsidRPr="00451B94" w:rsidRDefault="0080225C" w:rsidP="0080225C">
      <w:pPr>
        <w:tabs>
          <w:tab w:val="left" w:pos="720"/>
        </w:tabs>
        <w:spacing w:after="0" w:line="240" w:lineRule="auto"/>
        <w:ind w:left="720"/>
        <w:rPr>
          <w:rFonts w:ascii="Arial" w:hAnsi="Arial" w:cs="Arial"/>
          <w:b/>
          <w:i/>
          <w:u w:val="single"/>
        </w:rPr>
      </w:pPr>
    </w:p>
    <w:p w:rsidR="0080225C" w:rsidRPr="00451B94" w:rsidRDefault="0080225C" w:rsidP="0080225C">
      <w:pPr>
        <w:spacing w:after="0" w:line="240" w:lineRule="auto"/>
        <w:ind w:left="720"/>
        <w:rPr>
          <w:rFonts w:ascii="Arial" w:hAnsi="Arial" w:cs="Arial"/>
        </w:rPr>
      </w:pPr>
      <w:r w:rsidRPr="00451B94">
        <w:rPr>
          <w:rFonts w:ascii="Arial" w:hAnsi="Arial" w:cs="Arial"/>
          <w:b/>
          <w:i/>
          <w:u w:val="single"/>
        </w:rPr>
        <w:t>Year 1 – BLH –  Post Construction Release:</w:t>
      </w:r>
      <w:r w:rsidRPr="00451B94">
        <w:rPr>
          <w:rFonts w:ascii="Arial" w:hAnsi="Arial" w:cs="Arial"/>
        </w:rPr>
        <w:t xml:space="preserve">  </w:t>
      </w:r>
    </w:p>
    <w:p w:rsidR="0080225C" w:rsidRPr="00451B94" w:rsidRDefault="0080225C" w:rsidP="0080225C">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25% </w:t>
      </w:r>
      <w:r w:rsidRPr="00451B94">
        <w:rPr>
          <w:rFonts w:ascii="Arial" w:hAnsi="Arial" w:cs="Arial"/>
        </w:rPr>
        <w:t>of total number of anticipated/calculated credits</w:t>
      </w:r>
    </w:p>
    <w:p w:rsidR="0080225C" w:rsidRPr="00451B94" w:rsidRDefault="0080225C" w:rsidP="0080225C">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t>no financial release from any account funds</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80225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color w:val="000000"/>
          <w:sz w:val="22"/>
          <w:szCs w:val="22"/>
        </w:rPr>
        <w:t xml:space="preserve">Submittal of a monitoring/as-built report, </w:t>
      </w:r>
      <w:r w:rsidR="00A43B0F" w:rsidRPr="00451B94">
        <w:rPr>
          <w:rFonts w:ascii="Arial" w:hAnsi="Arial" w:cs="Arial"/>
          <w:color w:val="000000"/>
          <w:sz w:val="22"/>
          <w:szCs w:val="22"/>
        </w:rPr>
        <w:t>Section VI.C.</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sz w:val="22"/>
          <w:szCs w:val="22"/>
        </w:rPr>
        <w:t>Completion of initial planting (verified by the IRT),</w:t>
      </w:r>
      <w:r w:rsidRPr="00451B94">
        <w:rPr>
          <w:rFonts w:ascii="Arial" w:hAnsi="Arial" w:cs="Arial"/>
          <w:color w:val="000000"/>
          <w:sz w:val="22"/>
          <w:szCs w:val="22"/>
        </w:rPr>
        <w:t xml:space="preserve"> </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color w:val="000000"/>
          <w:sz w:val="22"/>
          <w:szCs w:val="22"/>
        </w:rPr>
        <w:t xml:space="preserve">Establishment and marking of monitoring plots, </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color w:val="000000"/>
          <w:sz w:val="22"/>
          <w:szCs w:val="22"/>
        </w:rPr>
        <w:t xml:space="preserve">Implementation of hydrologic features </w:t>
      </w:r>
      <w:r w:rsidRPr="00451B94">
        <w:rPr>
          <w:rFonts w:ascii="Arial" w:hAnsi="Arial" w:cs="Arial"/>
          <w:color w:val="FF0000"/>
          <w:sz w:val="22"/>
          <w:szCs w:val="22"/>
        </w:rPr>
        <w:t>(if necessary)</w:t>
      </w:r>
      <w:r w:rsidRPr="00451B94">
        <w:rPr>
          <w:rFonts w:ascii="Arial" w:hAnsi="Arial" w:cs="Arial"/>
          <w:color w:val="000000"/>
          <w:sz w:val="22"/>
          <w:szCs w:val="22"/>
        </w:rPr>
        <w:t>,</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color w:val="000000"/>
          <w:sz w:val="22"/>
          <w:szCs w:val="22"/>
        </w:rPr>
        <w:t xml:space="preserve">Placement of ground water monitoring wells and redox tubes </w:t>
      </w:r>
      <w:r w:rsidRPr="00451B94">
        <w:rPr>
          <w:rFonts w:ascii="Arial" w:hAnsi="Arial" w:cs="Arial"/>
          <w:color w:val="FF0000"/>
          <w:sz w:val="22"/>
          <w:szCs w:val="22"/>
        </w:rPr>
        <w:t>(if necessary)</w:t>
      </w:r>
      <w:r w:rsidRPr="00451B94">
        <w:rPr>
          <w:rFonts w:ascii="Arial" w:hAnsi="Arial" w:cs="Arial"/>
          <w:color w:val="000000"/>
          <w:sz w:val="22"/>
          <w:szCs w:val="22"/>
        </w:rPr>
        <w:t xml:space="preserve">, </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sz w:val="22"/>
          <w:szCs w:val="22"/>
        </w:rPr>
        <w:t>Demonstration that a wetland functional capacity increase has occurred as a result of implementation of the restoration plan (via completion of an HGM Functional Assessment by a qualified professional individual, and verified by the IRT, through the Chair)</w:t>
      </w:r>
      <w:r w:rsidRPr="00451B94">
        <w:rPr>
          <w:rFonts w:ascii="Arial" w:hAnsi="Arial" w:cs="Arial"/>
          <w:color w:val="000000"/>
          <w:sz w:val="22"/>
          <w:szCs w:val="22"/>
        </w:rPr>
        <w:t xml:space="preserve">, </w:t>
      </w:r>
    </w:p>
    <w:p w:rsidR="0080225C" w:rsidRPr="00451B94" w:rsidRDefault="0080225C" w:rsidP="00DD5CB8">
      <w:pPr>
        <w:pStyle w:val="CM29"/>
        <w:numPr>
          <w:ilvl w:val="0"/>
          <w:numId w:val="72"/>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80225C" w:rsidRPr="00451B94" w:rsidRDefault="0080225C" w:rsidP="0080225C">
      <w:pPr>
        <w:spacing w:after="0" w:line="240" w:lineRule="auto"/>
        <w:ind w:left="720"/>
        <w:rPr>
          <w:rFonts w:ascii="Arial" w:hAnsi="Arial" w:cs="Arial"/>
          <w:b/>
          <w:i/>
          <w:u w:val="single"/>
        </w:rPr>
      </w:pPr>
    </w:p>
    <w:p w:rsidR="0080225C" w:rsidRPr="00451B94" w:rsidRDefault="0080225C" w:rsidP="0080225C">
      <w:pPr>
        <w:spacing w:after="0" w:line="240" w:lineRule="auto"/>
        <w:ind w:left="720"/>
        <w:rPr>
          <w:rFonts w:ascii="Arial" w:hAnsi="Arial" w:cs="Arial"/>
        </w:rPr>
      </w:pPr>
      <w:r w:rsidRPr="00451B94">
        <w:rPr>
          <w:rFonts w:ascii="Arial" w:hAnsi="Arial" w:cs="Arial"/>
          <w:b/>
          <w:i/>
          <w:u w:val="single"/>
        </w:rPr>
        <w:t>Year 3 – BLH –  Success/Performance Release:</w:t>
      </w:r>
      <w:r w:rsidRPr="00451B94">
        <w:rPr>
          <w:rFonts w:ascii="Arial" w:hAnsi="Arial" w:cs="Arial"/>
        </w:rPr>
        <w:t xml:space="preserve">   [to occur after the 3</w:t>
      </w:r>
      <w:r w:rsidRPr="00451B94">
        <w:rPr>
          <w:rFonts w:ascii="Arial" w:hAnsi="Arial" w:cs="Arial"/>
          <w:vertAlign w:val="superscript"/>
        </w:rPr>
        <w:t>rd</w:t>
      </w:r>
      <w:r w:rsidRPr="00451B94">
        <w:rPr>
          <w:rFonts w:ascii="Arial" w:hAnsi="Arial" w:cs="Arial"/>
        </w:rPr>
        <w:t xml:space="preserve"> full growing season]</w:t>
      </w:r>
    </w:p>
    <w:p w:rsidR="0080225C" w:rsidRPr="00451B94" w:rsidRDefault="0080225C" w:rsidP="0080225C">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15% </w:t>
      </w:r>
      <w:r w:rsidRPr="00451B94">
        <w:rPr>
          <w:rFonts w:ascii="Arial" w:hAnsi="Arial" w:cs="Arial"/>
        </w:rPr>
        <w:t>of total number of anticipated/calculated credits</w:t>
      </w:r>
    </w:p>
    <w:p w:rsidR="0080225C" w:rsidRPr="00451B94" w:rsidRDefault="0080225C" w:rsidP="0080225C">
      <w:pPr>
        <w:spacing w:after="0" w:line="240" w:lineRule="auto"/>
        <w:ind w:firstLine="720"/>
        <w:rPr>
          <w:rFonts w:ascii="Arial" w:hAnsi="Arial" w:cs="Arial"/>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50%</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80225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73"/>
        </w:numPr>
        <w:ind w:left="1170"/>
        <w:jc w:val="both"/>
        <w:rPr>
          <w:rFonts w:ascii="Arial" w:hAnsi="Arial" w:cs="Arial"/>
          <w:color w:val="000000"/>
          <w:sz w:val="22"/>
          <w:szCs w:val="22"/>
        </w:rPr>
      </w:pPr>
      <w:r w:rsidRPr="00451B94">
        <w:rPr>
          <w:rFonts w:ascii="Arial" w:hAnsi="Arial" w:cs="Arial"/>
          <w:color w:val="000000"/>
          <w:sz w:val="22"/>
          <w:szCs w:val="22"/>
        </w:rPr>
        <w:t>Submittal of a monitoring report (in accordance with Section VI.</w:t>
      </w:r>
      <w:r w:rsidR="00F83164" w:rsidRPr="00451B94">
        <w:rPr>
          <w:rFonts w:ascii="Arial" w:hAnsi="Arial" w:cs="Arial"/>
          <w:color w:val="000000"/>
          <w:sz w:val="22"/>
          <w:szCs w:val="22"/>
        </w:rPr>
        <w:t>D</w:t>
      </w:r>
      <w:r w:rsidRPr="00451B94">
        <w:rPr>
          <w:rFonts w:ascii="Arial" w:hAnsi="Arial" w:cs="Arial"/>
          <w:color w:val="000000"/>
          <w:sz w:val="22"/>
          <w:szCs w:val="22"/>
        </w:rPr>
        <w:t>),</w:t>
      </w:r>
    </w:p>
    <w:p w:rsidR="0080225C" w:rsidRPr="00451B94" w:rsidRDefault="0080225C" w:rsidP="00DD5CB8">
      <w:pPr>
        <w:pStyle w:val="CM29"/>
        <w:numPr>
          <w:ilvl w:val="0"/>
          <w:numId w:val="73"/>
        </w:numPr>
        <w:ind w:left="1170"/>
        <w:jc w:val="both"/>
        <w:rPr>
          <w:rFonts w:ascii="Arial" w:hAnsi="Arial" w:cs="Arial"/>
          <w:color w:val="000000"/>
          <w:sz w:val="22"/>
          <w:szCs w:val="22"/>
        </w:rPr>
      </w:pPr>
      <w:r w:rsidRPr="00451B94">
        <w:rPr>
          <w:rFonts w:ascii="Arial" w:hAnsi="Arial" w:cs="Arial"/>
          <w:sz w:val="22"/>
          <w:szCs w:val="22"/>
        </w:rPr>
        <w:t>Verification of an 80% or greater survival rate (or 240 trees/acre) of planted species at the minimum required initial planting density of 302 trees/acre,</w:t>
      </w:r>
      <w:r w:rsidRPr="00451B94">
        <w:rPr>
          <w:rFonts w:ascii="Arial" w:hAnsi="Arial" w:cs="Arial"/>
          <w:color w:val="000000"/>
          <w:sz w:val="22"/>
          <w:szCs w:val="22"/>
        </w:rPr>
        <w:t xml:space="preserve"> </w:t>
      </w:r>
    </w:p>
    <w:p w:rsidR="0080225C" w:rsidRPr="00451B94" w:rsidRDefault="0080225C" w:rsidP="00DD5CB8">
      <w:pPr>
        <w:pStyle w:val="CM29"/>
        <w:numPr>
          <w:ilvl w:val="0"/>
          <w:numId w:val="73"/>
        </w:numPr>
        <w:ind w:left="1170"/>
        <w:jc w:val="both"/>
        <w:rPr>
          <w:rFonts w:ascii="Arial" w:hAnsi="Arial" w:cs="Arial"/>
          <w:color w:val="000000"/>
          <w:sz w:val="22"/>
          <w:szCs w:val="22"/>
        </w:rPr>
      </w:pPr>
      <w:r w:rsidRPr="00451B94">
        <w:rPr>
          <w:rFonts w:ascii="Arial" w:hAnsi="Arial" w:cs="Arial"/>
          <w:color w:val="000000"/>
          <w:sz w:val="22"/>
          <w:szCs w:val="22"/>
        </w:rPr>
        <w:t xml:space="preserve">Documentation verifying that hydrology restoration features </w:t>
      </w:r>
      <w:r w:rsidRPr="00451B94">
        <w:rPr>
          <w:rFonts w:ascii="Arial" w:hAnsi="Arial" w:cs="Arial"/>
          <w:color w:val="FF0000"/>
          <w:sz w:val="22"/>
          <w:szCs w:val="22"/>
        </w:rPr>
        <w:t>(if required as part of the bank)</w:t>
      </w:r>
      <w:r w:rsidRPr="00451B94">
        <w:rPr>
          <w:rFonts w:ascii="Arial" w:hAnsi="Arial" w:cs="Arial"/>
          <w:color w:val="000000"/>
          <w:sz w:val="22"/>
          <w:szCs w:val="22"/>
        </w:rPr>
        <w:t xml:space="preserve"> are successful, </w:t>
      </w:r>
    </w:p>
    <w:p w:rsidR="00F83164" w:rsidRPr="00451B94" w:rsidRDefault="0080225C" w:rsidP="00DD5CB8">
      <w:pPr>
        <w:pStyle w:val="CM29"/>
        <w:numPr>
          <w:ilvl w:val="0"/>
          <w:numId w:val="73"/>
        </w:numPr>
        <w:ind w:left="117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F83164" w:rsidRPr="00451B94" w:rsidRDefault="0029268F" w:rsidP="00DD5CB8">
      <w:pPr>
        <w:pStyle w:val="CM29"/>
        <w:numPr>
          <w:ilvl w:val="0"/>
          <w:numId w:val="73"/>
        </w:numPr>
        <w:ind w:left="1170"/>
        <w:jc w:val="both"/>
        <w:rPr>
          <w:rFonts w:ascii="Arial" w:hAnsi="Arial" w:cs="Arial"/>
          <w:color w:val="000000"/>
          <w:sz w:val="22"/>
          <w:szCs w:val="22"/>
        </w:rPr>
      </w:pPr>
      <w:r>
        <w:rPr>
          <w:rFonts w:ascii="Arial" w:hAnsi="Arial" w:cs="Arial"/>
          <w:sz w:val="22"/>
          <w:szCs w:val="22"/>
        </w:rPr>
        <w:t>D</w:t>
      </w:r>
      <w:r w:rsidR="00F83164" w:rsidRPr="00451B94">
        <w:rPr>
          <w:rFonts w:ascii="Arial" w:hAnsi="Arial" w:cs="Arial"/>
          <w:sz w:val="22"/>
          <w:szCs w:val="22"/>
        </w:rPr>
        <w:t>emonstration of positive growth in planted tree</w:t>
      </w:r>
      <w:r w:rsidR="00DF624B">
        <w:rPr>
          <w:rFonts w:ascii="Arial" w:hAnsi="Arial" w:cs="Arial"/>
          <w:sz w:val="22"/>
          <w:szCs w:val="22"/>
        </w:rPr>
        <w:t>: lateral canopy diameter</w:t>
      </w:r>
      <w:r w:rsidR="00F83164" w:rsidRPr="00451B94">
        <w:rPr>
          <w:rFonts w:ascii="Arial" w:hAnsi="Arial" w:cs="Arial"/>
          <w:sz w:val="22"/>
          <w:szCs w:val="22"/>
        </w:rPr>
        <w:t xml:space="preserve">, </w:t>
      </w:r>
      <w:r w:rsidR="00DF624B">
        <w:rPr>
          <w:rFonts w:ascii="Arial" w:hAnsi="Arial" w:cs="Arial"/>
          <w:sz w:val="22"/>
          <w:szCs w:val="22"/>
        </w:rPr>
        <w:t xml:space="preserve">stem </w:t>
      </w:r>
      <w:r w:rsidR="00F83164" w:rsidRPr="00451B94">
        <w:rPr>
          <w:rFonts w:ascii="Arial" w:hAnsi="Arial" w:cs="Arial"/>
          <w:sz w:val="22"/>
          <w:szCs w:val="22"/>
        </w:rPr>
        <w:lastRenderedPageBreak/>
        <w:t>diameter, and/or height</w:t>
      </w:r>
      <w:r w:rsidR="00BD31FD">
        <w:rPr>
          <w:rFonts w:ascii="Arial" w:hAnsi="Arial" w:cs="Arial"/>
          <w:sz w:val="22"/>
          <w:szCs w:val="22"/>
        </w:rPr>
        <w:t>.  Must have at least two additional feet in height from planted species, and at least 50% growth in lateral canopy from previous monitoring event.</w:t>
      </w:r>
    </w:p>
    <w:p w:rsidR="00F83164" w:rsidRPr="00451B94" w:rsidRDefault="0029268F" w:rsidP="00DD5CB8">
      <w:pPr>
        <w:pStyle w:val="CM29"/>
        <w:numPr>
          <w:ilvl w:val="0"/>
          <w:numId w:val="73"/>
        </w:numPr>
        <w:ind w:left="1170"/>
        <w:jc w:val="both"/>
        <w:rPr>
          <w:rFonts w:ascii="Arial" w:hAnsi="Arial" w:cs="Arial"/>
          <w:color w:val="000000"/>
          <w:sz w:val="22"/>
          <w:szCs w:val="22"/>
        </w:rPr>
      </w:pPr>
      <w:r>
        <w:rPr>
          <w:rFonts w:ascii="Arial" w:hAnsi="Arial" w:cs="Arial"/>
          <w:sz w:val="22"/>
          <w:szCs w:val="22"/>
        </w:rPr>
        <w:t>E</w:t>
      </w:r>
      <w:r w:rsidR="00F83164" w:rsidRPr="00451B94">
        <w:rPr>
          <w:rFonts w:ascii="Arial" w:hAnsi="Arial" w:cs="Arial"/>
          <w:sz w:val="22"/>
          <w:szCs w:val="22"/>
        </w:rPr>
        <w:t>xotic and nuisance (Chinese tallow, privet,</w:t>
      </w:r>
      <w:r>
        <w:rPr>
          <w:rFonts w:ascii="Arial" w:hAnsi="Arial" w:cs="Arial"/>
          <w:sz w:val="22"/>
          <w:szCs w:val="22"/>
        </w:rPr>
        <w:t xml:space="preserve"> or as defined by the US Department of Agriculture National Invasive Species Information Center</w:t>
      </w:r>
      <w:r w:rsidR="00F83164" w:rsidRPr="00451B94">
        <w:rPr>
          <w:rFonts w:ascii="Arial" w:hAnsi="Arial" w:cs="Arial"/>
          <w:sz w:val="22"/>
          <w:szCs w:val="22"/>
        </w:rPr>
        <w:t xml:space="preserve">) species shall not comprise more than 5% cover and noxious species (e.g., honey locust, black willow, </w:t>
      </w:r>
      <w:r w:rsidR="00DF624B">
        <w:rPr>
          <w:rFonts w:ascii="Arial" w:hAnsi="Arial" w:cs="Arial"/>
          <w:sz w:val="22"/>
          <w:szCs w:val="22"/>
        </w:rPr>
        <w:t xml:space="preserve">baccharis, </w:t>
      </w:r>
      <w:r w:rsidR="00F83164" w:rsidRPr="00451B94">
        <w:rPr>
          <w:rFonts w:ascii="Arial" w:hAnsi="Arial" w:cs="Arial"/>
          <w:sz w:val="22"/>
          <w:szCs w:val="22"/>
        </w:rPr>
        <w:t>cotton wood) shall not comprise more than 20% of the total stem density.</w:t>
      </w:r>
      <w:r>
        <w:rPr>
          <w:rFonts w:ascii="Arial" w:hAnsi="Arial" w:cs="Arial"/>
          <w:sz w:val="22"/>
          <w:szCs w:val="22"/>
        </w:rPr>
        <w:t xml:space="preserve">  </w:t>
      </w:r>
    </w:p>
    <w:p w:rsidR="0080225C" w:rsidRPr="00451B94" w:rsidRDefault="0080225C" w:rsidP="0080225C">
      <w:pPr>
        <w:spacing w:after="0" w:line="240" w:lineRule="auto"/>
        <w:ind w:left="720"/>
        <w:rPr>
          <w:rFonts w:ascii="Arial" w:hAnsi="Arial" w:cs="Arial"/>
          <w:b/>
          <w:i/>
          <w:u w:val="single"/>
        </w:rPr>
      </w:pPr>
    </w:p>
    <w:p w:rsidR="0080225C" w:rsidRPr="00451B94" w:rsidRDefault="0080225C" w:rsidP="0080225C">
      <w:pPr>
        <w:spacing w:after="0" w:line="240" w:lineRule="auto"/>
        <w:ind w:left="720"/>
        <w:rPr>
          <w:rFonts w:ascii="Arial" w:hAnsi="Arial" w:cs="Arial"/>
        </w:rPr>
      </w:pPr>
      <w:r w:rsidRPr="00451B94">
        <w:rPr>
          <w:rFonts w:ascii="Arial" w:hAnsi="Arial" w:cs="Arial"/>
          <w:b/>
          <w:i/>
          <w:u w:val="single"/>
        </w:rPr>
        <w:t>Year 5 – BLH – Success/Performance Release:</w:t>
      </w:r>
      <w:r w:rsidRPr="00451B94">
        <w:rPr>
          <w:rFonts w:ascii="Arial" w:hAnsi="Arial" w:cs="Arial"/>
        </w:rPr>
        <w:t xml:space="preserve">   [to occur after the 5</w:t>
      </w:r>
      <w:r w:rsidRPr="00451B94">
        <w:rPr>
          <w:rFonts w:ascii="Arial" w:hAnsi="Arial" w:cs="Arial"/>
          <w:vertAlign w:val="superscript"/>
        </w:rPr>
        <w:t>th</w:t>
      </w:r>
      <w:r w:rsidRPr="00451B94">
        <w:rPr>
          <w:rFonts w:ascii="Arial" w:hAnsi="Arial" w:cs="Arial"/>
        </w:rPr>
        <w:t xml:space="preserve"> full growing season]</w:t>
      </w:r>
    </w:p>
    <w:p w:rsidR="0080225C" w:rsidRPr="00451B94" w:rsidRDefault="0080225C" w:rsidP="0080225C">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10% </w:t>
      </w:r>
      <w:r w:rsidRPr="00451B94">
        <w:rPr>
          <w:rFonts w:ascii="Arial" w:hAnsi="Arial" w:cs="Arial"/>
        </w:rPr>
        <w:t>of total number of anticipated/calculated credits</w:t>
      </w:r>
    </w:p>
    <w:p w:rsidR="0080225C" w:rsidRPr="00451B94" w:rsidRDefault="0080225C" w:rsidP="0080225C">
      <w:pPr>
        <w:spacing w:after="0" w:line="240" w:lineRule="auto"/>
        <w:ind w:firstLine="720"/>
        <w:rPr>
          <w:rFonts w:ascii="Arial" w:hAnsi="Arial" w:cs="Arial"/>
        </w:rPr>
      </w:pPr>
      <w:r w:rsidRPr="00451B94">
        <w:rPr>
          <w:rFonts w:ascii="Arial" w:hAnsi="Arial" w:cs="Arial"/>
          <w:b/>
        </w:rPr>
        <w:t>Financial Release:</w:t>
      </w:r>
      <w:r w:rsidRPr="00451B94">
        <w:rPr>
          <w:rFonts w:ascii="Arial" w:hAnsi="Arial" w:cs="Arial"/>
          <w:b/>
        </w:rPr>
        <w:tab/>
      </w:r>
      <w:r w:rsidRPr="00451B94">
        <w:rPr>
          <w:rFonts w:ascii="Arial" w:hAnsi="Arial" w:cs="Arial"/>
          <w:b/>
          <w:color w:val="000000"/>
        </w:rPr>
        <w:t>50%</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80225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74"/>
        </w:numPr>
        <w:ind w:left="1080"/>
        <w:jc w:val="both"/>
        <w:rPr>
          <w:rFonts w:ascii="Arial" w:hAnsi="Arial" w:cs="Arial"/>
          <w:sz w:val="22"/>
          <w:szCs w:val="22"/>
        </w:rPr>
      </w:pPr>
      <w:r w:rsidRPr="00451B94">
        <w:rPr>
          <w:rFonts w:ascii="Arial" w:hAnsi="Arial" w:cs="Arial"/>
          <w:sz w:val="22"/>
          <w:szCs w:val="22"/>
        </w:rPr>
        <w:t>That the bank qualifies as a jurisdictional wetland.  (A</w:t>
      </w:r>
      <w:r w:rsidRPr="00451B94">
        <w:rPr>
          <w:rFonts w:ascii="Arial" w:hAnsi="Arial" w:cs="Arial"/>
          <w:color w:val="000000"/>
          <w:sz w:val="22"/>
          <w:szCs w:val="22"/>
        </w:rPr>
        <w:t xml:space="preserve"> delineation must be submitted at Year 5 to document site conditions and extent of jurisdictional areas.)</w:t>
      </w:r>
    </w:p>
    <w:p w:rsidR="0080225C" w:rsidRPr="00451B94" w:rsidRDefault="0080225C" w:rsidP="00DD5CB8">
      <w:pPr>
        <w:pStyle w:val="CM29"/>
        <w:numPr>
          <w:ilvl w:val="0"/>
          <w:numId w:val="74"/>
        </w:numPr>
        <w:ind w:left="1080"/>
        <w:jc w:val="both"/>
        <w:rPr>
          <w:rFonts w:ascii="Arial" w:hAnsi="Arial" w:cs="Arial"/>
          <w:sz w:val="22"/>
          <w:szCs w:val="22"/>
        </w:rPr>
      </w:pPr>
      <w:r w:rsidRPr="00451B94">
        <w:rPr>
          <w:rFonts w:ascii="Arial" w:hAnsi="Arial" w:cs="Arial"/>
          <w:sz w:val="22"/>
          <w:szCs w:val="22"/>
        </w:rPr>
        <w:t>Submittal of a monitoring report (in accordance with Section VI.C),</w:t>
      </w:r>
    </w:p>
    <w:p w:rsidR="0080225C" w:rsidRPr="00451B94" w:rsidRDefault="0080225C" w:rsidP="00DD5CB8">
      <w:pPr>
        <w:pStyle w:val="CM29"/>
        <w:numPr>
          <w:ilvl w:val="0"/>
          <w:numId w:val="74"/>
        </w:numPr>
        <w:ind w:left="1080"/>
        <w:jc w:val="both"/>
        <w:rPr>
          <w:rFonts w:ascii="Arial" w:hAnsi="Arial" w:cs="Arial"/>
          <w:sz w:val="22"/>
          <w:szCs w:val="22"/>
        </w:rPr>
      </w:pPr>
      <w:r w:rsidRPr="00451B94">
        <w:rPr>
          <w:rFonts w:ascii="Arial" w:hAnsi="Arial" w:cs="Arial"/>
          <w:sz w:val="22"/>
          <w:szCs w:val="22"/>
        </w:rPr>
        <w:t>Vegetative success, verified by the following:</w:t>
      </w:r>
    </w:p>
    <w:p w:rsidR="0080225C" w:rsidRPr="00451B94" w:rsidRDefault="0080225C" w:rsidP="00DD5CB8">
      <w:pPr>
        <w:pStyle w:val="CM29"/>
        <w:numPr>
          <w:ilvl w:val="1"/>
          <w:numId w:val="57"/>
        </w:numPr>
        <w:ind w:left="1440"/>
        <w:jc w:val="both"/>
        <w:rPr>
          <w:rFonts w:ascii="Arial" w:hAnsi="Arial" w:cs="Arial"/>
          <w:sz w:val="22"/>
          <w:szCs w:val="22"/>
        </w:rPr>
      </w:pPr>
      <w:r w:rsidRPr="00451B94">
        <w:rPr>
          <w:rFonts w:ascii="Arial" w:hAnsi="Arial" w:cs="Arial"/>
          <w:sz w:val="22"/>
          <w:szCs w:val="22"/>
        </w:rPr>
        <w:t>a survival rate of 150 trees/acre or greater.  This number may include desirable natural recruitment,</w:t>
      </w:r>
    </w:p>
    <w:p w:rsidR="0080225C" w:rsidRPr="00451B94" w:rsidRDefault="0080225C" w:rsidP="00DD5CB8">
      <w:pPr>
        <w:pStyle w:val="CM29"/>
        <w:numPr>
          <w:ilvl w:val="1"/>
          <w:numId w:val="57"/>
        </w:numPr>
        <w:ind w:left="1440"/>
        <w:jc w:val="both"/>
        <w:rPr>
          <w:rFonts w:ascii="Arial" w:hAnsi="Arial" w:cs="Arial"/>
          <w:sz w:val="22"/>
          <w:szCs w:val="22"/>
        </w:rPr>
      </w:pPr>
      <w:r w:rsidRPr="00451B94">
        <w:rPr>
          <w:rFonts w:ascii="Arial" w:hAnsi="Arial" w:cs="Arial"/>
          <w:sz w:val="22"/>
          <w:szCs w:val="22"/>
        </w:rPr>
        <w:t>seven</w:t>
      </w:r>
      <w:r w:rsidRPr="00451B94">
        <w:rPr>
          <w:rFonts w:ascii="Arial" w:hAnsi="Arial" w:cs="Arial"/>
          <w:color w:val="0000FF"/>
          <w:sz w:val="22"/>
          <w:szCs w:val="22"/>
        </w:rPr>
        <w:t xml:space="preserve"> </w:t>
      </w:r>
      <w:r w:rsidRPr="00451B94">
        <w:rPr>
          <w:rFonts w:ascii="Arial" w:hAnsi="Arial" w:cs="Arial"/>
          <w:sz w:val="22"/>
          <w:szCs w:val="22"/>
        </w:rPr>
        <w:t>(7) to ten (10) target species or greater per acre from the species listed in Appendix C, with no single species comprising more than 25% of the overall stocking,</w:t>
      </w:r>
    </w:p>
    <w:p w:rsidR="0080225C" w:rsidRPr="00451B94" w:rsidRDefault="0080225C" w:rsidP="00DD5CB8">
      <w:pPr>
        <w:pStyle w:val="CM29"/>
        <w:numPr>
          <w:ilvl w:val="1"/>
          <w:numId w:val="57"/>
        </w:numPr>
        <w:ind w:left="1440"/>
        <w:jc w:val="both"/>
        <w:rPr>
          <w:rFonts w:ascii="Arial" w:hAnsi="Arial" w:cs="Arial"/>
          <w:sz w:val="22"/>
          <w:szCs w:val="22"/>
        </w:rPr>
      </w:pPr>
      <w:r w:rsidRPr="00451B94">
        <w:rPr>
          <w:rFonts w:ascii="Arial" w:hAnsi="Arial" w:cs="Arial"/>
          <w:sz w:val="22"/>
          <w:szCs w:val="22"/>
        </w:rPr>
        <w:t>hard mast species comprising between 50 to 60% of the total species planted,</w:t>
      </w:r>
    </w:p>
    <w:p w:rsidR="00DF624B" w:rsidRDefault="00BD31FD" w:rsidP="00DD5CB8">
      <w:pPr>
        <w:pStyle w:val="CM29"/>
        <w:numPr>
          <w:ilvl w:val="1"/>
          <w:numId w:val="57"/>
        </w:numPr>
        <w:ind w:left="1440"/>
        <w:jc w:val="both"/>
        <w:rPr>
          <w:rFonts w:ascii="Arial" w:hAnsi="Arial" w:cs="Arial"/>
          <w:sz w:val="22"/>
          <w:szCs w:val="22"/>
        </w:rPr>
      </w:pPr>
      <w:r>
        <w:rPr>
          <w:rFonts w:ascii="Arial" w:hAnsi="Arial" w:cs="Arial"/>
          <w:sz w:val="22"/>
          <w:szCs w:val="22"/>
        </w:rPr>
        <w:t>d</w:t>
      </w:r>
      <w:r w:rsidR="00DF624B" w:rsidRPr="00451B94">
        <w:rPr>
          <w:rFonts w:ascii="Arial" w:hAnsi="Arial" w:cs="Arial"/>
          <w:sz w:val="22"/>
          <w:szCs w:val="22"/>
        </w:rPr>
        <w:t>emonstration of positive growth in planted tree</w:t>
      </w:r>
      <w:r w:rsidR="00DF624B">
        <w:rPr>
          <w:rFonts w:ascii="Arial" w:hAnsi="Arial" w:cs="Arial"/>
          <w:sz w:val="22"/>
          <w:szCs w:val="22"/>
        </w:rPr>
        <w:t>: lateral canopy diameter</w:t>
      </w:r>
      <w:r w:rsidR="00DF624B" w:rsidRPr="00451B94">
        <w:rPr>
          <w:rFonts w:ascii="Arial" w:hAnsi="Arial" w:cs="Arial"/>
          <w:sz w:val="22"/>
          <w:szCs w:val="22"/>
        </w:rPr>
        <w:t xml:space="preserve">, </w:t>
      </w:r>
      <w:r w:rsidR="00DF624B">
        <w:rPr>
          <w:rFonts w:ascii="Arial" w:hAnsi="Arial" w:cs="Arial"/>
          <w:sz w:val="22"/>
          <w:szCs w:val="22"/>
        </w:rPr>
        <w:t xml:space="preserve">stem </w:t>
      </w:r>
      <w:r w:rsidR="00DF624B" w:rsidRPr="00451B94">
        <w:rPr>
          <w:rFonts w:ascii="Arial" w:hAnsi="Arial" w:cs="Arial"/>
          <w:sz w:val="22"/>
          <w:szCs w:val="22"/>
        </w:rPr>
        <w:t>diameter, and/or height</w:t>
      </w:r>
      <w:r>
        <w:rPr>
          <w:rFonts w:ascii="Arial" w:hAnsi="Arial" w:cs="Arial"/>
          <w:sz w:val="22"/>
          <w:szCs w:val="22"/>
        </w:rPr>
        <w:t>.  Must have at least two additional feet in height from planted species, and at least 50% growth in lateral canopy from previous monitoring event.</w:t>
      </w:r>
    </w:p>
    <w:p w:rsidR="0080225C" w:rsidRPr="00451B94" w:rsidRDefault="0080225C" w:rsidP="00DD5CB8">
      <w:pPr>
        <w:pStyle w:val="CM29"/>
        <w:numPr>
          <w:ilvl w:val="1"/>
          <w:numId w:val="57"/>
        </w:numPr>
        <w:ind w:left="1440"/>
        <w:jc w:val="both"/>
        <w:rPr>
          <w:rFonts w:ascii="Arial" w:hAnsi="Arial" w:cs="Arial"/>
          <w:sz w:val="22"/>
          <w:szCs w:val="22"/>
        </w:rPr>
      </w:pPr>
      <w:r w:rsidRPr="00451B94">
        <w:rPr>
          <w:rFonts w:ascii="Arial" w:hAnsi="Arial" w:cs="Arial"/>
          <w:sz w:val="22"/>
          <w:szCs w:val="22"/>
        </w:rPr>
        <w:t xml:space="preserve">exotic and nuisance (Chinese tallow, privet, </w:t>
      </w:r>
      <w:r w:rsidR="0029268F">
        <w:rPr>
          <w:rFonts w:ascii="Arial" w:hAnsi="Arial" w:cs="Arial"/>
          <w:sz w:val="22"/>
          <w:szCs w:val="22"/>
        </w:rPr>
        <w:t>or as defined by the US Department of Agriculture National Invasive Species Information Center</w:t>
      </w:r>
      <w:r w:rsidRPr="00451B94">
        <w:rPr>
          <w:rFonts w:ascii="Arial" w:hAnsi="Arial" w:cs="Arial"/>
          <w:sz w:val="22"/>
          <w:szCs w:val="22"/>
        </w:rPr>
        <w:t>.) species shall not comprise more than 5% cover and noxious species (e.g., honey locust, black willow, cotton wood</w:t>
      </w:r>
      <w:r w:rsidR="00DF624B">
        <w:rPr>
          <w:rFonts w:ascii="Arial" w:hAnsi="Arial" w:cs="Arial"/>
          <w:sz w:val="22"/>
          <w:szCs w:val="22"/>
        </w:rPr>
        <w:t>, baccharis</w:t>
      </w:r>
      <w:r w:rsidRPr="00451B94">
        <w:rPr>
          <w:rFonts w:ascii="Arial" w:hAnsi="Arial" w:cs="Arial"/>
          <w:sz w:val="22"/>
          <w:szCs w:val="22"/>
        </w:rPr>
        <w:t>) shall not comprise more than 20% of the total stem density.</w:t>
      </w:r>
    </w:p>
    <w:p w:rsidR="0080225C" w:rsidRPr="00451B94" w:rsidRDefault="0080225C" w:rsidP="00DD5CB8">
      <w:pPr>
        <w:pStyle w:val="CM29"/>
        <w:numPr>
          <w:ilvl w:val="0"/>
          <w:numId w:val="74"/>
        </w:numPr>
        <w:ind w:left="1080"/>
        <w:jc w:val="both"/>
        <w:rPr>
          <w:rFonts w:ascii="Arial" w:hAnsi="Arial" w:cs="Arial"/>
          <w:sz w:val="22"/>
          <w:szCs w:val="22"/>
        </w:rPr>
      </w:pPr>
      <w:r w:rsidRPr="00451B94">
        <w:rPr>
          <w:rFonts w:ascii="Arial" w:hAnsi="Arial" w:cs="Arial"/>
          <w:sz w:val="22"/>
          <w:szCs w:val="22"/>
        </w:rPr>
        <w:t>Wetland hydrology, verified by the following:</w:t>
      </w:r>
    </w:p>
    <w:p w:rsidR="0080225C" w:rsidRPr="00451B94" w:rsidRDefault="0080225C" w:rsidP="00DD5CB8">
      <w:pPr>
        <w:pStyle w:val="CM29"/>
        <w:numPr>
          <w:ilvl w:val="1"/>
          <w:numId w:val="74"/>
        </w:numPr>
        <w:ind w:left="1440"/>
        <w:jc w:val="both"/>
        <w:rPr>
          <w:rFonts w:ascii="Arial" w:hAnsi="Arial" w:cs="Arial"/>
          <w:sz w:val="22"/>
          <w:szCs w:val="22"/>
        </w:rPr>
      </w:pPr>
      <w:r w:rsidRPr="00451B94">
        <w:rPr>
          <w:rFonts w:ascii="Arial" w:hAnsi="Arial" w:cs="Arial"/>
          <w:sz w:val="22"/>
          <w:szCs w:val="22"/>
        </w:rPr>
        <w:t>primary and secondary indicators of wetland hydrology are present,</w:t>
      </w:r>
    </w:p>
    <w:p w:rsidR="0080225C" w:rsidRPr="00451B94" w:rsidRDefault="0080225C" w:rsidP="00DD5CB8">
      <w:pPr>
        <w:pStyle w:val="CM29"/>
        <w:numPr>
          <w:ilvl w:val="1"/>
          <w:numId w:val="74"/>
        </w:numPr>
        <w:ind w:left="1440"/>
        <w:jc w:val="both"/>
        <w:rPr>
          <w:rFonts w:ascii="Arial" w:hAnsi="Arial" w:cs="Arial"/>
          <w:sz w:val="22"/>
          <w:szCs w:val="22"/>
        </w:rPr>
      </w:pPr>
      <w:r w:rsidRPr="00451B94">
        <w:rPr>
          <w:rFonts w:ascii="Arial" w:hAnsi="Arial" w:cs="Arial"/>
          <w:sz w:val="22"/>
          <w:szCs w:val="22"/>
        </w:rPr>
        <w:t xml:space="preserve">data from shallow groundwater monitoring wells (GPS-referenced) with automatic </w:t>
      </w:r>
      <w:r w:rsidRPr="00451B94">
        <w:rPr>
          <w:rFonts w:ascii="Arial" w:hAnsi="Arial" w:cs="Arial"/>
          <w:sz w:val="22"/>
          <w:szCs w:val="22"/>
        </w:rPr>
        <w:lastRenderedPageBreak/>
        <w:t>data loggers indicate that hydrology is within 20% of reference conditions,</w:t>
      </w:r>
    </w:p>
    <w:p w:rsidR="0080225C" w:rsidRPr="00451B94" w:rsidRDefault="0080225C" w:rsidP="00DD5CB8">
      <w:pPr>
        <w:pStyle w:val="CM29"/>
        <w:numPr>
          <w:ilvl w:val="1"/>
          <w:numId w:val="74"/>
        </w:numPr>
        <w:ind w:left="1440"/>
        <w:jc w:val="both"/>
        <w:rPr>
          <w:rFonts w:ascii="Arial" w:hAnsi="Arial" w:cs="Arial"/>
          <w:sz w:val="22"/>
          <w:szCs w:val="22"/>
        </w:rPr>
      </w:pPr>
      <w:r w:rsidRPr="00451B94">
        <w:rPr>
          <w:rFonts w:ascii="Arial" w:hAnsi="Arial" w:cs="Arial"/>
          <w:sz w:val="22"/>
          <w:szCs w:val="22"/>
        </w:rPr>
        <w:t>data from shallow groundwater monitoring wells (GPS-referenced) demonstrate that there is free water within 12 inches of the soil surface for at least 14 consecutive days during the growing season.</w:t>
      </w:r>
    </w:p>
    <w:p w:rsidR="0080225C" w:rsidRPr="00451B94" w:rsidRDefault="0080225C" w:rsidP="00DD5CB8">
      <w:pPr>
        <w:pStyle w:val="CM29"/>
        <w:numPr>
          <w:ilvl w:val="0"/>
          <w:numId w:val="74"/>
        </w:numPr>
        <w:ind w:left="1080"/>
        <w:jc w:val="both"/>
        <w:rPr>
          <w:rFonts w:ascii="Arial" w:hAnsi="Arial" w:cs="Arial"/>
          <w:sz w:val="22"/>
          <w:szCs w:val="22"/>
        </w:rPr>
      </w:pPr>
      <w:r w:rsidRPr="00451B94">
        <w:rPr>
          <w:rFonts w:ascii="Arial" w:hAnsi="Arial" w:cs="Arial"/>
          <w:sz w:val="22"/>
          <w:szCs w:val="22"/>
        </w:rPr>
        <w:t>Hydric soils, verified by the following:</w:t>
      </w:r>
    </w:p>
    <w:p w:rsidR="0080225C" w:rsidRPr="00451B94" w:rsidRDefault="0080225C" w:rsidP="00DD5CB8">
      <w:pPr>
        <w:pStyle w:val="CM29"/>
        <w:numPr>
          <w:ilvl w:val="1"/>
          <w:numId w:val="74"/>
        </w:numPr>
        <w:ind w:left="1350" w:hanging="270"/>
        <w:jc w:val="both"/>
        <w:rPr>
          <w:rFonts w:ascii="Arial" w:hAnsi="Arial" w:cs="Arial"/>
          <w:sz w:val="22"/>
          <w:szCs w:val="22"/>
        </w:rPr>
      </w:pPr>
      <w:r w:rsidRPr="00451B94">
        <w:rPr>
          <w:rFonts w:ascii="Arial" w:hAnsi="Arial" w:cs="Arial"/>
          <w:sz w:val="22"/>
          <w:szCs w:val="22"/>
        </w:rPr>
        <w:t xml:space="preserve">field data that document the existence of hydric soil criteria as described in the </w:t>
      </w:r>
      <w:r w:rsidRPr="00451B94">
        <w:rPr>
          <w:rFonts w:ascii="Arial" w:hAnsi="Arial" w:cs="Arial"/>
          <w:iCs/>
          <w:sz w:val="22"/>
          <w:szCs w:val="22"/>
        </w:rPr>
        <w:t>USACE</w:t>
      </w:r>
      <w:r w:rsidRPr="00451B94">
        <w:rPr>
          <w:rFonts w:ascii="Arial" w:hAnsi="Arial" w:cs="Arial"/>
          <w:i/>
          <w:iCs/>
          <w:sz w:val="22"/>
          <w:szCs w:val="22"/>
        </w:rPr>
        <w:t xml:space="preserve"> </w:t>
      </w:r>
      <w:r w:rsidRPr="00451B94">
        <w:rPr>
          <w:rFonts w:ascii="Arial" w:hAnsi="Arial" w:cs="Arial"/>
          <w:sz w:val="22"/>
          <w:szCs w:val="22"/>
        </w:rPr>
        <w:t>Wetland Delineation Method, 1987 Manual or appropriate Regional Supplement,</w:t>
      </w:r>
    </w:p>
    <w:p w:rsidR="0080225C" w:rsidRPr="00451B94" w:rsidRDefault="0080225C" w:rsidP="00DD5CB8">
      <w:pPr>
        <w:pStyle w:val="CM29"/>
        <w:numPr>
          <w:ilvl w:val="1"/>
          <w:numId w:val="74"/>
        </w:numPr>
        <w:ind w:left="1350" w:hanging="270"/>
        <w:jc w:val="both"/>
        <w:rPr>
          <w:rFonts w:ascii="Arial" w:hAnsi="Arial" w:cs="Arial"/>
          <w:sz w:val="22"/>
          <w:szCs w:val="22"/>
        </w:rPr>
      </w:pPr>
      <w:r w:rsidRPr="00451B94">
        <w:rPr>
          <w:rFonts w:ascii="Arial" w:hAnsi="Arial" w:cs="Arial"/>
          <w:sz w:val="22"/>
          <w:szCs w:val="22"/>
        </w:rPr>
        <w:t>data from soil reduction tubes (GPS-referenced) that indicate that soils are significantly anaerobic and saturated.</w:t>
      </w:r>
    </w:p>
    <w:p w:rsidR="0080225C" w:rsidRPr="00451B94" w:rsidRDefault="0080225C" w:rsidP="00DD5CB8">
      <w:pPr>
        <w:pStyle w:val="CM29"/>
        <w:numPr>
          <w:ilvl w:val="0"/>
          <w:numId w:val="74"/>
        </w:numPr>
        <w:ind w:left="1080"/>
        <w:jc w:val="both"/>
        <w:rPr>
          <w:rFonts w:ascii="Arial" w:hAnsi="Arial" w:cs="Arial"/>
          <w:color w:val="000000"/>
          <w:sz w:val="22"/>
          <w:szCs w:val="22"/>
        </w:rPr>
      </w:pPr>
      <w:r w:rsidRPr="00451B94">
        <w:rPr>
          <w:rFonts w:ascii="Arial" w:hAnsi="Arial" w:cs="Arial"/>
          <w:sz w:val="22"/>
          <w:szCs w:val="22"/>
        </w:rPr>
        <w:t>Demonstration of a wetland functional capacity increase from baseline conditions by using the HGM Functional Assessment (to be completed by a qualified professional individual), and verified by the IRT, through the Chair</w:t>
      </w:r>
      <w:r w:rsidRPr="00451B94">
        <w:rPr>
          <w:rFonts w:ascii="Arial" w:hAnsi="Arial" w:cs="Arial"/>
          <w:color w:val="000000"/>
          <w:sz w:val="22"/>
          <w:szCs w:val="22"/>
        </w:rPr>
        <w:t xml:space="preserve">, </w:t>
      </w:r>
    </w:p>
    <w:p w:rsidR="0080225C" w:rsidRPr="00451B94" w:rsidRDefault="0080225C" w:rsidP="00DD5CB8">
      <w:pPr>
        <w:pStyle w:val="CM29"/>
        <w:numPr>
          <w:ilvl w:val="0"/>
          <w:numId w:val="74"/>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F83164" w:rsidRPr="00451B94" w:rsidRDefault="00F83164" w:rsidP="00F83164">
      <w:pPr>
        <w:spacing w:after="0" w:line="240" w:lineRule="auto"/>
        <w:ind w:left="720"/>
        <w:rPr>
          <w:rFonts w:ascii="Arial" w:hAnsi="Arial" w:cs="Arial"/>
        </w:rPr>
      </w:pPr>
      <w:r w:rsidRPr="00451B94">
        <w:rPr>
          <w:rFonts w:ascii="Arial" w:hAnsi="Arial" w:cs="Arial"/>
          <w:b/>
          <w:i/>
          <w:u w:val="single"/>
        </w:rPr>
        <w:t>Year 8 – BLH –  Success/Performance Release:</w:t>
      </w:r>
      <w:r w:rsidRPr="00451B94">
        <w:rPr>
          <w:rFonts w:ascii="Arial" w:hAnsi="Arial" w:cs="Arial"/>
        </w:rPr>
        <w:t xml:space="preserve">   [to occur after the 8</w:t>
      </w:r>
      <w:r w:rsidRPr="00451B94">
        <w:rPr>
          <w:rFonts w:ascii="Arial" w:hAnsi="Arial" w:cs="Arial"/>
          <w:vertAlign w:val="superscript"/>
        </w:rPr>
        <w:t>th</w:t>
      </w:r>
      <w:r w:rsidRPr="00451B94">
        <w:rPr>
          <w:rFonts w:ascii="Arial" w:hAnsi="Arial" w:cs="Arial"/>
        </w:rPr>
        <w:t xml:space="preserve">  full growing season]</w:t>
      </w:r>
    </w:p>
    <w:p w:rsidR="00F83164" w:rsidRPr="00451B94" w:rsidRDefault="00F83164" w:rsidP="00F83164">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0% </w:t>
      </w:r>
      <w:r w:rsidRPr="00451B94">
        <w:rPr>
          <w:rFonts w:ascii="Arial" w:hAnsi="Arial" w:cs="Arial"/>
        </w:rPr>
        <w:t>of total number of anticipated/calculated credits</w:t>
      </w:r>
    </w:p>
    <w:p w:rsidR="00F83164" w:rsidRPr="00451B94" w:rsidRDefault="00F83164" w:rsidP="00F83164">
      <w:pPr>
        <w:spacing w:after="0" w:line="240" w:lineRule="auto"/>
        <w:ind w:firstLine="720"/>
        <w:rPr>
          <w:rFonts w:ascii="Arial" w:hAnsi="Arial" w:cs="Arial"/>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0%</w:t>
      </w:r>
      <w:r w:rsidRPr="00451B94">
        <w:rPr>
          <w:rFonts w:ascii="Arial" w:hAnsi="Arial" w:cs="Arial"/>
          <w:color w:val="000000"/>
        </w:rPr>
        <w:t xml:space="preserve"> of total funds in the </w:t>
      </w:r>
      <w:r w:rsidRPr="00451B94">
        <w:rPr>
          <w:rFonts w:ascii="Arial" w:hAnsi="Arial" w:cs="Arial"/>
        </w:rPr>
        <w:t>construction and establishment account</w:t>
      </w:r>
    </w:p>
    <w:p w:rsidR="00F83164" w:rsidRPr="00451B94" w:rsidRDefault="00F83164" w:rsidP="00F83164">
      <w:pPr>
        <w:spacing w:after="0" w:line="240" w:lineRule="auto"/>
        <w:ind w:left="3060" w:hanging="1890"/>
        <w:rPr>
          <w:rFonts w:ascii="Arial" w:hAnsi="Arial" w:cs="Arial"/>
          <w:color w:val="000000"/>
        </w:rPr>
      </w:pPr>
    </w:p>
    <w:p w:rsidR="00F83164" w:rsidRPr="00451B94" w:rsidRDefault="00F83164" w:rsidP="00F83164">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F83164" w:rsidRPr="00451B94" w:rsidRDefault="00F83164" w:rsidP="00F83164">
      <w:pPr>
        <w:spacing w:after="0" w:line="240" w:lineRule="auto"/>
        <w:ind w:firstLine="1530"/>
        <w:rPr>
          <w:rFonts w:ascii="Arial" w:hAnsi="Arial" w:cs="Arial"/>
          <w:b/>
          <w:color w:val="000000"/>
        </w:rPr>
      </w:pPr>
    </w:p>
    <w:p w:rsidR="00F83164" w:rsidRPr="00451B94" w:rsidRDefault="00F83164" w:rsidP="00DD5CB8">
      <w:pPr>
        <w:pStyle w:val="CM29"/>
        <w:numPr>
          <w:ilvl w:val="0"/>
          <w:numId w:val="81"/>
        </w:numPr>
        <w:tabs>
          <w:tab w:val="left" w:pos="0"/>
        </w:tabs>
        <w:ind w:left="1170"/>
        <w:jc w:val="both"/>
        <w:rPr>
          <w:rFonts w:ascii="Arial" w:hAnsi="Arial" w:cs="Arial"/>
          <w:color w:val="000000"/>
          <w:sz w:val="22"/>
          <w:szCs w:val="22"/>
        </w:rPr>
      </w:pPr>
      <w:r w:rsidRPr="00451B94">
        <w:rPr>
          <w:rFonts w:ascii="Arial" w:hAnsi="Arial" w:cs="Arial"/>
          <w:color w:val="000000"/>
          <w:sz w:val="22"/>
          <w:szCs w:val="22"/>
        </w:rPr>
        <w:t>Submittal of a monitoring report (in accordance with Section VI.D),</w:t>
      </w:r>
    </w:p>
    <w:p w:rsidR="00F83164" w:rsidRPr="00451B94" w:rsidRDefault="00F83164" w:rsidP="00DD5CB8">
      <w:pPr>
        <w:pStyle w:val="CM29"/>
        <w:numPr>
          <w:ilvl w:val="0"/>
          <w:numId w:val="81"/>
        </w:numPr>
        <w:ind w:left="1170"/>
        <w:jc w:val="both"/>
        <w:rPr>
          <w:rFonts w:ascii="Arial" w:hAnsi="Arial" w:cs="Arial"/>
          <w:color w:val="000000"/>
          <w:sz w:val="22"/>
          <w:szCs w:val="22"/>
        </w:rPr>
      </w:pPr>
      <w:r w:rsidRPr="00451B94">
        <w:rPr>
          <w:rFonts w:ascii="Arial" w:hAnsi="Arial" w:cs="Arial"/>
          <w:sz w:val="22"/>
          <w:szCs w:val="22"/>
        </w:rPr>
        <w:t>Verification of an 80% or greater survival rate (or 240 trees/acre) of planted species at the minimum required initial planting density of 302 trees/acre,</w:t>
      </w:r>
      <w:r w:rsidRPr="00451B94">
        <w:rPr>
          <w:rFonts w:ascii="Arial" w:hAnsi="Arial" w:cs="Arial"/>
          <w:color w:val="000000"/>
          <w:sz w:val="22"/>
          <w:szCs w:val="22"/>
        </w:rPr>
        <w:t xml:space="preserve"> </w:t>
      </w:r>
    </w:p>
    <w:p w:rsidR="00F83164" w:rsidRPr="00451B94" w:rsidRDefault="00F83164" w:rsidP="00DD5CB8">
      <w:pPr>
        <w:pStyle w:val="CM29"/>
        <w:numPr>
          <w:ilvl w:val="0"/>
          <w:numId w:val="81"/>
        </w:numPr>
        <w:ind w:left="1170"/>
        <w:jc w:val="both"/>
        <w:rPr>
          <w:rFonts w:ascii="Arial" w:hAnsi="Arial" w:cs="Arial"/>
          <w:color w:val="000000"/>
          <w:sz w:val="22"/>
          <w:szCs w:val="22"/>
        </w:rPr>
      </w:pPr>
      <w:r w:rsidRPr="00451B94">
        <w:rPr>
          <w:rFonts w:ascii="Arial" w:hAnsi="Arial" w:cs="Arial"/>
          <w:color w:val="000000"/>
          <w:sz w:val="22"/>
          <w:szCs w:val="22"/>
        </w:rPr>
        <w:t xml:space="preserve">Documentation verifying that hydrology restoration features </w:t>
      </w:r>
      <w:r w:rsidRPr="00451B94">
        <w:rPr>
          <w:rFonts w:ascii="Arial" w:hAnsi="Arial" w:cs="Arial"/>
          <w:color w:val="FF0000"/>
          <w:sz w:val="22"/>
          <w:szCs w:val="22"/>
        </w:rPr>
        <w:t>(if required as part of the bank)</w:t>
      </w:r>
      <w:r w:rsidRPr="00451B94">
        <w:rPr>
          <w:rFonts w:ascii="Arial" w:hAnsi="Arial" w:cs="Arial"/>
          <w:color w:val="000000"/>
          <w:sz w:val="22"/>
          <w:szCs w:val="22"/>
        </w:rPr>
        <w:t xml:space="preserve"> are successful, </w:t>
      </w:r>
    </w:p>
    <w:p w:rsidR="00F83164" w:rsidRPr="00451B94" w:rsidRDefault="00F83164" w:rsidP="00DD5CB8">
      <w:pPr>
        <w:pStyle w:val="CM29"/>
        <w:numPr>
          <w:ilvl w:val="0"/>
          <w:numId w:val="81"/>
        </w:numPr>
        <w:ind w:left="117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DF624B" w:rsidRPr="00DF624B" w:rsidRDefault="0029268F" w:rsidP="00DD5CB8">
      <w:pPr>
        <w:pStyle w:val="CM29"/>
        <w:numPr>
          <w:ilvl w:val="0"/>
          <w:numId w:val="81"/>
        </w:numPr>
        <w:ind w:left="1170"/>
        <w:jc w:val="both"/>
        <w:rPr>
          <w:rFonts w:ascii="Arial" w:hAnsi="Arial" w:cs="Arial"/>
          <w:color w:val="000000"/>
          <w:sz w:val="22"/>
          <w:szCs w:val="22"/>
        </w:rPr>
      </w:pPr>
      <w:r>
        <w:rPr>
          <w:rFonts w:ascii="Arial" w:hAnsi="Arial" w:cs="Arial"/>
          <w:sz w:val="22"/>
          <w:szCs w:val="22"/>
        </w:rPr>
        <w:t>D</w:t>
      </w:r>
      <w:r w:rsidR="00DF624B" w:rsidRPr="00451B94">
        <w:rPr>
          <w:rFonts w:ascii="Arial" w:hAnsi="Arial" w:cs="Arial"/>
          <w:sz w:val="22"/>
          <w:szCs w:val="22"/>
        </w:rPr>
        <w:t>emonstration of positive growth in planted tree</w:t>
      </w:r>
      <w:r w:rsidR="00DF624B">
        <w:rPr>
          <w:rFonts w:ascii="Arial" w:hAnsi="Arial" w:cs="Arial"/>
          <w:sz w:val="22"/>
          <w:szCs w:val="22"/>
        </w:rPr>
        <w:t>: lateral canopy diameter</w:t>
      </w:r>
      <w:r w:rsidR="00DF624B" w:rsidRPr="00451B94">
        <w:rPr>
          <w:rFonts w:ascii="Arial" w:hAnsi="Arial" w:cs="Arial"/>
          <w:sz w:val="22"/>
          <w:szCs w:val="22"/>
        </w:rPr>
        <w:t xml:space="preserve">, </w:t>
      </w:r>
      <w:r w:rsidR="00DF624B">
        <w:rPr>
          <w:rFonts w:ascii="Arial" w:hAnsi="Arial" w:cs="Arial"/>
          <w:sz w:val="22"/>
          <w:szCs w:val="22"/>
        </w:rPr>
        <w:t xml:space="preserve">stem </w:t>
      </w:r>
      <w:r w:rsidR="00DF624B" w:rsidRPr="00451B94">
        <w:rPr>
          <w:rFonts w:ascii="Arial" w:hAnsi="Arial" w:cs="Arial"/>
          <w:sz w:val="22"/>
          <w:szCs w:val="22"/>
        </w:rPr>
        <w:t>diameter, and/or height</w:t>
      </w:r>
      <w:r w:rsidR="00BD31FD">
        <w:rPr>
          <w:rFonts w:ascii="Arial" w:hAnsi="Arial" w:cs="Arial"/>
          <w:sz w:val="22"/>
          <w:szCs w:val="22"/>
        </w:rPr>
        <w:t>.  Must have at least two additional feet in height from planted species, and at least 50% growth in lateral canopy from previous monitoring event.</w:t>
      </w:r>
    </w:p>
    <w:p w:rsidR="00F83164" w:rsidRPr="00451B94" w:rsidRDefault="0029268F" w:rsidP="00DD5CB8">
      <w:pPr>
        <w:pStyle w:val="CM29"/>
        <w:numPr>
          <w:ilvl w:val="0"/>
          <w:numId w:val="81"/>
        </w:numPr>
        <w:ind w:left="1170"/>
        <w:jc w:val="both"/>
        <w:rPr>
          <w:rFonts w:ascii="Arial" w:hAnsi="Arial" w:cs="Arial"/>
          <w:color w:val="000000"/>
          <w:sz w:val="22"/>
          <w:szCs w:val="22"/>
        </w:rPr>
      </w:pPr>
      <w:r>
        <w:rPr>
          <w:rFonts w:ascii="Arial" w:hAnsi="Arial" w:cs="Arial"/>
          <w:sz w:val="22"/>
          <w:szCs w:val="22"/>
        </w:rPr>
        <w:t>E</w:t>
      </w:r>
      <w:r w:rsidR="00F83164" w:rsidRPr="00451B94">
        <w:rPr>
          <w:rFonts w:ascii="Arial" w:hAnsi="Arial" w:cs="Arial"/>
          <w:sz w:val="22"/>
          <w:szCs w:val="22"/>
        </w:rPr>
        <w:t xml:space="preserve">xotic and nuisance (Chinese tallow, privet, </w:t>
      </w:r>
      <w:r>
        <w:rPr>
          <w:rFonts w:ascii="Arial" w:hAnsi="Arial" w:cs="Arial"/>
          <w:sz w:val="22"/>
          <w:szCs w:val="22"/>
        </w:rPr>
        <w:t>or as defined by the US Department of Agriculture National Invasive Species Information Center</w:t>
      </w:r>
      <w:r w:rsidR="00F83164" w:rsidRPr="00451B94">
        <w:rPr>
          <w:rFonts w:ascii="Arial" w:hAnsi="Arial" w:cs="Arial"/>
          <w:sz w:val="22"/>
          <w:szCs w:val="22"/>
        </w:rPr>
        <w:t>) species shall not comprise more than 5% cover and noxious species (e.g., honey locust, black willow, cotton wood</w:t>
      </w:r>
      <w:r w:rsidR="00DF624B">
        <w:rPr>
          <w:rFonts w:ascii="Arial" w:hAnsi="Arial" w:cs="Arial"/>
          <w:sz w:val="22"/>
          <w:szCs w:val="22"/>
        </w:rPr>
        <w:t>, baccharis</w:t>
      </w:r>
      <w:r w:rsidR="00F83164" w:rsidRPr="00451B94">
        <w:rPr>
          <w:rFonts w:ascii="Arial" w:hAnsi="Arial" w:cs="Arial"/>
          <w:sz w:val="22"/>
          <w:szCs w:val="22"/>
        </w:rPr>
        <w:t>) shall not comprise more than 20% of the total stem density.</w:t>
      </w:r>
    </w:p>
    <w:p w:rsidR="0080225C" w:rsidRPr="00451B94" w:rsidRDefault="0080225C" w:rsidP="0080225C">
      <w:pPr>
        <w:pStyle w:val="Default"/>
        <w:rPr>
          <w:rFonts w:ascii="Arial" w:hAnsi="Arial" w:cs="Arial"/>
          <w:sz w:val="22"/>
          <w:szCs w:val="22"/>
        </w:rPr>
      </w:pPr>
    </w:p>
    <w:p w:rsidR="0080225C" w:rsidRPr="00451B94" w:rsidRDefault="0080225C" w:rsidP="0080225C">
      <w:pPr>
        <w:spacing w:after="0" w:line="240" w:lineRule="auto"/>
        <w:ind w:left="720"/>
        <w:rPr>
          <w:rFonts w:ascii="Arial" w:hAnsi="Arial" w:cs="Arial"/>
        </w:rPr>
      </w:pPr>
      <w:r w:rsidRPr="00451B94">
        <w:rPr>
          <w:rFonts w:ascii="Arial" w:hAnsi="Arial" w:cs="Arial"/>
          <w:b/>
          <w:i/>
          <w:u w:val="single"/>
        </w:rPr>
        <w:lastRenderedPageBreak/>
        <w:t>Year 10 – BLH – Success/Performance Release:</w:t>
      </w:r>
      <w:r w:rsidRPr="00451B94">
        <w:rPr>
          <w:rFonts w:ascii="Arial" w:hAnsi="Arial" w:cs="Arial"/>
        </w:rPr>
        <w:t xml:space="preserve"> [to occur after the 10</w:t>
      </w:r>
      <w:r w:rsidRPr="00451B94">
        <w:rPr>
          <w:rFonts w:ascii="Arial" w:hAnsi="Arial" w:cs="Arial"/>
          <w:vertAlign w:val="superscript"/>
        </w:rPr>
        <w:t>th</w:t>
      </w:r>
      <w:r w:rsidRPr="00451B94">
        <w:rPr>
          <w:rFonts w:ascii="Arial" w:hAnsi="Arial" w:cs="Arial"/>
        </w:rPr>
        <w:t xml:space="preserve"> full growing season]</w:t>
      </w:r>
    </w:p>
    <w:p w:rsidR="0080225C" w:rsidRPr="00451B94" w:rsidRDefault="0080225C" w:rsidP="006E34E7">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remaining</w:t>
      </w:r>
      <w:r w:rsidRPr="00451B94">
        <w:rPr>
          <w:rFonts w:ascii="Arial" w:hAnsi="Arial" w:cs="Arial"/>
        </w:rPr>
        <w:t xml:space="preserve"> credits (</w:t>
      </w:r>
      <w:r w:rsidRPr="00451B94">
        <w:rPr>
          <w:rFonts w:ascii="Arial" w:hAnsi="Arial" w:cs="Arial"/>
          <w:b/>
        </w:rPr>
        <w:t xml:space="preserve">25% </w:t>
      </w:r>
      <w:r w:rsidRPr="00451B94">
        <w:rPr>
          <w:rFonts w:ascii="Arial" w:hAnsi="Arial" w:cs="Arial"/>
        </w:rPr>
        <w:t>of total) anticipated/calculated credits</w:t>
      </w:r>
    </w:p>
    <w:p w:rsidR="0080225C" w:rsidRPr="00451B94" w:rsidRDefault="0080225C" w:rsidP="006E34E7">
      <w:pPr>
        <w:spacing w:after="0" w:line="240" w:lineRule="auto"/>
        <w:ind w:left="720"/>
        <w:rPr>
          <w:rFonts w:ascii="Arial" w:hAnsi="Arial" w:cs="Arial"/>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100%</w:t>
      </w:r>
      <w:r w:rsidRPr="00451B94">
        <w:rPr>
          <w:rFonts w:ascii="Arial" w:hAnsi="Arial" w:cs="Arial"/>
          <w:color w:val="000000"/>
        </w:rPr>
        <w:t xml:space="preserve"> of total funds in the </w:t>
      </w:r>
      <w:r w:rsidRPr="00451B94">
        <w:rPr>
          <w:rFonts w:ascii="Arial" w:hAnsi="Arial" w:cs="Arial"/>
        </w:rPr>
        <w:t xml:space="preserve">Long-Term Maintenance and Protection Account are released to the Sponsor or transferred to an IRT-approved third-party entity (if the property is protected by a </w:t>
      </w:r>
      <w:r w:rsidRPr="002E1795">
        <w:rPr>
          <w:rFonts w:ascii="Arial" w:hAnsi="Arial" w:cs="Arial"/>
        </w:rPr>
        <w:t xml:space="preserve">conservation </w:t>
      </w:r>
      <w:r w:rsidR="002E1795">
        <w:rPr>
          <w:rFonts w:ascii="Arial" w:hAnsi="Arial" w:cs="Arial"/>
          <w:color w:val="00B050"/>
        </w:rPr>
        <w:t>servitude/easement</w:t>
      </w:r>
      <w:r w:rsidRPr="00451B94">
        <w:rPr>
          <w:rFonts w:ascii="Arial" w:hAnsi="Arial" w:cs="Arial"/>
        </w:rPr>
        <w: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6E34E7">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75"/>
        </w:numPr>
        <w:ind w:left="1170"/>
        <w:jc w:val="both"/>
        <w:rPr>
          <w:rFonts w:ascii="Arial" w:hAnsi="Arial" w:cs="Arial"/>
          <w:sz w:val="22"/>
          <w:szCs w:val="22"/>
        </w:rPr>
      </w:pPr>
      <w:r w:rsidRPr="00451B94">
        <w:rPr>
          <w:rFonts w:ascii="Arial" w:hAnsi="Arial" w:cs="Arial"/>
          <w:sz w:val="22"/>
          <w:szCs w:val="22"/>
        </w:rPr>
        <w:t>Submittal of a monitoring report (in accordance with Section VI.C),</w:t>
      </w:r>
    </w:p>
    <w:p w:rsidR="0080225C" w:rsidRPr="00451B94" w:rsidRDefault="0080225C" w:rsidP="00DD5CB8">
      <w:pPr>
        <w:pStyle w:val="CM29"/>
        <w:numPr>
          <w:ilvl w:val="0"/>
          <w:numId w:val="75"/>
        </w:numPr>
        <w:ind w:left="1170"/>
        <w:jc w:val="both"/>
        <w:rPr>
          <w:rFonts w:ascii="Arial" w:hAnsi="Arial" w:cs="Arial"/>
          <w:sz w:val="22"/>
          <w:szCs w:val="22"/>
        </w:rPr>
      </w:pPr>
      <w:r w:rsidRPr="00451B94">
        <w:rPr>
          <w:rFonts w:ascii="Arial" w:hAnsi="Arial" w:cs="Arial"/>
          <w:sz w:val="22"/>
          <w:szCs w:val="22"/>
        </w:rPr>
        <w:t>Vegetative success, verified by the following:</w:t>
      </w:r>
    </w:p>
    <w:p w:rsidR="0080225C" w:rsidRPr="00451B94" w:rsidRDefault="0080225C" w:rsidP="00DD5CB8">
      <w:pPr>
        <w:pStyle w:val="CM29"/>
        <w:numPr>
          <w:ilvl w:val="1"/>
          <w:numId w:val="75"/>
        </w:numPr>
        <w:ind w:left="1440"/>
        <w:jc w:val="both"/>
        <w:rPr>
          <w:rFonts w:ascii="Arial" w:hAnsi="Arial" w:cs="Arial"/>
          <w:sz w:val="22"/>
          <w:szCs w:val="22"/>
        </w:rPr>
      </w:pPr>
      <w:r w:rsidRPr="00451B94">
        <w:rPr>
          <w:rFonts w:ascii="Arial" w:hAnsi="Arial" w:cs="Arial"/>
          <w:sz w:val="22"/>
          <w:szCs w:val="22"/>
        </w:rPr>
        <w:t>a survival rate of 120 trees/acre or greater.  This number may include desirable natural recruitment,</w:t>
      </w:r>
    </w:p>
    <w:p w:rsidR="0080225C" w:rsidRPr="00451B94" w:rsidRDefault="0080225C" w:rsidP="00DD5CB8">
      <w:pPr>
        <w:pStyle w:val="CM29"/>
        <w:numPr>
          <w:ilvl w:val="1"/>
          <w:numId w:val="75"/>
        </w:numPr>
        <w:ind w:left="1440"/>
        <w:jc w:val="both"/>
        <w:rPr>
          <w:rFonts w:ascii="Arial" w:hAnsi="Arial" w:cs="Arial"/>
          <w:sz w:val="22"/>
          <w:szCs w:val="22"/>
        </w:rPr>
      </w:pPr>
      <w:r w:rsidRPr="00451B94">
        <w:rPr>
          <w:rFonts w:ascii="Arial" w:hAnsi="Arial" w:cs="Arial"/>
          <w:sz w:val="22"/>
          <w:szCs w:val="22"/>
        </w:rPr>
        <w:t>seven</w:t>
      </w:r>
      <w:r w:rsidRPr="00451B94">
        <w:rPr>
          <w:rFonts w:ascii="Arial" w:hAnsi="Arial" w:cs="Arial"/>
          <w:color w:val="0000FF"/>
          <w:sz w:val="22"/>
          <w:szCs w:val="22"/>
        </w:rPr>
        <w:t xml:space="preserve"> </w:t>
      </w:r>
      <w:r w:rsidRPr="00451B94">
        <w:rPr>
          <w:rFonts w:ascii="Arial" w:hAnsi="Arial" w:cs="Arial"/>
          <w:sz w:val="22"/>
          <w:szCs w:val="22"/>
        </w:rPr>
        <w:t>(7) to ten (10) target species or greater per acre from the species listed in Appendix C,</w:t>
      </w:r>
    </w:p>
    <w:p w:rsidR="0080225C" w:rsidRPr="00451B94" w:rsidRDefault="0080225C" w:rsidP="00DD5CB8">
      <w:pPr>
        <w:pStyle w:val="CM29"/>
        <w:numPr>
          <w:ilvl w:val="1"/>
          <w:numId w:val="75"/>
        </w:numPr>
        <w:ind w:left="1440"/>
        <w:jc w:val="both"/>
        <w:rPr>
          <w:rFonts w:ascii="Arial" w:hAnsi="Arial" w:cs="Arial"/>
          <w:sz w:val="22"/>
          <w:szCs w:val="22"/>
        </w:rPr>
      </w:pPr>
      <w:r w:rsidRPr="00451B94">
        <w:rPr>
          <w:rFonts w:ascii="Arial" w:hAnsi="Arial" w:cs="Arial"/>
          <w:sz w:val="22"/>
          <w:szCs w:val="22"/>
        </w:rPr>
        <w:t xml:space="preserve">a </w:t>
      </w:r>
      <w:r w:rsidRPr="00451B94">
        <w:rPr>
          <w:rFonts w:ascii="Arial" w:hAnsi="Arial" w:cs="Arial"/>
          <w:color w:val="000000"/>
          <w:sz w:val="22"/>
          <w:szCs w:val="22"/>
        </w:rPr>
        <w:t>range of hard to soft mast ratio between 50/50 and 60/40</w:t>
      </w:r>
      <w:r w:rsidRPr="00451B94">
        <w:rPr>
          <w:rFonts w:ascii="Arial" w:hAnsi="Arial" w:cs="Arial"/>
          <w:sz w:val="22"/>
          <w:szCs w:val="22"/>
        </w:rPr>
        <w:t>,</w:t>
      </w:r>
    </w:p>
    <w:p w:rsidR="00DF624B" w:rsidRDefault="0080225C" w:rsidP="00DD5CB8">
      <w:pPr>
        <w:pStyle w:val="CM29"/>
        <w:numPr>
          <w:ilvl w:val="1"/>
          <w:numId w:val="75"/>
        </w:numPr>
        <w:ind w:left="1440"/>
        <w:jc w:val="both"/>
        <w:rPr>
          <w:rFonts w:ascii="Arial" w:hAnsi="Arial" w:cs="Arial"/>
          <w:sz w:val="22"/>
          <w:szCs w:val="22"/>
        </w:rPr>
      </w:pPr>
      <w:r w:rsidRPr="00DF624B">
        <w:rPr>
          <w:rFonts w:ascii="Arial" w:hAnsi="Arial" w:cs="Arial"/>
          <w:sz w:val="22"/>
          <w:szCs w:val="22"/>
        </w:rPr>
        <w:t xml:space="preserve">a minimum of three years of positive growth of planted tree species  through </w:t>
      </w:r>
      <w:r w:rsidR="00DF624B" w:rsidRPr="00451B94">
        <w:rPr>
          <w:rFonts w:ascii="Arial" w:hAnsi="Arial" w:cs="Arial"/>
          <w:sz w:val="22"/>
          <w:szCs w:val="22"/>
        </w:rPr>
        <w:t>demonstration of positive growth in planted tree</w:t>
      </w:r>
      <w:r w:rsidR="00DF624B">
        <w:rPr>
          <w:rFonts w:ascii="Arial" w:hAnsi="Arial" w:cs="Arial"/>
          <w:sz w:val="22"/>
          <w:szCs w:val="22"/>
        </w:rPr>
        <w:t>: lateral canopy diameter</w:t>
      </w:r>
      <w:r w:rsidR="00DF624B" w:rsidRPr="00451B94">
        <w:rPr>
          <w:rFonts w:ascii="Arial" w:hAnsi="Arial" w:cs="Arial"/>
          <w:sz w:val="22"/>
          <w:szCs w:val="22"/>
        </w:rPr>
        <w:t xml:space="preserve">, </w:t>
      </w:r>
      <w:r w:rsidR="00DF624B">
        <w:rPr>
          <w:rFonts w:ascii="Arial" w:hAnsi="Arial" w:cs="Arial"/>
          <w:sz w:val="22"/>
          <w:szCs w:val="22"/>
        </w:rPr>
        <w:t xml:space="preserve">stem </w:t>
      </w:r>
      <w:r w:rsidR="00DF624B" w:rsidRPr="00451B94">
        <w:rPr>
          <w:rFonts w:ascii="Arial" w:hAnsi="Arial" w:cs="Arial"/>
          <w:sz w:val="22"/>
          <w:szCs w:val="22"/>
        </w:rPr>
        <w:t>diameter, and/or height</w:t>
      </w:r>
      <w:r w:rsidR="00BD31FD">
        <w:rPr>
          <w:rFonts w:ascii="Arial" w:hAnsi="Arial" w:cs="Arial"/>
          <w:sz w:val="22"/>
          <w:szCs w:val="22"/>
        </w:rPr>
        <w:t>.  Must have at least two additional feet in height from planted species, and at least 50% growth in lateral canopy from previous monitoring event.</w:t>
      </w:r>
      <w:r w:rsidR="00BD31FD" w:rsidRPr="00451B94">
        <w:rPr>
          <w:rFonts w:ascii="Arial" w:hAnsi="Arial" w:cs="Arial"/>
          <w:sz w:val="22"/>
          <w:szCs w:val="22"/>
        </w:rPr>
        <w:t xml:space="preserve"> </w:t>
      </w:r>
      <w:r w:rsidR="00DF624B" w:rsidRPr="00DF624B">
        <w:rPr>
          <w:rFonts w:ascii="Arial" w:hAnsi="Arial" w:cs="Arial"/>
          <w:sz w:val="22"/>
          <w:szCs w:val="22"/>
        </w:rPr>
        <w:t xml:space="preserve"> </w:t>
      </w:r>
    </w:p>
    <w:p w:rsidR="0080225C" w:rsidRPr="00DF624B" w:rsidRDefault="0080225C" w:rsidP="00DD5CB8">
      <w:pPr>
        <w:pStyle w:val="CM29"/>
        <w:numPr>
          <w:ilvl w:val="1"/>
          <w:numId w:val="75"/>
        </w:numPr>
        <w:ind w:left="1440"/>
        <w:jc w:val="both"/>
        <w:rPr>
          <w:rFonts w:ascii="Arial" w:hAnsi="Arial" w:cs="Arial"/>
          <w:sz w:val="22"/>
          <w:szCs w:val="22"/>
        </w:rPr>
      </w:pPr>
      <w:r w:rsidRPr="00DF624B">
        <w:rPr>
          <w:rFonts w:ascii="Arial" w:hAnsi="Arial" w:cs="Arial"/>
          <w:sz w:val="22"/>
          <w:szCs w:val="22"/>
        </w:rPr>
        <w:t xml:space="preserve">average height of the planted canopy is a minimum of five (5) feet or greater, excluding fast growing genera such as </w:t>
      </w:r>
      <w:r w:rsidRPr="00DF624B">
        <w:rPr>
          <w:rFonts w:ascii="Arial" w:hAnsi="Arial" w:cs="Arial"/>
          <w:i/>
          <w:sz w:val="22"/>
          <w:szCs w:val="22"/>
        </w:rPr>
        <w:t>Platanus</w:t>
      </w:r>
      <w:r w:rsidRPr="00DF624B">
        <w:rPr>
          <w:rFonts w:ascii="Arial" w:hAnsi="Arial" w:cs="Arial"/>
          <w:sz w:val="22"/>
          <w:szCs w:val="22"/>
        </w:rPr>
        <w:t xml:space="preserve"> and </w:t>
      </w:r>
      <w:r w:rsidRPr="00DF624B">
        <w:rPr>
          <w:rFonts w:ascii="Arial" w:hAnsi="Arial" w:cs="Arial"/>
          <w:i/>
          <w:sz w:val="22"/>
          <w:szCs w:val="22"/>
        </w:rPr>
        <w:t>Populus</w:t>
      </w:r>
      <w:r w:rsidRPr="00DF624B">
        <w:rPr>
          <w:rFonts w:ascii="Arial" w:hAnsi="Arial" w:cs="Arial"/>
          <w:sz w:val="22"/>
          <w:szCs w:val="22"/>
        </w:rPr>
        <w:t>,</w:t>
      </w:r>
    </w:p>
    <w:p w:rsidR="0080225C" w:rsidRPr="00451B94" w:rsidRDefault="0080225C" w:rsidP="00DD5CB8">
      <w:pPr>
        <w:pStyle w:val="CM29"/>
        <w:numPr>
          <w:ilvl w:val="1"/>
          <w:numId w:val="75"/>
        </w:numPr>
        <w:ind w:left="1440"/>
        <w:jc w:val="both"/>
        <w:rPr>
          <w:rFonts w:ascii="Arial" w:hAnsi="Arial" w:cs="Arial"/>
          <w:sz w:val="22"/>
          <w:szCs w:val="22"/>
        </w:rPr>
      </w:pPr>
      <w:r w:rsidRPr="00451B94">
        <w:rPr>
          <w:rFonts w:ascii="Arial" w:hAnsi="Arial" w:cs="Arial"/>
          <w:sz w:val="22"/>
          <w:szCs w:val="22"/>
        </w:rPr>
        <w:t xml:space="preserve">the plant community must be comprised primarily of hydrophytic vegetation typical of bottomland hardwood community types where more than 50% of all dominant species are facultative (FAC), facultative-wetland (FACW) or wetland (WET), </w:t>
      </w:r>
      <w:r w:rsidRPr="00451B94">
        <w:rPr>
          <w:rFonts w:ascii="Arial" w:hAnsi="Arial" w:cs="Arial"/>
          <w:i/>
          <w:sz w:val="22"/>
          <w:szCs w:val="22"/>
          <w:u w:val="single"/>
        </w:rPr>
        <w:t>excluding FAC- plants</w:t>
      </w:r>
      <w:r w:rsidRPr="00451B94">
        <w:rPr>
          <w:rFonts w:ascii="Arial" w:hAnsi="Arial" w:cs="Arial"/>
          <w:sz w:val="22"/>
          <w:szCs w:val="22"/>
        </w:rPr>
        <w:t xml:space="preserve">, using routine delineation methods as described in the </w:t>
      </w:r>
      <w:r w:rsidRPr="00451B94">
        <w:rPr>
          <w:rFonts w:ascii="Arial" w:hAnsi="Arial" w:cs="Arial"/>
          <w:iCs/>
          <w:sz w:val="22"/>
          <w:szCs w:val="22"/>
        </w:rPr>
        <w:t>USACE</w:t>
      </w:r>
      <w:r w:rsidRPr="00451B94">
        <w:rPr>
          <w:rFonts w:ascii="Arial" w:hAnsi="Arial" w:cs="Arial"/>
          <w:i/>
          <w:iCs/>
          <w:sz w:val="22"/>
          <w:szCs w:val="22"/>
        </w:rPr>
        <w:t xml:space="preserve"> </w:t>
      </w:r>
      <w:r w:rsidRPr="00451B94">
        <w:rPr>
          <w:rFonts w:ascii="Arial" w:hAnsi="Arial" w:cs="Arial"/>
          <w:sz w:val="22"/>
          <w:szCs w:val="22"/>
        </w:rPr>
        <w:t>Wetland Delineation Method, 1987 Manual or appropriate Regional Supplement,</w:t>
      </w:r>
    </w:p>
    <w:p w:rsidR="0080225C" w:rsidRPr="00451B94" w:rsidRDefault="0080225C" w:rsidP="00DD5CB8">
      <w:pPr>
        <w:pStyle w:val="CM29"/>
        <w:numPr>
          <w:ilvl w:val="1"/>
          <w:numId w:val="75"/>
        </w:numPr>
        <w:ind w:left="1440"/>
        <w:jc w:val="both"/>
        <w:rPr>
          <w:rFonts w:ascii="Arial" w:hAnsi="Arial" w:cs="Arial"/>
          <w:sz w:val="22"/>
          <w:szCs w:val="22"/>
        </w:rPr>
      </w:pPr>
      <w:r w:rsidRPr="00451B94">
        <w:rPr>
          <w:rFonts w:ascii="Arial" w:hAnsi="Arial" w:cs="Arial"/>
          <w:sz w:val="22"/>
          <w:szCs w:val="22"/>
        </w:rPr>
        <w:t>exotic and nuisance species (Chinese tallow tree</w:t>
      </w:r>
      <w:r w:rsidR="0029268F">
        <w:rPr>
          <w:rFonts w:ascii="Arial" w:hAnsi="Arial" w:cs="Arial"/>
          <w:sz w:val="22"/>
          <w:szCs w:val="22"/>
        </w:rPr>
        <w:t>, Chinese privet, or as defined by the US Department of Agriculture National Invasive Species Information Center</w:t>
      </w:r>
      <w:r w:rsidRPr="00451B94">
        <w:rPr>
          <w:rFonts w:ascii="Arial" w:hAnsi="Arial" w:cs="Arial"/>
          <w:sz w:val="22"/>
          <w:szCs w:val="22"/>
        </w:rPr>
        <w:t xml:space="preserve">) shall not comprise more than 5% cover, and noxious species (e.g., honey locust, black willow, cottonwood,  and </w:t>
      </w:r>
      <w:r w:rsidR="00DF624B">
        <w:rPr>
          <w:rFonts w:ascii="Arial" w:hAnsi="Arial" w:cs="Arial"/>
          <w:sz w:val="22"/>
          <w:szCs w:val="22"/>
        </w:rPr>
        <w:t>baccharis)</w:t>
      </w:r>
      <w:r w:rsidRPr="00451B94">
        <w:rPr>
          <w:rFonts w:ascii="Arial" w:hAnsi="Arial" w:cs="Arial"/>
          <w:sz w:val="22"/>
          <w:szCs w:val="22"/>
        </w:rPr>
        <w:t xml:space="preserve"> shall not comprise more than 20% of the total stem density.</w:t>
      </w:r>
    </w:p>
    <w:p w:rsidR="0080225C" w:rsidRPr="00451B94" w:rsidRDefault="0080225C" w:rsidP="00DD5CB8">
      <w:pPr>
        <w:pStyle w:val="CM29"/>
        <w:numPr>
          <w:ilvl w:val="0"/>
          <w:numId w:val="75"/>
        </w:numPr>
        <w:ind w:left="1170"/>
        <w:jc w:val="both"/>
        <w:rPr>
          <w:rFonts w:ascii="Arial" w:hAnsi="Arial" w:cs="Arial"/>
          <w:color w:val="000000"/>
          <w:sz w:val="22"/>
          <w:szCs w:val="22"/>
        </w:rPr>
      </w:pPr>
      <w:r w:rsidRPr="00451B94">
        <w:rPr>
          <w:rFonts w:ascii="Arial" w:hAnsi="Arial" w:cs="Arial"/>
          <w:sz w:val="22"/>
          <w:szCs w:val="22"/>
        </w:rPr>
        <w:t>Demonstration of a minimum of three years of positive functional benefit using the HGM Functional Assessment (to be completed by a qualified professional individual), and verified by the IRT, through the Chair</w:t>
      </w:r>
      <w:r w:rsidRPr="00451B94">
        <w:rPr>
          <w:rFonts w:ascii="Arial" w:hAnsi="Arial" w:cs="Arial"/>
          <w:color w:val="000000"/>
          <w:sz w:val="22"/>
          <w:szCs w:val="22"/>
        </w:rPr>
        <w:t xml:space="preserve">, </w:t>
      </w:r>
    </w:p>
    <w:p w:rsidR="0080225C" w:rsidRPr="00451B94" w:rsidRDefault="0080225C" w:rsidP="00DD5CB8">
      <w:pPr>
        <w:pStyle w:val="CM29"/>
        <w:numPr>
          <w:ilvl w:val="0"/>
          <w:numId w:val="75"/>
        </w:numPr>
        <w:ind w:left="1170"/>
        <w:jc w:val="both"/>
        <w:rPr>
          <w:rFonts w:ascii="Arial" w:hAnsi="Arial" w:cs="Arial"/>
          <w:color w:val="000000"/>
          <w:sz w:val="22"/>
          <w:szCs w:val="22"/>
        </w:rPr>
      </w:pPr>
      <w:r w:rsidRPr="00451B94">
        <w:rPr>
          <w:rFonts w:ascii="Arial" w:hAnsi="Arial" w:cs="Arial"/>
          <w:color w:val="000000"/>
          <w:sz w:val="22"/>
          <w:szCs w:val="22"/>
        </w:rPr>
        <w:t>Maintenance of finan</w:t>
      </w:r>
      <w:r w:rsidR="0029268F">
        <w:rPr>
          <w:rFonts w:ascii="Arial" w:hAnsi="Arial" w:cs="Arial"/>
          <w:color w:val="000000"/>
          <w:sz w:val="22"/>
          <w:szCs w:val="22"/>
        </w:rPr>
        <w:t xml:space="preserve">cial assurances (Section III.D).  </w:t>
      </w:r>
      <w:r w:rsidRPr="00451B94">
        <w:rPr>
          <w:rFonts w:ascii="Arial" w:hAnsi="Arial" w:cs="Arial"/>
          <w:color w:val="000000"/>
          <w:sz w:val="22"/>
          <w:szCs w:val="22"/>
        </w:rPr>
        <w:t xml:space="preserve"> </w:t>
      </w:r>
      <w:r w:rsidR="0029268F">
        <w:rPr>
          <w:rFonts w:ascii="Arial" w:hAnsi="Arial" w:cs="Arial"/>
          <w:color w:val="000000"/>
          <w:sz w:val="22"/>
          <w:szCs w:val="22"/>
        </w:rPr>
        <w:t xml:space="preserve">Long term management </w:t>
      </w:r>
      <w:r w:rsidR="0029268F">
        <w:rPr>
          <w:rFonts w:ascii="Arial" w:hAnsi="Arial" w:cs="Arial"/>
          <w:color w:val="000000"/>
          <w:sz w:val="22"/>
          <w:szCs w:val="22"/>
        </w:rPr>
        <w:lastRenderedPageBreak/>
        <w:t>account is fully funded</w:t>
      </w:r>
      <w:r w:rsidR="00BD31FD">
        <w:rPr>
          <w:rFonts w:ascii="Arial" w:hAnsi="Arial" w:cs="Arial"/>
          <w:color w:val="000000"/>
          <w:sz w:val="22"/>
          <w:szCs w:val="22"/>
        </w:rPr>
        <w:t xml:space="preserve"> one year prior to bank close-out</w:t>
      </w:r>
      <w:r w:rsidR="0029268F">
        <w:rPr>
          <w:rFonts w:ascii="Arial" w:hAnsi="Arial" w:cs="Arial"/>
          <w:color w:val="000000"/>
          <w:sz w:val="22"/>
          <w:szCs w:val="22"/>
        </w:rPr>
        <w:t>.</w:t>
      </w:r>
    </w:p>
    <w:p w:rsidR="0080225C" w:rsidRPr="00451B94" w:rsidRDefault="0080225C" w:rsidP="0080225C">
      <w:pPr>
        <w:jc w:val="both"/>
        <w:rPr>
          <w:rFonts w:ascii="Arial" w:hAnsi="Arial" w:cs="Arial"/>
        </w:rPr>
      </w:pPr>
    </w:p>
    <w:p w:rsidR="0080225C" w:rsidRPr="00451B94" w:rsidRDefault="0080225C" w:rsidP="00DD5CB8">
      <w:pPr>
        <w:pStyle w:val="Heading2"/>
        <w:numPr>
          <w:ilvl w:val="3"/>
          <w:numId w:val="40"/>
        </w:numPr>
        <w:spacing w:before="0" w:line="240" w:lineRule="auto"/>
        <w:ind w:left="720"/>
        <w:rPr>
          <w:rFonts w:ascii="Arial" w:eastAsia="Times New Roman" w:hAnsi="Arial" w:cs="Arial"/>
          <w:sz w:val="22"/>
          <w:szCs w:val="22"/>
        </w:rPr>
      </w:pPr>
      <w:bookmarkStart w:id="64" w:name="_Toc489002375"/>
      <w:r w:rsidRPr="00451B94">
        <w:rPr>
          <w:rFonts w:ascii="Arial" w:eastAsia="Times New Roman" w:hAnsi="Arial" w:cs="Arial"/>
          <w:sz w:val="22"/>
          <w:szCs w:val="22"/>
        </w:rPr>
        <w:t>Stream Mitigation</w:t>
      </w:r>
      <w:bookmarkEnd w:id="64"/>
    </w:p>
    <w:p w:rsidR="0080225C" w:rsidRPr="00451B94" w:rsidRDefault="0080225C" w:rsidP="0080225C">
      <w:pPr>
        <w:spacing w:after="0" w:line="240" w:lineRule="auto"/>
        <w:rPr>
          <w:rFonts w:ascii="Arial" w:hAnsi="Arial" w:cs="Arial"/>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ALL YEARS – Stream – Any/All Credit and Financial Assurance Releases are Contingent Upon the Restored Stream Exhibiting the Following Characteristics:</w:t>
      </w:r>
      <w:r w:rsidRPr="00451B94">
        <w:rPr>
          <w:rFonts w:ascii="Arial" w:hAnsi="Arial" w:cs="Arial"/>
        </w:rPr>
        <w:t xml:space="preserve">   </w:t>
      </w:r>
    </w:p>
    <w:p w:rsidR="0073299D" w:rsidRPr="00451B94" w:rsidRDefault="0073299D" w:rsidP="0080225C">
      <w:pPr>
        <w:tabs>
          <w:tab w:val="left" w:pos="720"/>
        </w:tabs>
        <w:spacing w:after="0" w:line="240" w:lineRule="auto"/>
        <w:ind w:left="720"/>
        <w:rPr>
          <w:rFonts w:ascii="Arial" w:hAnsi="Arial" w:cs="Arial"/>
          <w:color w:val="FF0000"/>
        </w:rPr>
      </w:pPr>
      <w:r w:rsidRPr="00451B94">
        <w:rPr>
          <w:rFonts w:ascii="Arial" w:hAnsi="Arial" w:cs="Arial"/>
          <w:color w:val="FF0000"/>
        </w:rPr>
        <w:t>[It may be appropriate to modify the list of measurements to only indicate successful execution of restoration plan to meet goals of project.]</w:t>
      </w:r>
    </w:p>
    <w:p w:rsidR="0080225C" w:rsidRPr="00451B94" w:rsidRDefault="0080225C" w:rsidP="00DD5CB8">
      <w:pPr>
        <w:pStyle w:val="ListParagraph"/>
        <w:numPr>
          <w:ilvl w:val="0"/>
          <w:numId w:val="70"/>
        </w:numPr>
        <w:autoSpaceDE w:val="0"/>
        <w:autoSpaceDN w:val="0"/>
        <w:adjustRightInd w:val="0"/>
        <w:spacing w:before="240"/>
        <w:ind w:left="1080"/>
        <w:jc w:val="both"/>
        <w:rPr>
          <w:rFonts w:ascii="Arial" w:hAnsi="Arial" w:cs="Arial"/>
        </w:rPr>
      </w:pPr>
      <w:r w:rsidRPr="00451B94">
        <w:rPr>
          <w:rFonts w:ascii="Arial" w:hAnsi="Arial" w:cs="Arial"/>
          <w:b/>
          <w:bCs/>
        </w:rPr>
        <w:t xml:space="preserve">Dimension: </w:t>
      </w:r>
      <w:r w:rsidRPr="00451B94">
        <w:rPr>
          <w:rFonts w:ascii="Arial" w:hAnsi="Arial" w:cs="Arial"/>
        </w:rPr>
        <w:t>The analysis of representative riffle cross-section shall indicate that it has neither aggraded, degraded, widened, nor narrowed to the point where it has become unstable or will cause instability. The following measurements will be used to aid in making this determination each monitoring year:</w:t>
      </w:r>
    </w:p>
    <w:p w:rsidR="0080225C" w:rsidRPr="00451B94" w:rsidRDefault="0080225C" w:rsidP="0080225C">
      <w:pPr>
        <w:pStyle w:val="ListParagraph"/>
        <w:autoSpaceDE w:val="0"/>
        <w:autoSpaceDN w:val="0"/>
        <w:adjustRightInd w:val="0"/>
        <w:spacing w:before="240"/>
        <w:ind w:left="108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before="240" w:after="240"/>
        <w:ind w:left="1800"/>
        <w:jc w:val="both"/>
        <w:rPr>
          <w:rFonts w:ascii="Arial" w:hAnsi="Arial" w:cs="Arial"/>
        </w:rPr>
      </w:pPr>
      <w:r w:rsidRPr="00451B94">
        <w:rPr>
          <w:rFonts w:ascii="Arial" w:hAnsi="Arial" w:cs="Arial"/>
        </w:rPr>
        <w:t xml:space="preserve">The Width/Depth Ratio Stability Rating (measured Width/Depth Ratio divided by the baseline Width/Depth Ratio) shall not be greater than 1.3 as appropriate to the associated stream type. </w:t>
      </w:r>
    </w:p>
    <w:p w:rsidR="0080225C" w:rsidRPr="00451B94" w:rsidRDefault="0080225C" w:rsidP="0080225C">
      <w:pPr>
        <w:pStyle w:val="ListParagraph"/>
        <w:autoSpaceDE w:val="0"/>
        <w:autoSpaceDN w:val="0"/>
        <w:adjustRightInd w:val="0"/>
        <w:spacing w:before="240" w:after="240"/>
        <w:ind w:left="1800"/>
        <w:jc w:val="both"/>
        <w:rPr>
          <w:rFonts w:ascii="Arial" w:hAnsi="Arial" w:cs="Arial"/>
        </w:rPr>
      </w:pPr>
    </w:p>
    <w:p w:rsidR="0080225C" w:rsidRDefault="0080225C" w:rsidP="00DD5CB8">
      <w:pPr>
        <w:pStyle w:val="ListParagraph"/>
        <w:numPr>
          <w:ilvl w:val="1"/>
          <w:numId w:val="70"/>
        </w:numPr>
        <w:autoSpaceDE w:val="0"/>
        <w:autoSpaceDN w:val="0"/>
        <w:adjustRightInd w:val="0"/>
        <w:spacing w:after="0"/>
        <w:ind w:left="1800"/>
        <w:jc w:val="both"/>
        <w:rPr>
          <w:rFonts w:ascii="Arial" w:hAnsi="Arial" w:cs="Arial"/>
        </w:rPr>
      </w:pPr>
      <w:r w:rsidRPr="00451B94">
        <w:rPr>
          <w:rFonts w:ascii="Arial" w:hAnsi="Arial" w:cs="Arial"/>
        </w:rPr>
        <w:t>The Bank Height Ratio</w:t>
      </w:r>
      <w:r w:rsidR="00324C80">
        <w:rPr>
          <w:rFonts w:ascii="Arial" w:hAnsi="Arial" w:cs="Arial"/>
        </w:rPr>
        <w:t xml:space="preserve"> </w:t>
      </w:r>
      <w:r w:rsidRPr="00451B94">
        <w:rPr>
          <w:rFonts w:ascii="Arial" w:hAnsi="Arial" w:cs="Arial"/>
        </w:rPr>
        <w:t>shall</w:t>
      </w:r>
      <w:r w:rsidR="00466E7C">
        <w:rPr>
          <w:rFonts w:ascii="Arial" w:hAnsi="Arial" w:cs="Arial"/>
        </w:rPr>
        <w:t xml:space="preserve"> be 1.0 to 1.2. </w:t>
      </w:r>
      <w:r w:rsidR="00466E7C">
        <w:rPr>
          <w:rFonts w:ascii="Arial" w:hAnsi="Arial" w:cs="Arial"/>
          <w:color w:val="00B050"/>
        </w:rPr>
        <w:t>Any deviation from this standard should be justified here.</w:t>
      </w:r>
      <w:r w:rsidRPr="00451B94">
        <w:rPr>
          <w:rFonts w:ascii="Arial" w:hAnsi="Arial" w:cs="Arial"/>
        </w:rPr>
        <w:t xml:space="preserve"> </w:t>
      </w:r>
    </w:p>
    <w:p w:rsidR="00324C80" w:rsidRPr="00324C80" w:rsidRDefault="00324C80" w:rsidP="00324C80">
      <w:pPr>
        <w:pStyle w:val="ListParagraph"/>
        <w:rPr>
          <w:rFonts w:ascii="Arial" w:hAnsi="Arial" w:cs="Arial"/>
        </w:rPr>
      </w:pPr>
    </w:p>
    <w:p w:rsidR="00324C80" w:rsidRPr="00451B94" w:rsidRDefault="00324C80" w:rsidP="00DD5CB8">
      <w:pPr>
        <w:pStyle w:val="ListParagraph"/>
        <w:numPr>
          <w:ilvl w:val="1"/>
          <w:numId w:val="70"/>
        </w:numPr>
        <w:autoSpaceDE w:val="0"/>
        <w:autoSpaceDN w:val="0"/>
        <w:adjustRightInd w:val="0"/>
        <w:spacing w:after="0"/>
        <w:ind w:left="1800"/>
        <w:jc w:val="both"/>
        <w:rPr>
          <w:rFonts w:ascii="Arial" w:hAnsi="Arial" w:cs="Arial"/>
        </w:rPr>
      </w:pPr>
      <w:r>
        <w:rPr>
          <w:rFonts w:ascii="Arial" w:hAnsi="Arial" w:cs="Arial"/>
        </w:rPr>
        <w:t>Entrenchment ratio will be greater than 2.2 for C and E stream types and greater than 1.4 for B stream types.</w:t>
      </w:r>
    </w:p>
    <w:p w:rsidR="0080225C" w:rsidRPr="00451B94" w:rsidRDefault="0080225C" w:rsidP="0080225C">
      <w:pPr>
        <w:pStyle w:val="ListParagraph"/>
        <w:autoSpaceDE w:val="0"/>
        <w:autoSpaceDN w:val="0"/>
        <w:adjustRightInd w:val="0"/>
        <w:spacing w:after="0"/>
        <w:ind w:left="180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Other measurements to consider include cross-sectional (bankfull) area of the channel, flood prone elevation, bankfull elevation, flood prone width, entrenchment ratio, mean depth, bankfull width, and hydraulic radius to demonstrate the project meets stated restoration goals.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Pr="00451B94" w:rsidRDefault="0080225C" w:rsidP="00DD5CB8">
      <w:pPr>
        <w:pStyle w:val="ListParagraph"/>
        <w:numPr>
          <w:ilvl w:val="0"/>
          <w:numId w:val="70"/>
        </w:numPr>
        <w:autoSpaceDE w:val="0"/>
        <w:autoSpaceDN w:val="0"/>
        <w:adjustRightInd w:val="0"/>
        <w:spacing w:after="240"/>
        <w:ind w:left="1080"/>
        <w:jc w:val="both"/>
        <w:rPr>
          <w:rFonts w:ascii="Arial" w:hAnsi="Arial" w:cs="Arial"/>
        </w:rPr>
      </w:pPr>
      <w:r w:rsidRPr="00451B94">
        <w:rPr>
          <w:rFonts w:ascii="Arial" w:hAnsi="Arial" w:cs="Arial"/>
          <w:b/>
          <w:bCs/>
        </w:rPr>
        <w:t xml:space="preserve">Pattern: </w:t>
      </w:r>
      <w:r w:rsidRPr="00451B94">
        <w:rPr>
          <w:rFonts w:ascii="Arial" w:hAnsi="Arial" w:cs="Arial"/>
        </w:rPr>
        <w:t xml:space="preserve">The analysis of the plan-view survey or field measurements shall indicate that the stream is not migrating significantly to the point where it will cause significant bank erosion and cause instability. The following </w:t>
      </w:r>
      <w:r w:rsidR="00A43B0F" w:rsidRPr="00451B94">
        <w:rPr>
          <w:rFonts w:ascii="Arial" w:hAnsi="Arial" w:cs="Arial"/>
        </w:rPr>
        <w:t>standards</w:t>
      </w:r>
      <w:r w:rsidRPr="00451B94">
        <w:rPr>
          <w:rFonts w:ascii="Arial" w:hAnsi="Arial" w:cs="Arial"/>
        </w:rPr>
        <w:t xml:space="preserve"> will be used to aid in making this determination each monitoring year: </w:t>
      </w:r>
    </w:p>
    <w:p w:rsidR="0080225C" w:rsidRPr="00451B94" w:rsidRDefault="0080225C" w:rsidP="0080225C">
      <w:pPr>
        <w:pStyle w:val="ListParagraph"/>
        <w:autoSpaceDE w:val="0"/>
        <w:autoSpaceDN w:val="0"/>
        <w:adjustRightInd w:val="0"/>
        <w:spacing w:after="240"/>
        <w:ind w:left="108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Within any given year, the sinuosity of the stream shall not increase or decrease by an amount greater than 0.2 of the approved channel design and associated stream-type or evolutionary phase.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The centerline of each channel cross-section will not move by more than 20% of the width of the approved as-built channel width in any given year.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The Radius of Curvature/Width Ratio shall remain within the range of variability present in the design criteria.</w:t>
      </w:r>
    </w:p>
    <w:p w:rsidR="00466E7C" w:rsidRPr="00466E7C" w:rsidRDefault="00466E7C" w:rsidP="00466E7C">
      <w:pPr>
        <w:pStyle w:val="ListParagraph"/>
        <w:rPr>
          <w:rFonts w:ascii="Arial" w:hAnsi="Arial" w:cs="Arial"/>
        </w:rPr>
      </w:pPr>
    </w:p>
    <w:p w:rsidR="00466E7C" w:rsidRPr="00451B94" w:rsidRDefault="00466E7C" w:rsidP="00466E7C">
      <w:pPr>
        <w:pStyle w:val="ListParagraph"/>
        <w:numPr>
          <w:ilvl w:val="1"/>
          <w:numId w:val="70"/>
        </w:numPr>
        <w:autoSpaceDE w:val="0"/>
        <w:autoSpaceDN w:val="0"/>
        <w:adjustRightInd w:val="0"/>
        <w:spacing w:after="240"/>
        <w:ind w:left="1800"/>
        <w:jc w:val="both"/>
        <w:rPr>
          <w:rFonts w:ascii="Arial" w:hAnsi="Arial" w:cs="Arial"/>
        </w:rPr>
      </w:pPr>
      <w:r>
        <w:rPr>
          <w:rFonts w:ascii="Arial" w:hAnsi="Arial" w:cs="Arial"/>
        </w:rPr>
        <w:t>Pool to pool spacing shall be 5 to 7 for watersheds greater than 5 square miles and 4 to 5 for watersheds less than 5 square miles.</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Pr="00451B94" w:rsidRDefault="0080225C" w:rsidP="00DD5CB8">
      <w:pPr>
        <w:pStyle w:val="ListParagraph"/>
        <w:numPr>
          <w:ilvl w:val="0"/>
          <w:numId w:val="70"/>
        </w:numPr>
        <w:autoSpaceDE w:val="0"/>
        <w:autoSpaceDN w:val="0"/>
        <w:adjustRightInd w:val="0"/>
        <w:spacing w:after="240"/>
        <w:ind w:left="1080"/>
        <w:jc w:val="both"/>
        <w:rPr>
          <w:rFonts w:ascii="Arial" w:hAnsi="Arial" w:cs="Arial"/>
        </w:rPr>
      </w:pPr>
      <w:r w:rsidRPr="00451B94">
        <w:rPr>
          <w:rFonts w:ascii="Arial" w:hAnsi="Arial" w:cs="Arial"/>
          <w:b/>
          <w:bCs/>
        </w:rPr>
        <w:t xml:space="preserve">Profile: </w:t>
      </w:r>
      <w:r w:rsidRPr="00451B94">
        <w:rPr>
          <w:rFonts w:ascii="Arial" w:hAnsi="Arial" w:cs="Arial"/>
        </w:rPr>
        <w:t xml:space="preserve">The analysis of the longitudinal profile shall indicate that the bed elevation has neither aggraded nor degraded to the point where it will cause instability. The following </w:t>
      </w:r>
      <w:r w:rsidR="00A43B0F" w:rsidRPr="00451B94">
        <w:rPr>
          <w:rFonts w:ascii="Arial" w:hAnsi="Arial" w:cs="Arial"/>
        </w:rPr>
        <w:t>performance standards</w:t>
      </w:r>
      <w:r w:rsidRPr="00451B94">
        <w:rPr>
          <w:rFonts w:ascii="Arial" w:hAnsi="Arial" w:cs="Arial"/>
        </w:rPr>
        <w:t xml:space="preserve"> will be used to aid in making this determination each monitoring year: </w:t>
      </w:r>
    </w:p>
    <w:p w:rsidR="0080225C" w:rsidRPr="00451B94" w:rsidRDefault="0080225C" w:rsidP="0080225C">
      <w:pPr>
        <w:pStyle w:val="ListParagraph"/>
        <w:autoSpaceDE w:val="0"/>
        <w:autoSpaceDN w:val="0"/>
        <w:adjustRightInd w:val="0"/>
        <w:spacing w:after="240"/>
        <w:ind w:left="108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The analysis of the Longitudinal Profile shall not indicate significant alterations in the target locations, depths, and slopes of stream features (riffle, run, pool, and glide).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29268F" w:rsidRPr="00324C80" w:rsidRDefault="0080225C" w:rsidP="00324C80">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Bankfull Shear Stress, and Mean Depth and Slope (calculated using Critical Dimensionless Shear Stress) shall be appropriate for transporting the D50 of either the bar sample or the sub-pavement sample.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Pr="00451B94" w:rsidRDefault="0080225C" w:rsidP="00DD5CB8">
      <w:pPr>
        <w:pStyle w:val="ListParagraph"/>
        <w:numPr>
          <w:ilvl w:val="1"/>
          <w:numId w:val="70"/>
        </w:numPr>
        <w:autoSpaceDE w:val="0"/>
        <w:autoSpaceDN w:val="0"/>
        <w:adjustRightInd w:val="0"/>
        <w:spacing w:after="240"/>
        <w:ind w:left="1800"/>
        <w:jc w:val="both"/>
        <w:rPr>
          <w:rFonts w:ascii="Arial" w:hAnsi="Arial" w:cs="Arial"/>
        </w:rPr>
      </w:pPr>
      <w:r w:rsidRPr="00451B94">
        <w:rPr>
          <w:rFonts w:ascii="Arial" w:hAnsi="Arial" w:cs="Arial"/>
        </w:rPr>
        <w:t xml:space="preserve">The slope of the longitudinal profile shall not increase or decrease by an amount greater than 0.2% of the appropriate stream type. </w:t>
      </w:r>
    </w:p>
    <w:p w:rsidR="0029268F" w:rsidRDefault="0029268F" w:rsidP="0029268F">
      <w:pPr>
        <w:pStyle w:val="ListParagraph"/>
        <w:rPr>
          <w:rFonts w:ascii="Arial" w:hAnsi="Arial" w:cs="Arial"/>
        </w:rPr>
      </w:pPr>
    </w:p>
    <w:p w:rsidR="0080225C" w:rsidRPr="00451B94" w:rsidRDefault="0080225C" w:rsidP="0080225C">
      <w:pPr>
        <w:pStyle w:val="ListParagraph"/>
        <w:autoSpaceDE w:val="0"/>
        <w:autoSpaceDN w:val="0"/>
        <w:adjustRightInd w:val="0"/>
        <w:spacing w:after="240"/>
        <w:ind w:left="1080"/>
        <w:jc w:val="both"/>
        <w:rPr>
          <w:rFonts w:ascii="Arial" w:hAnsi="Arial" w:cs="Arial"/>
        </w:rPr>
      </w:pPr>
    </w:p>
    <w:p w:rsidR="00324C80" w:rsidRDefault="00324C80" w:rsidP="00DD5CB8">
      <w:pPr>
        <w:pStyle w:val="ListParagraph"/>
        <w:numPr>
          <w:ilvl w:val="0"/>
          <w:numId w:val="70"/>
        </w:numPr>
        <w:autoSpaceDE w:val="0"/>
        <w:autoSpaceDN w:val="0"/>
        <w:adjustRightInd w:val="0"/>
        <w:spacing w:after="240"/>
        <w:ind w:left="1080"/>
        <w:jc w:val="both"/>
        <w:rPr>
          <w:rFonts w:ascii="Arial" w:hAnsi="Arial" w:cs="Arial"/>
        </w:rPr>
      </w:pPr>
      <w:r>
        <w:rPr>
          <w:rFonts w:ascii="Arial" w:hAnsi="Arial" w:cs="Arial"/>
        </w:rPr>
        <w:t xml:space="preserve">Rosgen Stream Type: Channel meets definition of designed type.  </w:t>
      </w:r>
    </w:p>
    <w:p w:rsidR="00324C80" w:rsidRPr="00324C80" w:rsidRDefault="00324C80" w:rsidP="00324C80">
      <w:pPr>
        <w:pStyle w:val="ListParagraph"/>
        <w:autoSpaceDE w:val="0"/>
        <w:autoSpaceDN w:val="0"/>
        <w:adjustRightInd w:val="0"/>
        <w:spacing w:after="240"/>
        <w:ind w:left="1080"/>
        <w:jc w:val="both"/>
        <w:rPr>
          <w:rFonts w:ascii="Arial" w:hAnsi="Arial" w:cs="Arial"/>
        </w:rPr>
      </w:pPr>
    </w:p>
    <w:p w:rsidR="0080225C" w:rsidRPr="00451B94" w:rsidRDefault="0080225C" w:rsidP="00DD5CB8">
      <w:pPr>
        <w:pStyle w:val="ListParagraph"/>
        <w:numPr>
          <w:ilvl w:val="0"/>
          <w:numId w:val="70"/>
        </w:numPr>
        <w:autoSpaceDE w:val="0"/>
        <w:autoSpaceDN w:val="0"/>
        <w:adjustRightInd w:val="0"/>
        <w:spacing w:after="240"/>
        <w:ind w:left="1080"/>
        <w:jc w:val="both"/>
        <w:rPr>
          <w:rFonts w:ascii="Arial" w:hAnsi="Arial" w:cs="Arial"/>
        </w:rPr>
      </w:pPr>
      <w:r w:rsidRPr="00451B94">
        <w:rPr>
          <w:rFonts w:ascii="Arial" w:hAnsi="Arial" w:cs="Arial"/>
          <w:b/>
          <w:bCs/>
        </w:rPr>
        <w:t xml:space="preserve">Stream Reach Stability: </w:t>
      </w:r>
      <w:r w:rsidRPr="00451B94">
        <w:rPr>
          <w:rFonts w:ascii="Arial" w:hAnsi="Arial" w:cs="Arial"/>
        </w:rPr>
        <w:t>The analysis of the streambank from the top of the bank to the ordinary high water mark shall indicate a significant amount of natural protection to prevent streambank erosion that could jeopardize the stability of the streambank or the stream reach.</w:t>
      </w:r>
      <w:r w:rsidR="00466E7C">
        <w:rPr>
          <w:rFonts w:ascii="Arial" w:hAnsi="Arial" w:cs="Arial"/>
        </w:rPr>
        <w:t xml:space="preserve"> </w:t>
      </w:r>
      <w:r w:rsidR="00466E7C">
        <w:rPr>
          <w:rFonts w:ascii="Arial" w:hAnsi="Arial" w:cs="Arial"/>
          <w:color w:val="00B050"/>
        </w:rPr>
        <w:t xml:space="preserve">Sponsor should propose appropriate BEHI/NBS performance standards. </w:t>
      </w:r>
    </w:p>
    <w:p w:rsidR="0080225C" w:rsidRPr="00451B94" w:rsidRDefault="0080225C" w:rsidP="0080225C">
      <w:pPr>
        <w:pStyle w:val="ListParagraph"/>
        <w:autoSpaceDE w:val="0"/>
        <w:autoSpaceDN w:val="0"/>
        <w:adjustRightInd w:val="0"/>
        <w:spacing w:after="240"/>
        <w:ind w:left="1800"/>
        <w:jc w:val="both"/>
        <w:rPr>
          <w:rFonts w:ascii="Arial" w:hAnsi="Arial" w:cs="Arial"/>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0 – Stream – Initial Release:</w:t>
      </w:r>
      <w:r w:rsidRPr="00451B94">
        <w:rPr>
          <w:rFonts w:ascii="Arial" w:hAnsi="Arial" w:cs="Arial"/>
        </w:rPr>
        <w:t xml:space="preserve">   </w:t>
      </w:r>
    </w:p>
    <w:p w:rsidR="0080225C" w:rsidRPr="00451B94" w:rsidRDefault="0080225C" w:rsidP="0034653C">
      <w:pPr>
        <w:spacing w:after="0" w:line="240" w:lineRule="auto"/>
        <w:ind w:left="2880" w:hanging="216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25% </w:t>
      </w:r>
      <w:r w:rsidRPr="00451B94">
        <w:rPr>
          <w:rFonts w:ascii="Arial" w:hAnsi="Arial" w:cs="Arial"/>
        </w:rPr>
        <w:t>of total number of anticipated/calculated stream credits per reach</w:t>
      </w:r>
    </w:p>
    <w:p w:rsidR="0080225C" w:rsidRPr="00451B94" w:rsidRDefault="0080225C" w:rsidP="0073299D">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no financial release</w:t>
      </w:r>
      <w:r w:rsidRPr="00451B94">
        <w:rPr>
          <w:rFonts w:ascii="Arial" w:hAnsi="Arial" w:cs="Arial"/>
          <w:color w:val="000000"/>
        </w:rPr>
        <w:t xml:space="preserve"> from any account funds</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73299D">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tabs>
          <w:tab w:val="left" w:pos="720"/>
        </w:tabs>
        <w:spacing w:after="0" w:line="240" w:lineRule="auto"/>
        <w:ind w:left="720"/>
        <w:rPr>
          <w:rFonts w:ascii="Arial" w:hAnsi="Arial" w:cs="Arial"/>
          <w:color w:val="000000"/>
        </w:rPr>
      </w:pPr>
    </w:p>
    <w:p w:rsidR="0080225C" w:rsidRPr="00451B94" w:rsidRDefault="0080225C" w:rsidP="00DD5CB8">
      <w:pPr>
        <w:pStyle w:val="CM29"/>
        <w:numPr>
          <w:ilvl w:val="0"/>
          <w:numId w:val="76"/>
        </w:numPr>
        <w:ind w:left="1080"/>
        <w:jc w:val="both"/>
        <w:rPr>
          <w:rFonts w:ascii="Arial" w:hAnsi="Arial" w:cs="Arial"/>
          <w:color w:val="000000"/>
          <w:sz w:val="22"/>
          <w:szCs w:val="22"/>
        </w:rPr>
      </w:pPr>
      <w:r w:rsidRPr="00451B94">
        <w:rPr>
          <w:rFonts w:ascii="Arial" w:hAnsi="Arial" w:cs="Arial"/>
          <w:color w:val="000000"/>
          <w:sz w:val="22"/>
          <w:szCs w:val="22"/>
        </w:rPr>
        <w:t>Approval of this Mitigation Banking Instrument and approval of a restoration plan</w:t>
      </w:r>
      <w:r w:rsidRPr="00451B94">
        <w:rPr>
          <w:rFonts w:ascii="Arial" w:hAnsi="Arial" w:cs="Arial"/>
          <w:sz w:val="22"/>
          <w:szCs w:val="22"/>
        </w:rPr>
        <w:t xml:space="preserve"> which will include but is not limited to planform, profile, and typical dimensions as well as expected credits generated</w:t>
      </w:r>
      <w:r w:rsidRPr="00451B94">
        <w:rPr>
          <w:rFonts w:ascii="Arial" w:hAnsi="Arial" w:cs="Arial"/>
          <w:color w:val="000000"/>
          <w:sz w:val="22"/>
          <w:szCs w:val="22"/>
        </w:rPr>
        <w:t xml:space="preserve">, </w:t>
      </w:r>
    </w:p>
    <w:p w:rsidR="00F83164" w:rsidRPr="00451B94" w:rsidRDefault="0080225C" w:rsidP="00DD5CB8">
      <w:pPr>
        <w:pStyle w:val="CM29"/>
        <w:numPr>
          <w:ilvl w:val="0"/>
          <w:numId w:val="76"/>
        </w:numPr>
        <w:ind w:left="1080"/>
        <w:jc w:val="both"/>
        <w:rPr>
          <w:rFonts w:ascii="Arial" w:hAnsi="Arial" w:cs="Arial"/>
          <w:color w:val="000000"/>
          <w:sz w:val="22"/>
          <w:szCs w:val="22"/>
        </w:rPr>
      </w:pPr>
      <w:r w:rsidRPr="00451B94">
        <w:rPr>
          <w:rFonts w:ascii="Arial" w:hAnsi="Arial" w:cs="Arial"/>
          <w:sz w:val="22"/>
          <w:szCs w:val="22"/>
        </w:rPr>
        <w:t xml:space="preserve">A copy of the approved and recorded </w:t>
      </w:r>
      <w:r w:rsidRPr="002E1795">
        <w:rPr>
          <w:rFonts w:ascii="Arial" w:hAnsi="Arial" w:cs="Arial"/>
          <w:sz w:val="22"/>
          <w:szCs w:val="22"/>
        </w:rPr>
        <w:t xml:space="preserve">conservation </w:t>
      </w:r>
      <w:r w:rsidR="002E1795">
        <w:rPr>
          <w:rFonts w:ascii="Arial" w:hAnsi="Arial" w:cs="Arial"/>
          <w:color w:val="00B050"/>
          <w:sz w:val="22"/>
          <w:szCs w:val="22"/>
        </w:rPr>
        <w:t>servitude/easement</w:t>
      </w:r>
      <w:r w:rsidRPr="00451B94">
        <w:rPr>
          <w:rFonts w:ascii="Arial" w:hAnsi="Arial" w:cs="Arial"/>
          <w:color w:val="339966"/>
          <w:sz w:val="22"/>
          <w:szCs w:val="22"/>
        </w:rPr>
        <w:t xml:space="preserve"> </w:t>
      </w:r>
      <w:r w:rsidRPr="00451B94">
        <w:rPr>
          <w:rFonts w:ascii="Arial" w:hAnsi="Arial" w:cs="Arial"/>
          <w:sz w:val="22"/>
          <w:szCs w:val="22"/>
        </w:rPr>
        <w:t>that protects the site in perpetuity</w:t>
      </w:r>
      <w:r w:rsidRPr="00451B94">
        <w:rPr>
          <w:rFonts w:ascii="Arial" w:hAnsi="Arial" w:cs="Arial"/>
          <w:color w:val="000000"/>
          <w:sz w:val="22"/>
          <w:szCs w:val="22"/>
        </w:rPr>
        <w:t>,</w:t>
      </w:r>
    </w:p>
    <w:p w:rsidR="00F83164" w:rsidRPr="00451B94" w:rsidRDefault="00F83164" w:rsidP="00DD5CB8">
      <w:pPr>
        <w:pStyle w:val="Default"/>
        <w:numPr>
          <w:ilvl w:val="0"/>
          <w:numId w:val="76"/>
        </w:numPr>
        <w:ind w:left="1080"/>
        <w:rPr>
          <w:rFonts w:ascii="Arial" w:hAnsi="Arial" w:cs="Arial"/>
          <w:sz w:val="22"/>
          <w:szCs w:val="22"/>
        </w:rPr>
      </w:pPr>
      <w:r w:rsidRPr="00451B94">
        <w:rPr>
          <w:rFonts w:ascii="Arial" w:hAnsi="Arial" w:cs="Arial"/>
          <w:color w:val="auto"/>
          <w:sz w:val="22"/>
          <w:szCs w:val="22"/>
        </w:rPr>
        <w:t>Establishment of permanent monitoring cross-sections.,</w:t>
      </w:r>
    </w:p>
    <w:p w:rsidR="0080225C" w:rsidRPr="00451B94" w:rsidRDefault="0080225C" w:rsidP="00DD5CB8">
      <w:pPr>
        <w:pStyle w:val="CM29"/>
        <w:numPr>
          <w:ilvl w:val="0"/>
          <w:numId w:val="76"/>
        </w:numPr>
        <w:ind w:left="1080"/>
        <w:jc w:val="both"/>
        <w:rPr>
          <w:rFonts w:ascii="Arial" w:hAnsi="Arial" w:cs="Arial"/>
          <w:color w:val="000000"/>
          <w:sz w:val="22"/>
          <w:szCs w:val="22"/>
        </w:rPr>
      </w:pPr>
      <w:r w:rsidRPr="00451B94">
        <w:rPr>
          <w:rFonts w:ascii="Arial" w:hAnsi="Arial" w:cs="Arial"/>
          <w:color w:val="000000"/>
          <w:sz w:val="22"/>
          <w:szCs w:val="22"/>
        </w:rPr>
        <w:lastRenderedPageBreak/>
        <w:t xml:space="preserve">Establishment of financial assurances (Section III.D) for the construction account and the long-term maintenance and protection account. </w:t>
      </w:r>
    </w:p>
    <w:p w:rsidR="0080225C" w:rsidRPr="00451B94" w:rsidRDefault="0080225C" w:rsidP="0080225C">
      <w:pPr>
        <w:tabs>
          <w:tab w:val="left" w:pos="720"/>
        </w:tabs>
        <w:spacing w:after="0" w:line="240" w:lineRule="auto"/>
        <w:ind w:left="720"/>
        <w:rPr>
          <w:rFonts w:ascii="Arial" w:hAnsi="Arial" w:cs="Arial"/>
          <w:b/>
          <w:i/>
          <w:u w:val="single"/>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1 – Stream –  Construction Release:</w:t>
      </w:r>
      <w:r w:rsidRPr="00451B94">
        <w:rPr>
          <w:rFonts w:ascii="Arial" w:hAnsi="Arial" w:cs="Arial"/>
        </w:rPr>
        <w:t xml:space="preserve">  </w:t>
      </w:r>
    </w:p>
    <w:p w:rsidR="0080225C" w:rsidRPr="00451B94" w:rsidRDefault="0080225C" w:rsidP="0034653C">
      <w:pPr>
        <w:spacing w:after="0" w:line="240" w:lineRule="auto"/>
        <w:ind w:left="2880" w:hanging="216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10% </w:t>
      </w:r>
      <w:r w:rsidRPr="00451B94">
        <w:rPr>
          <w:rFonts w:ascii="Arial" w:hAnsi="Arial" w:cs="Arial"/>
        </w:rPr>
        <w:t>of total number of anticipated/calculated stream credits per reach</w:t>
      </w:r>
    </w:p>
    <w:p w:rsidR="0080225C" w:rsidRPr="00451B94" w:rsidRDefault="0080225C" w:rsidP="00BB436C">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10%</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BB436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79"/>
        </w:numPr>
        <w:tabs>
          <w:tab w:val="left" w:pos="0"/>
        </w:tabs>
        <w:ind w:left="1440"/>
        <w:jc w:val="both"/>
        <w:rPr>
          <w:rFonts w:ascii="Arial" w:hAnsi="Arial" w:cs="Arial"/>
          <w:sz w:val="22"/>
          <w:szCs w:val="22"/>
        </w:rPr>
      </w:pPr>
      <w:r w:rsidRPr="00451B94">
        <w:rPr>
          <w:rFonts w:ascii="Arial" w:hAnsi="Arial" w:cs="Arial"/>
          <w:color w:val="000000"/>
          <w:sz w:val="22"/>
          <w:szCs w:val="22"/>
        </w:rPr>
        <w:t>Submittal of:</w:t>
      </w:r>
    </w:p>
    <w:p w:rsidR="0080225C" w:rsidRPr="00451B94" w:rsidRDefault="0080225C" w:rsidP="00DD5CB8">
      <w:pPr>
        <w:pStyle w:val="CM29"/>
        <w:numPr>
          <w:ilvl w:val="1"/>
          <w:numId w:val="78"/>
        </w:numPr>
        <w:ind w:left="1800"/>
        <w:jc w:val="both"/>
        <w:rPr>
          <w:rFonts w:ascii="Arial" w:hAnsi="Arial" w:cs="Arial"/>
          <w:sz w:val="22"/>
          <w:szCs w:val="22"/>
        </w:rPr>
      </w:pPr>
      <w:r w:rsidRPr="00451B94">
        <w:rPr>
          <w:rFonts w:ascii="Arial" w:hAnsi="Arial" w:cs="Arial"/>
          <w:sz w:val="22"/>
          <w:szCs w:val="22"/>
        </w:rPr>
        <w:t>Stream Construction Report – with as-built drawings that show the completion of all initial physical improvements of a Reach made pursuant to the Stream Bank Restoration Plan</w:t>
      </w:r>
    </w:p>
    <w:p w:rsidR="0080225C" w:rsidRPr="00451B94" w:rsidRDefault="0080225C" w:rsidP="00DD5CB8">
      <w:pPr>
        <w:pStyle w:val="CM29"/>
        <w:numPr>
          <w:ilvl w:val="1"/>
          <w:numId w:val="78"/>
        </w:numPr>
        <w:ind w:left="1800"/>
        <w:jc w:val="both"/>
        <w:rPr>
          <w:rFonts w:ascii="Arial" w:hAnsi="Arial" w:cs="Arial"/>
          <w:sz w:val="22"/>
          <w:szCs w:val="22"/>
        </w:rPr>
      </w:pPr>
      <w:r w:rsidRPr="00451B94">
        <w:rPr>
          <w:rFonts w:ascii="Arial" w:hAnsi="Arial" w:cs="Arial"/>
          <w:sz w:val="22"/>
          <w:szCs w:val="22"/>
        </w:rPr>
        <w:t>Buffer Construction Report – with buffer woody species planting list, submittal of planting report, and proof of planting,</w:t>
      </w:r>
    </w:p>
    <w:p w:rsidR="0080225C" w:rsidRPr="00451B94" w:rsidRDefault="0080225C" w:rsidP="00DD5CB8">
      <w:pPr>
        <w:pStyle w:val="CM29"/>
        <w:numPr>
          <w:ilvl w:val="1"/>
          <w:numId w:val="78"/>
        </w:numPr>
        <w:ind w:left="1800"/>
        <w:jc w:val="both"/>
        <w:rPr>
          <w:rFonts w:ascii="Arial" w:hAnsi="Arial" w:cs="Arial"/>
          <w:sz w:val="22"/>
          <w:szCs w:val="22"/>
        </w:rPr>
      </w:pPr>
      <w:r w:rsidRPr="00451B94">
        <w:rPr>
          <w:rFonts w:ascii="Arial" w:hAnsi="Arial" w:cs="Arial"/>
          <w:sz w:val="22"/>
          <w:szCs w:val="22"/>
        </w:rPr>
        <w:t>Wetland Construction Report – with wetland woody species planting list, submittal of planting report, and proof of planting</w:t>
      </w:r>
    </w:p>
    <w:p w:rsidR="0080225C" w:rsidRPr="00451B94" w:rsidRDefault="0080225C" w:rsidP="00DD5CB8">
      <w:pPr>
        <w:pStyle w:val="CM29"/>
        <w:numPr>
          <w:ilvl w:val="0"/>
          <w:numId w:val="78"/>
        </w:numPr>
        <w:ind w:left="1080"/>
        <w:jc w:val="both"/>
        <w:rPr>
          <w:rFonts w:ascii="Arial" w:hAnsi="Arial" w:cs="Arial"/>
          <w:color w:val="000000"/>
          <w:sz w:val="22"/>
          <w:szCs w:val="22"/>
        </w:rPr>
      </w:pPr>
      <w:r w:rsidRPr="00451B94">
        <w:rPr>
          <w:rFonts w:ascii="Arial" w:hAnsi="Arial" w:cs="Arial"/>
          <w:color w:val="000000"/>
          <w:sz w:val="22"/>
          <w:szCs w:val="22"/>
        </w:rPr>
        <w:t>Submittal of a monitoring report with the following information:</w:t>
      </w:r>
    </w:p>
    <w:p w:rsidR="0080225C" w:rsidRPr="00451B94" w:rsidRDefault="0080225C" w:rsidP="00DD5CB8">
      <w:pPr>
        <w:pStyle w:val="CM29"/>
        <w:numPr>
          <w:ilvl w:val="1"/>
          <w:numId w:val="78"/>
        </w:numPr>
        <w:jc w:val="both"/>
        <w:rPr>
          <w:rFonts w:ascii="Arial" w:hAnsi="Arial" w:cs="Arial"/>
          <w:color w:val="000000"/>
          <w:sz w:val="22"/>
          <w:szCs w:val="22"/>
        </w:rPr>
      </w:pPr>
      <w:r w:rsidRPr="00451B94">
        <w:rPr>
          <w:rFonts w:ascii="Arial" w:hAnsi="Arial" w:cs="Arial"/>
          <w:color w:val="000000"/>
          <w:sz w:val="22"/>
          <w:szCs w:val="22"/>
        </w:rPr>
        <w:t>Stream morphology/stability exhibits the required conditions described above under “</w:t>
      </w:r>
      <w:r w:rsidRPr="00451B94">
        <w:rPr>
          <w:rFonts w:ascii="Arial" w:hAnsi="Arial" w:cs="Arial"/>
          <w:b/>
          <w:color w:val="000000"/>
          <w:sz w:val="22"/>
          <w:szCs w:val="22"/>
        </w:rPr>
        <w:t>B. Stream Mitigation</w:t>
      </w:r>
      <w:r w:rsidRPr="00451B94">
        <w:rPr>
          <w:rFonts w:ascii="Arial" w:hAnsi="Arial" w:cs="Arial"/>
          <w:color w:val="000000"/>
          <w:sz w:val="22"/>
          <w:szCs w:val="22"/>
        </w:rPr>
        <w:t xml:space="preserve">, </w:t>
      </w:r>
      <w:r w:rsidRPr="00451B94">
        <w:rPr>
          <w:rFonts w:ascii="Arial" w:hAnsi="Arial" w:cs="Arial"/>
          <w:i/>
          <w:color w:val="000000"/>
          <w:sz w:val="22"/>
          <w:szCs w:val="22"/>
        </w:rPr>
        <w:t>ALL YEARS – Stream</w:t>
      </w:r>
      <w:r w:rsidRPr="00451B94">
        <w:rPr>
          <w:rFonts w:ascii="Arial" w:hAnsi="Arial" w:cs="Arial"/>
          <w:color w:val="000000"/>
          <w:sz w:val="22"/>
          <w:szCs w:val="22"/>
        </w:rPr>
        <w:t>. . . ”,</w:t>
      </w:r>
    </w:p>
    <w:p w:rsidR="0080225C" w:rsidRPr="00451B94" w:rsidRDefault="0080225C" w:rsidP="00DD5CB8">
      <w:pPr>
        <w:pStyle w:val="CM29"/>
        <w:numPr>
          <w:ilvl w:val="1"/>
          <w:numId w:val="78"/>
        </w:numPr>
        <w:jc w:val="both"/>
        <w:rPr>
          <w:rFonts w:ascii="Arial" w:hAnsi="Arial" w:cs="Arial"/>
          <w:sz w:val="22"/>
          <w:szCs w:val="22"/>
        </w:rPr>
      </w:pPr>
      <w:r w:rsidRPr="00451B94">
        <w:rPr>
          <w:rFonts w:ascii="Arial" w:hAnsi="Arial" w:cs="Arial"/>
          <w:color w:val="000000"/>
          <w:sz w:val="22"/>
          <w:szCs w:val="22"/>
        </w:rPr>
        <w:t>w</w:t>
      </w:r>
      <w:r w:rsidRPr="00451B94">
        <w:rPr>
          <w:rFonts w:ascii="Arial" w:hAnsi="Arial" w:cs="Arial"/>
          <w:sz w:val="22"/>
          <w:szCs w:val="22"/>
        </w:rPr>
        <w:t>here streambank plantings were undertaken, the numbers of live stakes, planted, or volunteer woody species providing bank stabilization from the top of bank to edge of riparian buffer shall be at least 15 living stems per 1/20</w:t>
      </w:r>
      <w:r w:rsidRPr="0029268F">
        <w:rPr>
          <w:rFonts w:ascii="Arial" w:hAnsi="Arial" w:cs="Arial"/>
          <w:sz w:val="22"/>
          <w:szCs w:val="22"/>
          <w:vertAlign w:val="superscript"/>
        </w:rPr>
        <w:t>th</w:t>
      </w:r>
      <w:r w:rsidRPr="00451B94">
        <w:rPr>
          <w:rFonts w:ascii="Arial" w:hAnsi="Arial" w:cs="Arial"/>
          <w:sz w:val="22"/>
          <w:szCs w:val="22"/>
        </w:rPr>
        <w:t xml:space="preserve"> acre sample plot,</w:t>
      </w:r>
    </w:p>
    <w:p w:rsidR="0080225C" w:rsidRPr="00451B94" w:rsidRDefault="0080225C" w:rsidP="00DD5CB8">
      <w:pPr>
        <w:pStyle w:val="CM29"/>
        <w:numPr>
          <w:ilvl w:val="1"/>
          <w:numId w:val="78"/>
        </w:numPr>
        <w:jc w:val="both"/>
        <w:rPr>
          <w:rFonts w:ascii="Arial" w:hAnsi="Arial" w:cs="Arial"/>
          <w:sz w:val="22"/>
          <w:szCs w:val="22"/>
        </w:rPr>
      </w:pPr>
      <w:r w:rsidRPr="00451B94">
        <w:rPr>
          <w:rFonts w:ascii="Arial" w:hAnsi="Arial" w:cs="Arial"/>
          <w:color w:val="000000"/>
          <w:sz w:val="22"/>
          <w:szCs w:val="22"/>
        </w:rPr>
        <w:t>e</w:t>
      </w:r>
      <w:r w:rsidRPr="00451B94">
        <w:rPr>
          <w:rFonts w:ascii="Arial" w:hAnsi="Arial" w:cs="Arial"/>
          <w:sz w:val="22"/>
          <w:szCs w:val="22"/>
        </w:rPr>
        <w:t xml:space="preserve">xotic and nuisance species (Chinese tallow tree) shall not comprise more than 5% cover, and noxious species (e.g., honey locust, black willow, cottonwood, thistle, and </w:t>
      </w:r>
      <w:r w:rsidRPr="00451B94">
        <w:rPr>
          <w:rFonts w:ascii="Arial" w:hAnsi="Arial" w:cs="Arial"/>
          <w:i/>
          <w:sz w:val="22"/>
          <w:szCs w:val="22"/>
        </w:rPr>
        <w:t>Baccharus</w:t>
      </w:r>
      <w:r w:rsidRPr="00451B94">
        <w:rPr>
          <w:rFonts w:ascii="Arial" w:hAnsi="Arial" w:cs="Arial"/>
          <w:sz w:val="22"/>
          <w:szCs w:val="22"/>
        </w:rPr>
        <w:t>) shall not comprise more than 20% of the total stem density.</w:t>
      </w:r>
    </w:p>
    <w:p w:rsidR="0080225C" w:rsidRPr="00451B94" w:rsidRDefault="0080225C" w:rsidP="00DD5CB8">
      <w:pPr>
        <w:pStyle w:val="CM29"/>
        <w:numPr>
          <w:ilvl w:val="0"/>
          <w:numId w:val="78"/>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80225C" w:rsidRPr="00451B94" w:rsidRDefault="0080225C" w:rsidP="0080225C">
      <w:pPr>
        <w:jc w:val="both"/>
        <w:rPr>
          <w:rFonts w:ascii="Arial" w:hAnsi="Arial" w:cs="Arial"/>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2 – Stream –  Success/Performance Release:</w:t>
      </w:r>
      <w:r w:rsidRPr="00451B94">
        <w:rPr>
          <w:rFonts w:ascii="Arial" w:hAnsi="Arial" w:cs="Arial"/>
        </w:rPr>
        <w:t xml:space="preserve">  </w:t>
      </w:r>
    </w:p>
    <w:p w:rsidR="0080225C" w:rsidRPr="00451B94" w:rsidRDefault="0080225C" w:rsidP="0034653C">
      <w:pPr>
        <w:spacing w:after="0" w:line="240" w:lineRule="auto"/>
        <w:ind w:left="2880" w:hanging="216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15% </w:t>
      </w:r>
      <w:r w:rsidRPr="00451B94">
        <w:rPr>
          <w:rFonts w:ascii="Arial" w:hAnsi="Arial" w:cs="Arial"/>
        </w:rPr>
        <w:t>of total number of anticipated/calculated stream credits per reach</w:t>
      </w:r>
    </w:p>
    <w:p w:rsidR="0080225C" w:rsidRPr="00451B94" w:rsidRDefault="0080225C" w:rsidP="00BB436C">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15%</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BB436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0"/>
          <w:numId w:val="80"/>
        </w:numPr>
        <w:ind w:left="990"/>
        <w:jc w:val="both"/>
        <w:rPr>
          <w:rFonts w:ascii="Arial" w:hAnsi="Arial" w:cs="Arial"/>
          <w:color w:val="000000"/>
          <w:sz w:val="22"/>
          <w:szCs w:val="22"/>
        </w:rPr>
      </w:pPr>
      <w:r w:rsidRPr="00451B94">
        <w:rPr>
          <w:rFonts w:ascii="Arial" w:hAnsi="Arial" w:cs="Arial"/>
          <w:color w:val="000000"/>
          <w:sz w:val="22"/>
          <w:szCs w:val="22"/>
        </w:rPr>
        <w:t>Submittal of a monitoring report with the following information:</w:t>
      </w:r>
    </w:p>
    <w:p w:rsidR="0080225C" w:rsidRPr="00451B94" w:rsidRDefault="0080225C" w:rsidP="00DD5CB8">
      <w:pPr>
        <w:pStyle w:val="CM29"/>
        <w:numPr>
          <w:ilvl w:val="1"/>
          <w:numId w:val="60"/>
        </w:numPr>
        <w:ind w:left="1800"/>
        <w:jc w:val="both"/>
        <w:rPr>
          <w:rFonts w:ascii="Arial" w:hAnsi="Arial" w:cs="Arial"/>
          <w:color w:val="000000"/>
          <w:sz w:val="22"/>
          <w:szCs w:val="22"/>
        </w:rPr>
      </w:pPr>
      <w:r w:rsidRPr="00451B94">
        <w:rPr>
          <w:rFonts w:ascii="Arial" w:hAnsi="Arial" w:cs="Arial"/>
          <w:color w:val="000000"/>
          <w:sz w:val="22"/>
          <w:szCs w:val="22"/>
        </w:rPr>
        <w:lastRenderedPageBreak/>
        <w:t>Stream morphology/stability exhibits the required conditions described above under “</w:t>
      </w:r>
      <w:r w:rsidRPr="00451B94">
        <w:rPr>
          <w:rFonts w:ascii="Arial" w:hAnsi="Arial" w:cs="Arial"/>
          <w:b/>
          <w:color w:val="000000"/>
          <w:sz w:val="22"/>
          <w:szCs w:val="22"/>
        </w:rPr>
        <w:t>B. Stream Mitigation</w:t>
      </w:r>
      <w:r w:rsidRPr="00451B94">
        <w:rPr>
          <w:rFonts w:ascii="Arial" w:hAnsi="Arial" w:cs="Arial"/>
          <w:color w:val="000000"/>
          <w:sz w:val="22"/>
          <w:szCs w:val="22"/>
        </w:rPr>
        <w:t xml:space="preserve">, </w:t>
      </w:r>
      <w:r w:rsidRPr="00451B94">
        <w:rPr>
          <w:rFonts w:ascii="Arial" w:hAnsi="Arial" w:cs="Arial"/>
          <w:i/>
          <w:color w:val="000000"/>
          <w:sz w:val="22"/>
          <w:szCs w:val="22"/>
        </w:rPr>
        <w:t>ALL YEARS – Stream</w:t>
      </w:r>
      <w:r w:rsidRPr="00451B94">
        <w:rPr>
          <w:rFonts w:ascii="Arial" w:hAnsi="Arial" w:cs="Arial"/>
          <w:color w:val="000000"/>
          <w:sz w:val="22"/>
          <w:szCs w:val="22"/>
        </w:rPr>
        <w:t>. . . ”,</w:t>
      </w:r>
    </w:p>
    <w:p w:rsidR="0080225C" w:rsidRPr="00451B94" w:rsidRDefault="0080225C" w:rsidP="00DD5CB8">
      <w:pPr>
        <w:pStyle w:val="CM29"/>
        <w:numPr>
          <w:ilvl w:val="1"/>
          <w:numId w:val="60"/>
        </w:numPr>
        <w:ind w:left="1800"/>
        <w:jc w:val="both"/>
        <w:rPr>
          <w:rFonts w:ascii="Arial" w:hAnsi="Arial" w:cs="Arial"/>
          <w:sz w:val="22"/>
          <w:szCs w:val="22"/>
        </w:rPr>
      </w:pPr>
      <w:r w:rsidRPr="00451B94">
        <w:rPr>
          <w:rFonts w:ascii="Arial" w:hAnsi="Arial" w:cs="Arial"/>
          <w:color w:val="000000"/>
          <w:sz w:val="22"/>
          <w:szCs w:val="22"/>
        </w:rPr>
        <w:t>t</w:t>
      </w:r>
      <w:r w:rsidRPr="00451B94">
        <w:rPr>
          <w:rFonts w:ascii="Arial" w:hAnsi="Arial" w:cs="Arial"/>
          <w:sz w:val="22"/>
          <w:szCs w:val="22"/>
        </w:rPr>
        <w:t xml:space="preserve">he U.S. Forest Service Stream Reach Inventory and Channel Stability Evaluation (Pfankuch, 1975) rating shall be “Good”, </w:t>
      </w:r>
    </w:p>
    <w:p w:rsidR="0080225C" w:rsidRPr="00451B94" w:rsidRDefault="0080225C" w:rsidP="00DD5CB8">
      <w:pPr>
        <w:pStyle w:val="CM29"/>
        <w:numPr>
          <w:ilvl w:val="1"/>
          <w:numId w:val="60"/>
        </w:numPr>
        <w:ind w:left="1800"/>
        <w:jc w:val="both"/>
        <w:rPr>
          <w:rFonts w:ascii="Arial" w:hAnsi="Arial" w:cs="Arial"/>
          <w:sz w:val="22"/>
          <w:szCs w:val="22"/>
        </w:rPr>
      </w:pPr>
      <w:r w:rsidRPr="00451B94">
        <w:rPr>
          <w:rFonts w:ascii="Arial" w:hAnsi="Arial" w:cs="Arial"/>
          <w:color w:val="000000"/>
          <w:sz w:val="22"/>
          <w:szCs w:val="22"/>
        </w:rPr>
        <w:t>e</w:t>
      </w:r>
      <w:r w:rsidRPr="00451B94">
        <w:rPr>
          <w:rFonts w:ascii="Arial" w:hAnsi="Arial" w:cs="Arial"/>
          <w:sz w:val="22"/>
          <w:szCs w:val="22"/>
        </w:rPr>
        <w:t xml:space="preserve">xotic and nuisance species (Chinese tallow tree) shall not comprise more than 5% cover, and noxious species (e.g., honey locust, black willow, cottonwood, thistle, and </w:t>
      </w:r>
      <w:r w:rsidRPr="00451B94">
        <w:rPr>
          <w:rFonts w:ascii="Arial" w:hAnsi="Arial" w:cs="Arial"/>
          <w:i/>
          <w:sz w:val="22"/>
          <w:szCs w:val="22"/>
        </w:rPr>
        <w:t>Baccharus</w:t>
      </w:r>
      <w:r w:rsidRPr="00451B94">
        <w:rPr>
          <w:rFonts w:ascii="Arial" w:hAnsi="Arial" w:cs="Arial"/>
          <w:sz w:val="22"/>
          <w:szCs w:val="22"/>
        </w:rPr>
        <w:t>) shall not comprise more than 20% of the total stem density.</w:t>
      </w:r>
    </w:p>
    <w:p w:rsidR="0080225C" w:rsidRPr="00451B94" w:rsidRDefault="0080225C" w:rsidP="00DD5CB8">
      <w:pPr>
        <w:pStyle w:val="CM29"/>
        <w:numPr>
          <w:ilvl w:val="0"/>
          <w:numId w:val="80"/>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80225C" w:rsidRPr="00451B94" w:rsidRDefault="0080225C" w:rsidP="0080225C">
      <w:pPr>
        <w:tabs>
          <w:tab w:val="left" w:pos="720"/>
        </w:tabs>
        <w:spacing w:after="0" w:line="240" w:lineRule="auto"/>
        <w:ind w:left="720"/>
        <w:rPr>
          <w:rFonts w:ascii="Arial" w:hAnsi="Arial" w:cs="Arial"/>
          <w:b/>
          <w:i/>
          <w:u w:val="single"/>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3 – Stream –  Success/Performance Release:</w:t>
      </w:r>
      <w:r w:rsidRPr="00451B94">
        <w:rPr>
          <w:rFonts w:ascii="Arial" w:hAnsi="Arial" w:cs="Arial"/>
        </w:rPr>
        <w:t xml:space="preserve">  </w:t>
      </w:r>
    </w:p>
    <w:p w:rsidR="0080225C" w:rsidRPr="00451B94" w:rsidRDefault="0080225C" w:rsidP="0034653C">
      <w:pPr>
        <w:spacing w:after="0" w:line="240" w:lineRule="auto"/>
        <w:ind w:left="2880" w:hanging="216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 xml:space="preserve">15% </w:t>
      </w:r>
      <w:r w:rsidRPr="00451B94">
        <w:rPr>
          <w:rFonts w:ascii="Arial" w:hAnsi="Arial" w:cs="Arial"/>
        </w:rPr>
        <w:t>of total number of anticipated/calculated stream credits per reach</w:t>
      </w:r>
    </w:p>
    <w:p w:rsidR="0080225C" w:rsidRPr="00451B94" w:rsidRDefault="0080225C" w:rsidP="00BB436C">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20%</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BB436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2"/>
          <w:numId w:val="46"/>
        </w:numPr>
        <w:ind w:left="1080"/>
        <w:jc w:val="both"/>
        <w:rPr>
          <w:rFonts w:ascii="Arial" w:hAnsi="Arial" w:cs="Arial"/>
          <w:color w:val="000000"/>
          <w:sz w:val="22"/>
          <w:szCs w:val="22"/>
        </w:rPr>
      </w:pPr>
      <w:r w:rsidRPr="00451B94">
        <w:rPr>
          <w:rFonts w:ascii="Arial" w:hAnsi="Arial" w:cs="Arial"/>
          <w:color w:val="000000"/>
          <w:sz w:val="22"/>
          <w:szCs w:val="22"/>
        </w:rPr>
        <w:t>Submittal of a monitoring report with the following information:</w:t>
      </w:r>
    </w:p>
    <w:p w:rsidR="000E001B" w:rsidRDefault="000E001B" w:rsidP="00DD5CB8">
      <w:pPr>
        <w:pStyle w:val="CM29"/>
        <w:numPr>
          <w:ilvl w:val="0"/>
          <w:numId w:val="63"/>
        </w:numPr>
        <w:ind w:left="1440"/>
        <w:jc w:val="both"/>
        <w:rPr>
          <w:rFonts w:ascii="Arial" w:hAnsi="Arial" w:cs="Arial"/>
          <w:color w:val="000000"/>
          <w:sz w:val="22"/>
          <w:szCs w:val="22"/>
        </w:rPr>
      </w:pPr>
      <w:r>
        <w:rPr>
          <w:rFonts w:ascii="Arial" w:hAnsi="Arial" w:cs="Arial"/>
          <w:color w:val="000000"/>
          <w:sz w:val="22"/>
          <w:szCs w:val="22"/>
        </w:rPr>
        <w:t>Documentation of at least 2 overbank events.</w:t>
      </w:r>
    </w:p>
    <w:p w:rsidR="0080225C" w:rsidRPr="00451B94" w:rsidRDefault="0080225C" w:rsidP="00DD5CB8">
      <w:pPr>
        <w:pStyle w:val="CM29"/>
        <w:numPr>
          <w:ilvl w:val="0"/>
          <w:numId w:val="63"/>
        </w:numPr>
        <w:ind w:left="1440"/>
        <w:jc w:val="both"/>
        <w:rPr>
          <w:rFonts w:ascii="Arial" w:hAnsi="Arial" w:cs="Arial"/>
          <w:color w:val="000000"/>
          <w:sz w:val="22"/>
          <w:szCs w:val="22"/>
        </w:rPr>
      </w:pPr>
      <w:r w:rsidRPr="00451B94">
        <w:rPr>
          <w:rFonts w:ascii="Arial" w:hAnsi="Arial" w:cs="Arial"/>
          <w:color w:val="000000"/>
          <w:sz w:val="22"/>
          <w:szCs w:val="22"/>
        </w:rPr>
        <w:t>Stream morphology/stability exhibits the required conditions described above under “</w:t>
      </w:r>
      <w:r w:rsidRPr="00451B94">
        <w:rPr>
          <w:rFonts w:ascii="Arial" w:hAnsi="Arial" w:cs="Arial"/>
          <w:b/>
          <w:color w:val="000000"/>
          <w:sz w:val="22"/>
          <w:szCs w:val="22"/>
        </w:rPr>
        <w:t>B. Stream Mitigation</w:t>
      </w:r>
      <w:r w:rsidRPr="00451B94">
        <w:rPr>
          <w:rFonts w:ascii="Arial" w:hAnsi="Arial" w:cs="Arial"/>
          <w:color w:val="000000"/>
          <w:sz w:val="22"/>
          <w:szCs w:val="22"/>
        </w:rPr>
        <w:t xml:space="preserve">, </w:t>
      </w:r>
      <w:r w:rsidRPr="00451B94">
        <w:rPr>
          <w:rFonts w:ascii="Arial" w:hAnsi="Arial" w:cs="Arial"/>
          <w:i/>
          <w:color w:val="000000"/>
          <w:sz w:val="22"/>
          <w:szCs w:val="22"/>
        </w:rPr>
        <w:t>ALL YEARS – Stream</w:t>
      </w:r>
      <w:r w:rsidRPr="00451B94">
        <w:rPr>
          <w:rFonts w:ascii="Arial" w:hAnsi="Arial" w:cs="Arial"/>
          <w:color w:val="000000"/>
          <w:sz w:val="22"/>
          <w:szCs w:val="22"/>
        </w:rPr>
        <w:t xml:space="preserve">. . . ”, </w:t>
      </w:r>
    </w:p>
    <w:p w:rsidR="0080225C" w:rsidRPr="00451B94" w:rsidRDefault="0080225C" w:rsidP="00DD5CB8">
      <w:pPr>
        <w:pStyle w:val="CM29"/>
        <w:numPr>
          <w:ilvl w:val="0"/>
          <w:numId w:val="63"/>
        </w:numPr>
        <w:ind w:left="1440"/>
        <w:jc w:val="both"/>
        <w:rPr>
          <w:rFonts w:ascii="Arial" w:hAnsi="Arial" w:cs="Arial"/>
          <w:sz w:val="22"/>
          <w:szCs w:val="22"/>
        </w:rPr>
      </w:pPr>
      <w:r w:rsidRPr="00451B94">
        <w:rPr>
          <w:rFonts w:ascii="Arial" w:hAnsi="Arial" w:cs="Arial"/>
          <w:color w:val="000000"/>
          <w:sz w:val="22"/>
          <w:szCs w:val="22"/>
        </w:rPr>
        <w:t>w</w:t>
      </w:r>
      <w:r w:rsidRPr="00451B94">
        <w:rPr>
          <w:rFonts w:ascii="Arial" w:hAnsi="Arial" w:cs="Arial"/>
          <w:sz w:val="22"/>
          <w:szCs w:val="22"/>
        </w:rPr>
        <w:t>here streambank plantings were undertaken, the numbers of live stakes, planted, or volunteer woody species providing bank stabilization from the top of bank to edge of riparian buffer shall be at least 15 living stems per 1/20</w:t>
      </w:r>
      <w:r w:rsidRPr="0029268F">
        <w:rPr>
          <w:rFonts w:ascii="Arial" w:hAnsi="Arial" w:cs="Arial"/>
          <w:sz w:val="22"/>
          <w:szCs w:val="22"/>
          <w:vertAlign w:val="superscript"/>
        </w:rPr>
        <w:t>th</w:t>
      </w:r>
      <w:r w:rsidRPr="00451B94">
        <w:rPr>
          <w:rFonts w:ascii="Arial" w:hAnsi="Arial" w:cs="Arial"/>
          <w:sz w:val="22"/>
          <w:szCs w:val="22"/>
        </w:rPr>
        <w:t xml:space="preserve"> acre sample plot,</w:t>
      </w:r>
    </w:p>
    <w:p w:rsidR="0080225C" w:rsidRPr="00451B94" w:rsidRDefault="0080225C" w:rsidP="00DD5CB8">
      <w:pPr>
        <w:pStyle w:val="CM29"/>
        <w:numPr>
          <w:ilvl w:val="0"/>
          <w:numId w:val="63"/>
        </w:numPr>
        <w:ind w:left="1440"/>
        <w:jc w:val="both"/>
        <w:rPr>
          <w:rFonts w:ascii="Arial" w:hAnsi="Arial" w:cs="Arial"/>
          <w:sz w:val="22"/>
          <w:szCs w:val="22"/>
        </w:rPr>
      </w:pPr>
      <w:r w:rsidRPr="00451B94">
        <w:rPr>
          <w:rFonts w:ascii="Arial" w:hAnsi="Arial" w:cs="Arial"/>
          <w:sz w:val="22"/>
          <w:szCs w:val="22"/>
        </w:rPr>
        <w:t xml:space="preserve">where </w:t>
      </w:r>
      <w:r w:rsidRPr="00451B94">
        <w:rPr>
          <w:rFonts w:ascii="Arial" w:hAnsi="Arial" w:cs="Arial"/>
          <w:b/>
          <w:sz w:val="22"/>
          <w:szCs w:val="22"/>
        </w:rPr>
        <w:t>riparian buffer zones</w:t>
      </w:r>
      <w:r w:rsidRPr="00451B94">
        <w:rPr>
          <w:rFonts w:ascii="Arial" w:hAnsi="Arial" w:cs="Arial"/>
          <w:sz w:val="22"/>
          <w:szCs w:val="22"/>
        </w:rPr>
        <w:t xml:space="preserve"> were established, there should be an 80% or greater survival rate (240 trees /acre survivability) of planted species at the minimum required planting density of 302 trees/acre,</w:t>
      </w:r>
    </w:p>
    <w:p w:rsidR="00110D25" w:rsidRPr="00110D25" w:rsidRDefault="00110D25" w:rsidP="00DD5CB8">
      <w:pPr>
        <w:pStyle w:val="Default"/>
        <w:numPr>
          <w:ilvl w:val="0"/>
          <w:numId w:val="63"/>
        </w:numPr>
        <w:ind w:left="1440"/>
        <w:rPr>
          <w:rFonts w:ascii="Arial" w:hAnsi="Arial" w:cs="Arial"/>
          <w:color w:val="auto"/>
          <w:sz w:val="22"/>
          <w:szCs w:val="22"/>
        </w:rPr>
      </w:pPr>
      <w:r w:rsidRPr="00110D25">
        <w:rPr>
          <w:rFonts w:ascii="Arial" w:hAnsi="Arial" w:cs="Arial"/>
          <w:color w:val="auto"/>
          <w:sz w:val="22"/>
          <w:szCs w:val="22"/>
        </w:rPr>
        <w:t>the individual Index Values of the Bank Erodibility Hazard Index (BEHI) rating for any identified reach shall have a Total Score between the Adjective Ratings of “ Very Low to Moderate”,</w:t>
      </w:r>
    </w:p>
    <w:p w:rsidR="0080225C" w:rsidRPr="00451B94" w:rsidRDefault="0080225C" w:rsidP="00DD5CB8">
      <w:pPr>
        <w:pStyle w:val="CM29"/>
        <w:numPr>
          <w:ilvl w:val="0"/>
          <w:numId w:val="63"/>
        </w:numPr>
        <w:ind w:left="1440"/>
        <w:jc w:val="both"/>
        <w:rPr>
          <w:rFonts w:ascii="Arial" w:hAnsi="Arial" w:cs="Arial"/>
          <w:sz w:val="22"/>
          <w:szCs w:val="22"/>
        </w:rPr>
      </w:pPr>
      <w:r w:rsidRPr="00451B94">
        <w:rPr>
          <w:rFonts w:ascii="Arial" w:hAnsi="Arial" w:cs="Arial"/>
          <w:color w:val="000000"/>
          <w:sz w:val="22"/>
          <w:szCs w:val="22"/>
        </w:rPr>
        <w:t>t</w:t>
      </w:r>
      <w:r w:rsidRPr="00451B94">
        <w:rPr>
          <w:rFonts w:ascii="Arial" w:hAnsi="Arial" w:cs="Arial"/>
          <w:sz w:val="22"/>
          <w:szCs w:val="22"/>
        </w:rPr>
        <w:t xml:space="preserve">he U.S. Forest Service Stream Reach Inventory and Channel Stability Evaluation (Pfankuch, 1975) rating shall be “Good”, </w:t>
      </w:r>
    </w:p>
    <w:p w:rsidR="0080225C" w:rsidRPr="00451B94" w:rsidRDefault="0080225C" w:rsidP="00DD5CB8">
      <w:pPr>
        <w:pStyle w:val="CM29"/>
        <w:numPr>
          <w:ilvl w:val="0"/>
          <w:numId w:val="63"/>
        </w:numPr>
        <w:ind w:left="1440"/>
        <w:jc w:val="both"/>
        <w:rPr>
          <w:rFonts w:ascii="Arial" w:hAnsi="Arial" w:cs="Arial"/>
          <w:sz w:val="22"/>
          <w:szCs w:val="22"/>
        </w:rPr>
      </w:pPr>
      <w:r w:rsidRPr="00451B94">
        <w:rPr>
          <w:rFonts w:ascii="Arial" w:hAnsi="Arial" w:cs="Arial"/>
          <w:color w:val="000000"/>
          <w:sz w:val="22"/>
          <w:szCs w:val="22"/>
        </w:rPr>
        <w:t>e</w:t>
      </w:r>
      <w:r w:rsidRPr="00451B94">
        <w:rPr>
          <w:rFonts w:ascii="Arial" w:hAnsi="Arial" w:cs="Arial"/>
          <w:sz w:val="22"/>
          <w:szCs w:val="22"/>
        </w:rPr>
        <w:t>xotic and nuisance species (Chinese tallow tree</w:t>
      </w:r>
      <w:r w:rsidR="0029268F">
        <w:rPr>
          <w:rFonts w:ascii="Arial" w:hAnsi="Arial" w:cs="Arial"/>
          <w:sz w:val="22"/>
          <w:szCs w:val="22"/>
        </w:rPr>
        <w:t>, Chinese privet or as defined by the US Department of Agriculture National Invasive Species Information Center</w:t>
      </w:r>
      <w:r w:rsidRPr="00451B94">
        <w:rPr>
          <w:rFonts w:ascii="Arial" w:hAnsi="Arial" w:cs="Arial"/>
          <w:sz w:val="22"/>
          <w:szCs w:val="22"/>
        </w:rPr>
        <w:t xml:space="preserve">) shall not comprise more than 5% cover, and noxious species (e.g., honey locust, black willow, cottonwood, thistle, and </w:t>
      </w:r>
      <w:r w:rsidRPr="00451B94">
        <w:rPr>
          <w:rFonts w:ascii="Arial" w:hAnsi="Arial" w:cs="Arial"/>
          <w:i/>
          <w:sz w:val="22"/>
          <w:szCs w:val="22"/>
        </w:rPr>
        <w:t>Baccharus</w:t>
      </w:r>
      <w:r w:rsidRPr="00451B94">
        <w:rPr>
          <w:rFonts w:ascii="Arial" w:hAnsi="Arial" w:cs="Arial"/>
          <w:sz w:val="22"/>
          <w:szCs w:val="22"/>
        </w:rPr>
        <w:t>) shall not comprise more than 20% of the total stem density.</w:t>
      </w:r>
    </w:p>
    <w:p w:rsidR="0080225C" w:rsidRPr="00451B94" w:rsidRDefault="0080225C" w:rsidP="00DD5CB8">
      <w:pPr>
        <w:pStyle w:val="CM29"/>
        <w:numPr>
          <w:ilvl w:val="0"/>
          <w:numId w:val="46"/>
        </w:numPr>
        <w:ind w:left="1080"/>
        <w:jc w:val="both"/>
        <w:rPr>
          <w:rFonts w:ascii="Arial" w:hAnsi="Arial" w:cs="Arial"/>
          <w:color w:val="000000"/>
          <w:sz w:val="22"/>
          <w:szCs w:val="22"/>
        </w:rPr>
      </w:pPr>
      <w:r w:rsidRPr="00451B94">
        <w:rPr>
          <w:rFonts w:ascii="Arial" w:hAnsi="Arial" w:cs="Arial"/>
          <w:color w:val="000000"/>
          <w:sz w:val="22"/>
          <w:szCs w:val="22"/>
        </w:rPr>
        <w:lastRenderedPageBreak/>
        <w:t xml:space="preserve">Maintenance of financial assurances (Section III.D). </w:t>
      </w:r>
    </w:p>
    <w:p w:rsidR="0080225C" w:rsidRPr="00451B94" w:rsidRDefault="0080225C" w:rsidP="0080225C">
      <w:pPr>
        <w:tabs>
          <w:tab w:val="left" w:pos="720"/>
        </w:tabs>
        <w:spacing w:after="0" w:line="240" w:lineRule="auto"/>
        <w:ind w:left="720"/>
        <w:rPr>
          <w:rFonts w:ascii="Arial" w:hAnsi="Arial" w:cs="Arial"/>
          <w:b/>
          <w:i/>
          <w:u w:val="single"/>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4 – Stream –  Success/Performance Release:</w:t>
      </w:r>
      <w:r w:rsidRPr="00451B94">
        <w:rPr>
          <w:rFonts w:ascii="Arial" w:hAnsi="Arial" w:cs="Arial"/>
        </w:rPr>
        <w:t xml:space="preserve">  </w:t>
      </w:r>
    </w:p>
    <w:p w:rsidR="0080225C" w:rsidRPr="00451B94" w:rsidRDefault="0080225C" w:rsidP="00BB436C">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000E001B">
        <w:rPr>
          <w:rFonts w:ascii="Arial" w:hAnsi="Arial" w:cs="Arial"/>
          <w:b/>
        </w:rPr>
        <w:t>10</w:t>
      </w:r>
      <w:r w:rsidRPr="00451B94">
        <w:rPr>
          <w:rFonts w:ascii="Arial" w:hAnsi="Arial" w:cs="Arial"/>
          <w:b/>
        </w:rPr>
        <w:t xml:space="preserve">% </w:t>
      </w:r>
      <w:r w:rsidRPr="00451B94">
        <w:rPr>
          <w:rFonts w:ascii="Arial" w:hAnsi="Arial" w:cs="Arial"/>
        </w:rPr>
        <w:t>of total number of anticipated/calculated stream credits per reach</w:t>
      </w:r>
    </w:p>
    <w:p w:rsidR="0080225C" w:rsidRPr="00451B94" w:rsidRDefault="0080225C" w:rsidP="00BB436C">
      <w:pPr>
        <w:spacing w:after="0" w:line="240" w:lineRule="auto"/>
        <w:ind w:firstLine="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25%</w:t>
      </w:r>
      <w:r w:rsidRPr="00451B94">
        <w:rPr>
          <w:rFonts w:ascii="Arial" w:hAnsi="Arial" w:cs="Arial"/>
          <w:color w:val="000000"/>
        </w:rPr>
        <w:t xml:space="preserve"> of total funds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BB436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80225C" w:rsidRPr="00451B94" w:rsidRDefault="0080225C" w:rsidP="00DD5CB8">
      <w:pPr>
        <w:pStyle w:val="CM29"/>
        <w:numPr>
          <w:ilvl w:val="3"/>
          <w:numId w:val="56"/>
        </w:numPr>
        <w:ind w:left="1080"/>
        <w:jc w:val="both"/>
        <w:rPr>
          <w:rFonts w:ascii="Arial" w:hAnsi="Arial" w:cs="Arial"/>
          <w:color w:val="000000"/>
          <w:sz w:val="22"/>
          <w:szCs w:val="22"/>
        </w:rPr>
      </w:pPr>
      <w:r w:rsidRPr="00451B94">
        <w:rPr>
          <w:rFonts w:ascii="Arial" w:hAnsi="Arial" w:cs="Arial"/>
          <w:color w:val="000000"/>
          <w:sz w:val="22"/>
          <w:szCs w:val="22"/>
        </w:rPr>
        <w:t>Submittal of a monitoring report with the following information:</w:t>
      </w:r>
    </w:p>
    <w:p w:rsidR="0080225C" w:rsidRPr="00451B94" w:rsidRDefault="0080225C" w:rsidP="00DD5CB8">
      <w:pPr>
        <w:pStyle w:val="CM29"/>
        <w:numPr>
          <w:ilvl w:val="0"/>
          <w:numId w:val="65"/>
        </w:numPr>
        <w:tabs>
          <w:tab w:val="left" w:pos="3690"/>
        </w:tabs>
        <w:ind w:left="1800"/>
        <w:jc w:val="both"/>
        <w:rPr>
          <w:rFonts w:ascii="Arial" w:hAnsi="Arial" w:cs="Arial"/>
          <w:color w:val="000000"/>
          <w:sz w:val="22"/>
          <w:szCs w:val="22"/>
        </w:rPr>
      </w:pPr>
      <w:r w:rsidRPr="00451B94">
        <w:rPr>
          <w:rFonts w:ascii="Arial" w:hAnsi="Arial" w:cs="Arial"/>
          <w:color w:val="000000"/>
          <w:sz w:val="22"/>
          <w:szCs w:val="22"/>
        </w:rPr>
        <w:t>Stream morphology/stability exhibits the required conditions described above under “</w:t>
      </w:r>
      <w:r w:rsidRPr="00451B94">
        <w:rPr>
          <w:rFonts w:ascii="Arial" w:hAnsi="Arial" w:cs="Arial"/>
          <w:b/>
          <w:color w:val="000000"/>
          <w:sz w:val="22"/>
          <w:szCs w:val="22"/>
        </w:rPr>
        <w:t>B. Stream Mitigation</w:t>
      </w:r>
      <w:r w:rsidRPr="00451B94">
        <w:rPr>
          <w:rFonts w:ascii="Arial" w:hAnsi="Arial" w:cs="Arial"/>
          <w:color w:val="000000"/>
          <w:sz w:val="22"/>
          <w:szCs w:val="22"/>
        </w:rPr>
        <w:t xml:space="preserve">, </w:t>
      </w:r>
      <w:r w:rsidRPr="00451B94">
        <w:rPr>
          <w:rFonts w:ascii="Arial" w:hAnsi="Arial" w:cs="Arial"/>
          <w:i/>
          <w:color w:val="000000"/>
          <w:sz w:val="22"/>
          <w:szCs w:val="22"/>
        </w:rPr>
        <w:t>ALL YEARS – Stream</w:t>
      </w:r>
      <w:r w:rsidRPr="00451B94">
        <w:rPr>
          <w:rFonts w:ascii="Arial" w:hAnsi="Arial" w:cs="Arial"/>
          <w:color w:val="000000"/>
          <w:sz w:val="22"/>
          <w:szCs w:val="22"/>
        </w:rPr>
        <w:t xml:space="preserve">. . . ”, </w:t>
      </w:r>
    </w:p>
    <w:p w:rsidR="00110D25" w:rsidRPr="00110D25" w:rsidRDefault="00110D25" w:rsidP="00DD5CB8">
      <w:pPr>
        <w:pStyle w:val="Default"/>
        <w:numPr>
          <w:ilvl w:val="0"/>
          <w:numId w:val="65"/>
        </w:numPr>
        <w:tabs>
          <w:tab w:val="left" w:pos="3690"/>
        </w:tabs>
        <w:ind w:left="1800"/>
        <w:jc w:val="both"/>
        <w:rPr>
          <w:rFonts w:ascii="Arial" w:hAnsi="Arial" w:cs="Arial"/>
          <w:sz w:val="22"/>
          <w:szCs w:val="22"/>
        </w:rPr>
      </w:pPr>
      <w:r w:rsidRPr="00110D25">
        <w:rPr>
          <w:rFonts w:ascii="Arial" w:hAnsi="Arial" w:cs="Arial"/>
          <w:sz w:val="22"/>
          <w:szCs w:val="22"/>
        </w:rPr>
        <w:t xml:space="preserve">the individual Index Values of the Bank Erodibility Hazard Index (BEHI) rating for any identified reach shall be equal to or less than the Year 3 Total Score. </w:t>
      </w:r>
    </w:p>
    <w:p w:rsidR="0080225C" w:rsidRPr="00451B94" w:rsidRDefault="0080225C" w:rsidP="00DD5CB8">
      <w:pPr>
        <w:pStyle w:val="CM29"/>
        <w:numPr>
          <w:ilvl w:val="0"/>
          <w:numId w:val="65"/>
        </w:numPr>
        <w:tabs>
          <w:tab w:val="left" w:pos="3690"/>
        </w:tabs>
        <w:ind w:left="1800"/>
        <w:jc w:val="both"/>
        <w:rPr>
          <w:rFonts w:ascii="Arial" w:hAnsi="Arial" w:cs="Arial"/>
          <w:sz w:val="22"/>
          <w:szCs w:val="22"/>
        </w:rPr>
      </w:pPr>
      <w:r w:rsidRPr="00451B94">
        <w:rPr>
          <w:rFonts w:ascii="Arial" w:hAnsi="Arial" w:cs="Arial"/>
          <w:color w:val="000000"/>
          <w:sz w:val="22"/>
          <w:szCs w:val="22"/>
        </w:rPr>
        <w:t>t</w:t>
      </w:r>
      <w:r w:rsidRPr="00451B94">
        <w:rPr>
          <w:rFonts w:ascii="Arial" w:hAnsi="Arial" w:cs="Arial"/>
          <w:sz w:val="22"/>
          <w:szCs w:val="22"/>
        </w:rPr>
        <w:t xml:space="preserve">he U.S. Forest Service Stream Reach Inventory and Channel Stability Evaluation (Pfankuch, 1975) rating shall be “Good”, </w:t>
      </w:r>
    </w:p>
    <w:p w:rsidR="0080225C" w:rsidRPr="00451B94" w:rsidRDefault="0080225C" w:rsidP="00DD5CB8">
      <w:pPr>
        <w:pStyle w:val="CM29"/>
        <w:numPr>
          <w:ilvl w:val="0"/>
          <w:numId w:val="63"/>
        </w:numPr>
        <w:tabs>
          <w:tab w:val="left" w:pos="3690"/>
        </w:tabs>
        <w:ind w:left="1800"/>
        <w:jc w:val="both"/>
        <w:rPr>
          <w:rFonts w:ascii="Arial" w:hAnsi="Arial" w:cs="Arial"/>
          <w:sz w:val="22"/>
          <w:szCs w:val="22"/>
        </w:rPr>
      </w:pPr>
      <w:r w:rsidRPr="00451B94">
        <w:rPr>
          <w:rFonts w:ascii="Arial" w:hAnsi="Arial" w:cs="Arial"/>
          <w:color w:val="000000"/>
          <w:sz w:val="22"/>
          <w:szCs w:val="22"/>
        </w:rPr>
        <w:t>e</w:t>
      </w:r>
      <w:r w:rsidRPr="00451B94">
        <w:rPr>
          <w:rFonts w:ascii="Arial" w:hAnsi="Arial" w:cs="Arial"/>
          <w:sz w:val="22"/>
          <w:szCs w:val="22"/>
        </w:rPr>
        <w:t>xotic and nuisance species (Chinese tallow tree</w:t>
      </w:r>
      <w:r w:rsidR="0029268F">
        <w:rPr>
          <w:rFonts w:ascii="Arial" w:hAnsi="Arial" w:cs="Arial"/>
          <w:sz w:val="22"/>
          <w:szCs w:val="22"/>
        </w:rPr>
        <w:t>, Chinese privet, or as defined by the US Department of Agriculture National Invasive Species Information Center</w:t>
      </w:r>
      <w:r w:rsidRPr="00451B94">
        <w:rPr>
          <w:rFonts w:ascii="Arial" w:hAnsi="Arial" w:cs="Arial"/>
          <w:sz w:val="22"/>
          <w:szCs w:val="22"/>
        </w:rPr>
        <w:t xml:space="preserve">) shall not comprise more than 5% cover, and noxious species (e.g., honey locust, black willow, cottonwood, thistle, and </w:t>
      </w:r>
      <w:r w:rsidRPr="00451B94">
        <w:rPr>
          <w:rFonts w:ascii="Arial" w:hAnsi="Arial" w:cs="Arial"/>
          <w:i/>
          <w:sz w:val="22"/>
          <w:szCs w:val="22"/>
        </w:rPr>
        <w:t>Baccharus</w:t>
      </w:r>
      <w:r w:rsidRPr="00451B94">
        <w:rPr>
          <w:rFonts w:ascii="Arial" w:hAnsi="Arial" w:cs="Arial"/>
          <w:sz w:val="22"/>
          <w:szCs w:val="22"/>
        </w:rPr>
        <w:t xml:space="preserve">) shall not comprise more than 20% of the total stem density. </w:t>
      </w:r>
    </w:p>
    <w:p w:rsidR="0080225C" w:rsidRPr="00451B94" w:rsidRDefault="0080225C" w:rsidP="00DD5CB8">
      <w:pPr>
        <w:pStyle w:val="CM29"/>
        <w:numPr>
          <w:ilvl w:val="0"/>
          <w:numId w:val="56"/>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p>
    <w:p w:rsidR="0080225C" w:rsidRPr="00451B94" w:rsidRDefault="0080225C" w:rsidP="0080225C">
      <w:pPr>
        <w:jc w:val="both"/>
        <w:rPr>
          <w:rFonts w:ascii="Arial" w:hAnsi="Arial" w:cs="Arial"/>
        </w:rPr>
      </w:pPr>
    </w:p>
    <w:p w:rsidR="0080225C" w:rsidRPr="00451B94" w:rsidRDefault="0080225C" w:rsidP="0080225C">
      <w:pPr>
        <w:tabs>
          <w:tab w:val="left" w:pos="720"/>
        </w:tabs>
        <w:spacing w:after="0" w:line="240" w:lineRule="auto"/>
        <w:ind w:left="720"/>
        <w:rPr>
          <w:rFonts w:ascii="Arial" w:hAnsi="Arial" w:cs="Arial"/>
        </w:rPr>
      </w:pPr>
      <w:r w:rsidRPr="00451B94">
        <w:rPr>
          <w:rFonts w:ascii="Arial" w:hAnsi="Arial" w:cs="Arial"/>
          <w:b/>
          <w:i/>
          <w:u w:val="single"/>
        </w:rPr>
        <w:t>Year 5 – Stream –  Success/Performance Release:</w:t>
      </w:r>
      <w:r w:rsidRPr="00451B94">
        <w:rPr>
          <w:rFonts w:ascii="Arial" w:hAnsi="Arial" w:cs="Arial"/>
        </w:rPr>
        <w:t xml:space="preserve">  </w:t>
      </w:r>
    </w:p>
    <w:p w:rsidR="0080225C" w:rsidRPr="00451B94" w:rsidRDefault="0080225C" w:rsidP="0034653C">
      <w:pPr>
        <w:spacing w:after="0" w:line="240" w:lineRule="auto"/>
        <w:ind w:left="2880" w:hanging="2160"/>
        <w:rPr>
          <w:rFonts w:ascii="Arial" w:hAnsi="Arial" w:cs="Arial"/>
        </w:rPr>
      </w:pPr>
      <w:r w:rsidRPr="00451B94">
        <w:rPr>
          <w:rFonts w:ascii="Arial" w:hAnsi="Arial" w:cs="Arial"/>
          <w:b/>
        </w:rPr>
        <w:t>Credit Release:</w:t>
      </w:r>
      <w:r w:rsidRPr="00451B94">
        <w:rPr>
          <w:rFonts w:ascii="Arial" w:hAnsi="Arial" w:cs="Arial"/>
        </w:rPr>
        <w:tab/>
      </w:r>
      <w:r w:rsidR="000E001B">
        <w:rPr>
          <w:rFonts w:ascii="Arial" w:hAnsi="Arial" w:cs="Arial"/>
          <w:b/>
        </w:rPr>
        <w:t>25</w:t>
      </w:r>
      <w:r w:rsidRPr="00451B94">
        <w:rPr>
          <w:rFonts w:ascii="Arial" w:hAnsi="Arial" w:cs="Arial"/>
          <w:b/>
        </w:rPr>
        <w:t xml:space="preserve">% </w:t>
      </w:r>
      <w:r w:rsidRPr="00451B94">
        <w:rPr>
          <w:rFonts w:ascii="Arial" w:hAnsi="Arial" w:cs="Arial"/>
        </w:rPr>
        <w:t>of total number of anticipated/calculated stream credits per reach</w:t>
      </w:r>
    </w:p>
    <w:p w:rsidR="0080225C" w:rsidRPr="00451B94" w:rsidRDefault="0080225C" w:rsidP="00BB436C">
      <w:pPr>
        <w:spacing w:after="0" w:line="240" w:lineRule="auto"/>
        <w:ind w:left="720"/>
        <w:rPr>
          <w:rFonts w:ascii="Arial" w:hAnsi="Arial" w:cs="Arial"/>
          <w:color w:val="000000"/>
        </w:rPr>
      </w:pPr>
      <w:r w:rsidRPr="00451B94">
        <w:rPr>
          <w:rFonts w:ascii="Arial" w:hAnsi="Arial" w:cs="Arial"/>
          <w:b/>
        </w:rPr>
        <w:t>Financial Release:</w:t>
      </w:r>
      <w:r w:rsidRPr="00451B94">
        <w:rPr>
          <w:rFonts w:ascii="Arial" w:hAnsi="Arial" w:cs="Arial"/>
          <w:b/>
        </w:rPr>
        <w:tab/>
        <w:t xml:space="preserve">remaining </w:t>
      </w:r>
      <w:r w:rsidRPr="00451B94">
        <w:rPr>
          <w:rFonts w:ascii="Arial" w:hAnsi="Arial" w:cs="Arial"/>
          <w:color w:val="000000"/>
        </w:rPr>
        <w:t>funds (</w:t>
      </w:r>
      <w:r w:rsidRPr="00451B94">
        <w:rPr>
          <w:rFonts w:ascii="Arial" w:hAnsi="Arial" w:cs="Arial"/>
          <w:b/>
          <w:color w:val="000000"/>
        </w:rPr>
        <w:t>30%</w:t>
      </w:r>
      <w:r w:rsidRPr="00451B94">
        <w:rPr>
          <w:rFonts w:ascii="Arial" w:hAnsi="Arial" w:cs="Arial"/>
          <w:color w:val="000000"/>
        </w:rPr>
        <w:t xml:space="preserve"> of total) in the </w:t>
      </w:r>
      <w:r w:rsidRPr="00451B94">
        <w:rPr>
          <w:rFonts w:ascii="Arial" w:hAnsi="Arial" w:cs="Arial"/>
        </w:rPr>
        <w:t>construction and establishment account</w:t>
      </w:r>
    </w:p>
    <w:p w:rsidR="0080225C" w:rsidRPr="00451B94" w:rsidRDefault="0080225C" w:rsidP="0080225C">
      <w:pPr>
        <w:spacing w:after="0" w:line="240" w:lineRule="auto"/>
        <w:ind w:left="3060" w:hanging="1890"/>
        <w:rPr>
          <w:rFonts w:ascii="Arial" w:hAnsi="Arial" w:cs="Arial"/>
          <w:color w:val="000000"/>
        </w:rPr>
      </w:pPr>
    </w:p>
    <w:p w:rsidR="0080225C" w:rsidRPr="00451B94" w:rsidRDefault="0080225C" w:rsidP="00BB436C">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80225C" w:rsidRPr="00451B94" w:rsidRDefault="0080225C" w:rsidP="0080225C">
      <w:pPr>
        <w:spacing w:after="0" w:line="240" w:lineRule="auto"/>
        <w:ind w:firstLine="1530"/>
        <w:rPr>
          <w:rFonts w:ascii="Arial" w:hAnsi="Arial" w:cs="Arial"/>
          <w:b/>
          <w:color w:val="000000"/>
        </w:rPr>
      </w:pPr>
    </w:p>
    <w:p w:rsidR="000E001B" w:rsidRPr="00451B94" w:rsidRDefault="000E001B" w:rsidP="000E001B">
      <w:pPr>
        <w:spacing w:after="0" w:line="240" w:lineRule="auto"/>
        <w:ind w:firstLine="720"/>
        <w:rPr>
          <w:rFonts w:ascii="Arial" w:hAnsi="Arial" w:cs="Arial"/>
        </w:rPr>
      </w:pPr>
      <w:r w:rsidRPr="00451B94">
        <w:rPr>
          <w:rFonts w:ascii="Arial" w:hAnsi="Arial" w:cs="Arial"/>
          <w:b/>
        </w:rPr>
        <w:t>Credit Release:</w:t>
      </w:r>
      <w:r w:rsidRPr="00451B94">
        <w:rPr>
          <w:rFonts w:ascii="Arial" w:hAnsi="Arial" w:cs="Arial"/>
        </w:rPr>
        <w:tab/>
      </w:r>
      <w:r w:rsidRPr="00451B94">
        <w:rPr>
          <w:rFonts w:ascii="Arial" w:hAnsi="Arial" w:cs="Arial"/>
          <w:b/>
        </w:rPr>
        <w:t>remaining</w:t>
      </w:r>
      <w:r w:rsidRPr="00451B94">
        <w:rPr>
          <w:rFonts w:ascii="Arial" w:hAnsi="Arial" w:cs="Arial"/>
        </w:rPr>
        <w:t xml:space="preserve"> credits (</w:t>
      </w:r>
      <w:r w:rsidRPr="00451B94">
        <w:rPr>
          <w:rFonts w:ascii="Arial" w:hAnsi="Arial" w:cs="Arial"/>
          <w:b/>
        </w:rPr>
        <w:t xml:space="preserve">25% </w:t>
      </w:r>
      <w:r w:rsidRPr="00451B94">
        <w:rPr>
          <w:rFonts w:ascii="Arial" w:hAnsi="Arial" w:cs="Arial"/>
        </w:rPr>
        <w:t>of total) anticipated/calculated credits</w:t>
      </w:r>
    </w:p>
    <w:p w:rsidR="000E001B" w:rsidRPr="00451B94" w:rsidRDefault="000E001B" w:rsidP="000E001B">
      <w:pPr>
        <w:spacing w:after="0" w:line="240" w:lineRule="auto"/>
        <w:ind w:left="720"/>
        <w:rPr>
          <w:rFonts w:ascii="Arial" w:hAnsi="Arial" w:cs="Arial"/>
          <w:color w:val="000000"/>
        </w:rPr>
      </w:pPr>
      <w:r w:rsidRPr="00451B94">
        <w:rPr>
          <w:rFonts w:ascii="Arial" w:hAnsi="Arial" w:cs="Arial"/>
          <w:b/>
        </w:rPr>
        <w:t>Financial Release:</w:t>
      </w:r>
      <w:r w:rsidRPr="00451B94">
        <w:rPr>
          <w:rFonts w:ascii="Arial" w:hAnsi="Arial" w:cs="Arial"/>
          <w:color w:val="000000"/>
        </w:rPr>
        <w:tab/>
      </w:r>
      <w:r w:rsidRPr="00451B94">
        <w:rPr>
          <w:rFonts w:ascii="Arial" w:hAnsi="Arial" w:cs="Arial"/>
          <w:b/>
          <w:color w:val="000000"/>
        </w:rPr>
        <w:t>100%</w:t>
      </w:r>
      <w:r w:rsidRPr="00451B94">
        <w:rPr>
          <w:rFonts w:ascii="Arial" w:hAnsi="Arial" w:cs="Arial"/>
          <w:color w:val="000000"/>
        </w:rPr>
        <w:t xml:space="preserve"> of total funds in the </w:t>
      </w:r>
      <w:r w:rsidRPr="00451B94">
        <w:rPr>
          <w:rFonts w:ascii="Arial" w:hAnsi="Arial" w:cs="Arial"/>
        </w:rPr>
        <w:t>Long-Term Maintenance and Protection Accou</w:t>
      </w:r>
      <w:r>
        <w:rPr>
          <w:rFonts w:ascii="Arial" w:hAnsi="Arial" w:cs="Arial"/>
        </w:rPr>
        <w:t xml:space="preserve">nt are released to the Sponsor </w:t>
      </w:r>
      <w:r w:rsidRPr="00451B94">
        <w:rPr>
          <w:rFonts w:ascii="Arial" w:hAnsi="Arial" w:cs="Arial"/>
        </w:rPr>
        <w:t xml:space="preserve">or transferred to an IRT-approved third-party entity (if the property is protected by a </w:t>
      </w:r>
      <w:r w:rsidRPr="002E1795">
        <w:rPr>
          <w:rFonts w:ascii="Arial" w:hAnsi="Arial" w:cs="Arial"/>
        </w:rPr>
        <w:t xml:space="preserve">conservation </w:t>
      </w:r>
      <w:r w:rsidR="002E1795">
        <w:rPr>
          <w:rFonts w:ascii="Arial" w:hAnsi="Arial" w:cs="Arial"/>
          <w:color w:val="00B050"/>
        </w:rPr>
        <w:t>servitude/easement</w:t>
      </w:r>
      <w:r w:rsidRPr="00451B94">
        <w:rPr>
          <w:rFonts w:ascii="Arial" w:hAnsi="Arial" w:cs="Arial"/>
        </w:rPr>
        <w:t>).</w:t>
      </w:r>
    </w:p>
    <w:p w:rsidR="000E001B" w:rsidRPr="00451B94" w:rsidRDefault="000E001B" w:rsidP="000E001B">
      <w:pPr>
        <w:spacing w:after="0" w:line="240" w:lineRule="auto"/>
        <w:ind w:left="3060" w:hanging="1890"/>
        <w:rPr>
          <w:rFonts w:ascii="Arial" w:hAnsi="Arial" w:cs="Arial"/>
          <w:color w:val="000000"/>
        </w:rPr>
      </w:pPr>
    </w:p>
    <w:p w:rsidR="000E001B" w:rsidRPr="00451B94" w:rsidRDefault="000E001B" w:rsidP="000E001B">
      <w:pPr>
        <w:spacing w:after="0" w:line="240" w:lineRule="auto"/>
        <w:ind w:firstLine="720"/>
        <w:rPr>
          <w:rFonts w:ascii="Arial" w:hAnsi="Arial" w:cs="Arial"/>
          <w:b/>
          <w:color w:val="000000"/>
        </w:rPr>
      </w:pPr>
      <w:r w:rsidRPr="00451B94">
        <w:rPr>
          <w:rFonts w:ascii="Arial" w:hAnsi="Arial" w:cs="Arial"/>
          <w:b/>
          <w:color w:val="000000"/>
        </w:rPr>
        <w:t xml:space="preserve">Contingent upon the following: </w:t>
      </w:r>
    </w:p>
    <w:p w:rsidR="000E001B" w:rsidRPr="00451B94" w:rsidRDefault="000E001B" w:rsidP="000E001B">
      <w:pPr>
        <w:spacing w:after="0" w:line="240" w:lineRule="auto"/>
        <w:ind w:firstLine="1530"/>
        <w:rPr>
          <w:rFonts w:ascii="Arial" w:hAnsi="Arial" w:cs="Arial"/>
          <w:b/>
          <w:color w:val="000000"/>
        </w:rPr>
      </w:pPr>
    </w:p>
    <w:p w:rsidR="000E001B" w:rsidRPr="00451B94" w:rsidRDefault="000E001B" w:rsidP="00DD5CB8">
      <w:pPr>
        <w:pStyle w:val="CM29"/>
        <w:numPr>
          <w:ilvl w:val="3"/>
          <w:numId w:val="54"/>
        </w:numPr>
        <w:tabs>
          <w:tab w:val="num" w:pos="-1170"/>
          <w:tab w:val="left" w:pos="4410"/>
        </w:tabs>
        <w:ind w:left="1080"/>
        <w:jc w:val="both"/>
        <w:rPr>
          <w:rFonts w:ascii="Arial" w:hAnsi="Arial" w:cs="Arial"/>
          <w:color w:val="000000"/>
          <w:sz w:val="22"/>
          <w:szCs w:val="22"/>
        </w:rPr>
      </w:pPr>
      <w:r w:rsidRPr="00451B94">
        <w:rPr>
          <w:rFonts w:ascii="Arial" w:hAnsi="Arial" w:cs="Arial"/>
          <w:color w:val="000000"/>
          <w:sz w:val="22"/>
          <w:szCs w:val="22"/>
        </w:rPr>
        <w:t>Submittal of a monitoring report with the following information:</w:t>
      </w:r>
    </w:p>
    <w:p w:rsidR="000E001B" w:rsidRPr="00451B94" w:rsidRDefault="000E001B" w:rsidP="00DD5CB8">
      <w:pPr>
        <w:pStyle w:val="CM29"/>
        <w:numPr>
          <w:ilvl w:val="0"/>
          <w:numId w:val="69"/>
        </w:numPr>
        <w:ind w:left="1800"/>
        <w:jc w:val="both"/>
        <w:rPr>
          <w:rFonts w:ascii="Arial" w:hAnsi="Arial" w:cs="Arial"/>
          <w:color w:val="000000"/>
          <w:sz w:val="22"/>
          <w:szCs w:val="22"/>
        </w:rPr>
      </w:pPr>
      <w:r w:rsidRPr="00451B94">
        <w:rPr>
          <w:rFonts w:ascii="Arial" w:hAnsi="Arial" w:cs="Arial"/>
          <w:color w:val="000000"/>
          <w:sz w:val="22"/>
          <w:szCs w:val="22"/>
        </w:rPr>
        <w:t xml:space="preserve">Stream morphology/stability exhibits the required conditions described above </w:t>
      </w:r>
      <w:r w:rsidRPr="00451B94">
        <w:rPr>
          <w:rFonts w:ascii="Arial" w:hAnsi="Arial" w:cs="Arial"/>
          <w:color w:val="000000"/>
          <w:sz w:val="22"/>
          <w:szCs w:val="22"/>
        </w:rPr>
        <w:lastRenderedPageBreak/>
        <w:t>under “</w:t>
      </w:r>
      <w:r w:rsidRPr="00451B94">
        <w:rPr>
          <w:rFonts w:ascii="Arial" w:hAnsi="Arial" w:cs="Arial"/>
          <w:b/>
          <w:color w:val="000000"/>
          <w:sz w:val="22"/>
          <w:szCs w:val="22"/>
        </w:rPr>
        <w:t>B. Stream Mitigation</w:t>
      </w:r>
      <w:r w:rsidRPr="00451B94">
        <w:rPr>
          <w:rFonts w:ascii="Arial" w:hAnsi="Arial" w:cs="Arial"/>
          <w:color w:val="000000"/>
          <w:sz w:val="22"/>
          <w:szCs w:val="22"/>
        </w:rPr>
        <w:t xml:space="preserve">, </w:t>
      </w:r>
      <w:r w:rsidRPr="00451B94">
        <w:rPr>
          <w:rFonts w:ascii="Arial" w:hAnsi="Arial" w:cs="Arial"/>
          <w:i/>
          <w:color w:val="000000"/>
          <w:sz w:val="22"/>
          <w:szCs w:val="22"/>
        </w:rPr>
        <w:t>ALL YEARS – Stream</w:t>
      </w:r>
      <w:r w:rsidRPr="00451B94">
        <w:rPr>
          <w:rFonts w:ascii="Arial" w:hAnsi="Arial" w:cs="Arial"/>
          <w:color w:val="000000"/>
          <w:sz w:val="22"/>
          <w:szCs w:val="22"/>
        </w:rPr>
        <w:t xml:space="preserve">. . . ”, </w:t>
      </w:r>
    </w:p>
    <w:p w:rsidR="00110D25" w:rsidRPr="00110D25" w:rsidRDefault="00110D25" w:rsidP="00DD5CB8">
      <w:pPr>
        <w:pStyle w:val="Default"/>
        <w:numPr>
          <w:ilvl w:val="0"/>
          <w:numId w:val="69"/>
        </w:numPr>
        <w:ind w:left="1800"/>
        <w:jc w:val="both"/>
        <w:rPr>
          <w:rFonts w:ascii="Arial" w:hAnsi="Arial" w:cs="Arial"/>
          <w:sz w:val="22"/>
          <w:szCs w:val="22"/>
        </w:rPr>
      </w:pPr>
      <w:r w:rsidRPr="00110D25">
        <w:rPr>
          <w:rFonts w:ascii="Arial" w:hAnsi="Arial" w:cs="Arial"/>
          <w:sz w:val="22"/>
          <w:szCs w:val="22"/>
        </w:rPr>
        <w:t xml:space="preserve">the individual Index Values of the Bank Erodibility Hazard Index (BEHI) rating for any identified reach shall be equal to or less than the Year 4 Total Score.  </w:t>
      </w:r>
    </w:p>
    <w:p w:rsidR="000E001B" w:rsidRPr="00451B94" w:rsidRDefault="000E001B" w:rsidP="00DD5CB8">
      <w:pPr>
        <w:pStyle w:val="CM29"/>
        <w:numPr>
          <w:ilvl w:val="0"/>
          <w:numId w:val="69"/>
        </w:numPr>
        <w:ind w:left="1800"/>
        <w:jc w:val="both"/>
        <w:rPr>
          <w:rFonts w:ascii="Arial" w:hAnsi="Arial" w:cs="Arial"/>
          <w:sz w:val="22"/>
          <w:szCs w:val="22"/>
        </w:rPr>
      </w:pPr>
      <w:r w:rsidRPr="00451B94">
        <w:rPr>
          <w:rFonts w:ascii="Arial" w:hAnsi="Arial" w:cs="Arial"/>
          <w:color w:val="000000"/>
          <w:sz w:val="22"/>
          <w:szCs w:val="22"/>
        </w:rPr>
        <w:t>t</w:t>
      </w:r>
      <w:r w:rsidRPr="00451B94">
        <w:rPr>
          <w:rFonts w:ascii="Arial" w:hAnsi="Arial" w:cs="Arial"/>
          <w:sz w:val="22"/>
          <w:szCs w:val="22"/>
        </w:rPr>
        <w:t>he U.S. Forest Service Stream Reach Inventory and Channel Stability Evaluation (Pfankuch, 1975) rating shall be “Good”,</w:t>
      </w:r>
    </w:p>
    <w:p w:rsidR="000E001B" w:rsidRPr="00451B94" w:rsidRDefault="000E001B" w:rsidP="00DD5CB8">
      <w:pPr>
        <w:pStyle w:val="CM29"/>
        <w:numPr>
          <w:ilvl w:val="0"/>
          <w:numId w:val="69"/>
        </w:numPr>
        <w:ind w:left="1800"/>
        <w:jc w:val="both"/>
        <w:rPr>
          <w:rFonts w:ascii="Arial" w:hAnsi="Arial" w:cs="Arial"/>
          <w:sz w:val="22"/>
          <w:szCs w:val="22"/>
        </w:rPr>
      </w:pPr>
      <w:r w:rsidRPr="00451B94">
        <w:rPr>
          <w:rFonts w:ascii="Arial" w:hAnsi="Arial" w:cs="Arial"/>
          <w:color w:val="000000"/>
          <w:sz w:val="22"/>
          <w:szCs w:val="22"/>
        </w:rPr>
        <w:t>a hard to soft mast ratio of 50/50 to 60/40 should be exhibited on the site</w:t>
      </w:r>
      <w:r w:rsidRPr="00451B94">
        <w:rPr>
          <w:rFonts w:ascii="Arial" w:hAnsi="Arial" w:cs="Arial"/>
          <w:sz w:val="22"/>
          <w:szCs w:val="22"/>
        </w:rPr>
        <w:t>,</w:t>
      </w:r>
    </w:p>
    <w:p w:rsidR="000E001B" w:rsidRPr="00451B94" w:rsidRDefault="000E001B" w:rsidP="00DD5CB8">
      <w:pPr>
        <w:pStyle w:val="CM29"/>
        <w:numPr>
          <w:ilvl w:val="0"/>
          <w:numId w:val="69"/>
        </w:numPr>
        <w:ind w:left="1800"/>
        <w:jc w:val="both"/>
        <w:rPr>
          <w:rFonts w:ascii="Arial" w:hAnsi="Arial" w:cs="Arial"/>
          <w:sz w:val="22"/>
          <w:szCs w:val="22"/>
        </w:rPr>
      </w:pPr>
      <w:r w:rsidRPr="00451B94">
        <w:rPr>
          <w:rFonts w:ascii="Arial" w:hAnsi="Arial" w:cs="Arial"/>
          <w:color w:val="000000"/>
          <w:sz w:val="22"/>
          <w:szCs w:val="22"/>
        </w:rPr>
        <w:t>e</w:t>
      </w:r>
      <w:r w:rsidRPr="00451B94">
        <w:rPr>
          <w:rFonts w:ascii="Arial" w:hAnsi="Arial" w:cs="Arial"/>
          <w:sz w:val="22"/>
          <w:szCs w:val="22"/>
        </w:rPr>
        <w:t>xotic and nuisance species (Chinese tallow tree</w:t>
      </w:r>
      <w:r w:rsidR="0029268F">
        <w:rPr>
          <w:rFonts w:ascii="Arial" w:hAnsi="Arial" w:cs="Arial"/>
          <w:sz w:val="22"/>
          <w:szCs w:val="22"/>
        </w:rPr>
        <w:t>, Chinese privet, or as defined by the US Department of Agriculture National Invasive Species Information Center</w:t>
      </w:r>
      <w:r w:rsidRPr="00451B94">
        <w:rPr>
          <w:rFonts w:ascii="Arial" w:hAnsi="Arial" w:cs="Arial"/>
          <w:sz w:val="22"/>
          <w:szCs w:val="22"/>
        </w:rPr>
        <w:t xml:space="preserve">) shall not comprise more than 5% cover, and noxious species (e.g., honey locust, black willow, cottonwood, thistle, and </w:t>
      </w:r>
      <w:r w:rsidRPr="00451B94">
        <w:rPr>
          <w:rFonts w:ascii="Arial" w:hAnsi="Arial" w:cs="Arial"/>
          <w:i/>
          <w:sz w:val="22"/>
          <w:szCs w:val="22"/>
        </w:rPr>
        <w:t>Bacchar</w:t>
      </w:r>
      <w:r w:rsidR="00BD31FD">
        <w:rPr>
          <w:rFonts w:ascii="Arial" w:hAnsi="Arial" w:cs="Arial"/>
          <w:i/>
          <w:sz w:val="22"/>
          <w:szCs w:val="22"/>
        </w:rPr>
        <w:t>i</w:t>
      </w:r>
      <w:r w:rsidRPr="00451B94">
        <w:rPr>
          <w:rFonts w:ascii="Arial" w:hAnsi="Arial" w:cs="Arial"/>
          <w:i/>
          <w:sz w:val="22"/>
          <w:szCs w:val="22"/>
        </w:rPr>
        <w:t>s</w:t>
      </w:r>
      <w:r w:rsidRPr="00451B94">
        <w:rPr>
          <w:rFonts w:ascii="Arial" w:hAnsi="Arial" w:cs="Arial"/>
          <w:sz w:val="22"/>
          <w:szCs w:val="22"/>
        </w:rPr>
        <w:t xml:space="preserve">) shall not comprise more than 20% of the total stem density. </w:t>
      </w:r>
    </w:p>
    <w:p w:rsidR="000E001B" w:rsidRPr="00451B94" w:rsidRDefault="000E001B" w:rsidP="00DD5CB8">
      <w:pPr>
        <w:pStyle w:val="CM29"/>
        <w:numPr>
          <w:ilvl w:val="0"/>
          <w:numId w:val="54"/>
        </w:numPr>
        <w:ind w:left="1080"/>
        <w:jc w:val="both"/>
        <w:rPr>
          <w:rFonts w:ascii="Arial" w:hAnsi="Arial" w:cs="Arial"/>
          <w:color w:val="000000"/>
          <w:sz w:val="22"/>
          <w:szCs w:val="22"/>
        </w:rPr>
      </w:pPr>
      <w:r w:rsidRPr="00451B94">
        <w:rPr>
          <w:rFonts w:ascii="Arial" w:hAnsi="Arial" w:cs="Arial"/>
          <w:color w:val="000000"/>
          <w:sz w:val="22"/>
          <w:szCs w:val="22"/>
        </w:rPr>
        <w:t xml:space="preserve">Maintenance of financial assurances (Section III.D). </w:t>
      </w:r>
      <w:r w:rsidR="0029268F">
        <w:rPr>
          <w:rFonts w:ascii="Arial" w:hAnsi="Arial" w:cs="Arial"/>
          <w:color w:val="000000"/>
          <w:sz w:val="22"/>
          <w:szCs w:val="22"/>
        </w:rPr>
        <w:t>Long-term man</w:t>
      </w:r>
      <w:r w:rsidR="00BD31FD">
        <w:rPr>
          <w:rFonts w:ascii="Arial" w:hAnsi="Arial" w:cs="Arial"/>
          <w:color w:val="000000"/>
          <w:sz w:val="22"/>
          <w:szCs w:val="22"/>
        </w:rPr>
        <w:t>agement account is fully funded one year prior to bank closeout.</w:t>
      </w:r>
      <w:r w:rsidR="0029268F">
        <w:rPr>
          <w:rFonts w:ascii="Arial" w:hAnsi="Arial" w:cs="Arial"/>
          <w:color w:val="000000"/>
          <w:sz w:val="22"/>
          <w:szCs w:val="22"/>
        </w:rPr>
        <w:t xml:space="preserve"> </w:t>
      </w:r>
    </w:p>
    <w:p w:rsidR="0080225C" w:rsidRPr="00451B94" w:rsidRDefault="0080225C" w:rsidP="0080225C">
      <w:pPr>
        <w:jc w:val="both"/>
        <w:rPr>
          <w:rFonts w:ascii="Arial" w:hAnsi="Arial" w:cs="Arial"/>
        </w:rPr>
      </w:pPr>
    </w:p>
    <w:p w:rsidR="00354B06" w:rsidRPr="0034653C" w:rsidRDefault="00354B06">
      <w:pPr>
        <w:rPr>
          <w:rFonts w:ascii="Arial" w:eastAsia="Times New Roman" w:hAnsi="Arial" w:cs="Arial"/>
          <w:b/>
          <w:color w:val="000000"/>
        </w:rPr>
      </w:pPr>
      <w:r w:rsidRPr="0034653C">
        <w:rPr>
          <w:rFonts w:ascii="Arial" w:hAnsi="Arial" w:cs="Arial"/>
          <w:b/>
        </w:rPr>
        <w:br w:type="page"/>
      </w:r>
    </w:p>
    <w:p w:rsidR="008137B9" w:rsidRPr="0034653C" w:rsidRDefault="00767CD3" w:rsidP="00796B1C">
      <w:pPr>
        <w:pStyle w:val="Heading1"/>
        <w:rPr>
          <w:rFonts w:ascii="Arial" w:hAnsi="Arial" w:cs="Arial"/>
        </w:rPr>
      </w:pPr>
      <w:bookmarkStart w:id="65" w:name="_Toc489002376"/>
      <w:r w:rsidRPr="0034653C">
        <w:rPr>
          <w:rFonts w:ascii="Arial" w:hAnsi="Arial" w:cs="Arial"/>
        </w:rPr>
        <w:lastRenderedPageBreak/>
        <w:t>V</w:t>
      </w:r>
      <w:r w:rsidR="00803DC5" w:rsidRPr="0034653C">
        <w:rPr>
          <w:rFonts w:ascii="Arial" w:hAnsi="Arial" w:cs="Arial"/>
        </w:rPr>
        <w:t>I</w:t>
      </w:r>
      <w:r w:rsidRPr="0034653C">
        <w:rPr>
          <w:rFonts w:ascii="Arial" w:hAnsi="Arial" w:cs="Arial"/>
        </w:rPr>
        <w:t xml:space="preserve">I. </w:t>
      </w:r>
      <w:r w:rsidR="008137B9" w:rsidRPr="0034653C">
        <w:rPr>
          <w:rFonts w:ascii="Arial" w:hAnsi="Arial" w:cs="Arial"/>
        </w:rPr>
        <w:t>CORRECTIVE ACTIONS</w:t>
      </w:r>
      <w:bookmarkEnd w:id="65"/>
      <w:r w:rsidR="008137B9" w:rsidRPr="0034653C">
        <w:rPr>
          <w:rFonts w:ascii="Arial" w:hAnsi="Arial" w:cs="Arial"/>
        </w:rPr>
        <w:t xml:space="preserve"> </w:t>
      </w:r>
    </w:p>
    <w:p w:rsidR="00BD7B76" w:rsidRPr="0034653C" w:rsidRDefault="00767CD3" w:rsidP="00BD7B76">
      <w:pPr>
        <w:pStyle w:val="Heading2"/>
        <w:ind w:left="720" w:hanging="360"/>
        <w:rPr>
          <w:rFonts w:ascii="Arial" w:hAnsi="Arial" w:cs="Arial"/>
        </w:rPr>
      </w:pPr>
      <w:bookmarkStart w:id="66" w:name="_Toc489002377"/>
      <w:r w:rsidRPr="0034653C">
        <w:rPr>
          <w:rFonts w:ascii="Arial" w:hAnsi="Arial" w:cs="Arial"/>
        </w:rPr>
        <w:t>A</w:t>
      </w:r>
      <w:r w:rsidRPr="0034653C">
        <w:rPr>
          <w:rFonts w:ascii="Arial" w:hAnsi="Arial" w:cs="Arial"/>
          <w:i/>
        </w:rPr>
        <w:t xml:space="preserve">. </w:t>
      </w:r>
      <w:r w:rsidR="008137B9" w:rsidRPr="0034653C">
        <w:rPr>
          <w:rFonts w:ascii="Arial" w:hAnsi="Arial" w:cs="Arial"/>
        </w:rPr>
        <w:t>Contingency Plans / Remedial Actions:</w:t>
      </w:r>
      <w:bookmarkEnd w:id="66"/>
      <w:r w:rsidR="008137B9" w:rsidRPr="0034653C">
        <w:rPr>
          <w:rFonts w:ascii="Arial" w:hAnsi="Arial" w:cs="Arial"/>
          <w:i/>
        </w:rPr>
        <w:t xml:space="preserve"> </w:t>
      </w:r>
    </w:p>
    <w:p w:rsidR="008137B9" w:rsidRPr="00451B94" w:rsidRDefault="008137B9" w:rsidP="00BD7B76">
      <w:pPr>
        <w:pStyle w:val="Default"/>
        <w:jc w:val="both"/>
        <w:rPr>
          <w:rFonts w:ascii="Arial" w:hAnsi="Arial" w:cs="Arial"/>
          <w:sz w:val="22"/>
          <w:szCs w:val="22"/>
        </w:rPr>
      </w:pPr>
      <w:r w:rsidRPr="00451B94">
        <w:rPr>
          <w:rFonts w:ascii="Arial" w:hAnsi="Arial" w:cs="Arial"/>
          <w:sz w:val="22"/>
          <w:szCs w:val="22"/>
        </w:rPr>
        <w:t xml:space="preserve">In the event the Mitigation Bank fails to achieve </w:t>
      </w:r>
      <w:r w:rsidR="005B7F00" w:rsidRPr="00451B94">
        <w:rPr>
          <w:rFonts w:ascii="Arial" w:hAnsi="Arial" w:cs="Arial"/>
          <w:sz w:val="22"/>
          <w:szCs w:val="22"/>
        </w:rPr>
        <w:t>any of the</w:t>
      </w:r>
      <w:r w:rsidRPr="00451B94">
        <w:rPr>
          <w:rFonts w:ascii="Arial" w:hAnsi="Arial" w:cs="Arial"/>
          <w:sz w:val="22"/>
          <w:szCs w:val="22"/>
        </w:rPr>
        <w:t xml:space="preserve"> </w:t>
      </w:r>
      <w:r w:rsidR="00A43B0F" w:rsidRPr="00451B94">
        <w:rPr>
          <w:rFonts w:ascii="Arial" w:hAnsi="Arial" w:cs="Arial"/>
          <w:sz w:val="22"/>
          <w:szCs w:val="22"/>
        </w:rPr>
        <w:t>performance standards</w:t>
      </w:r>
      <w:r w:rsidRPr="00451B94">
        <w:rPr>
          <w:rFonts w:ascii="Arial" w:hAnsi="Arial" w:cs="Arial"/>
          <w:sz w:val="22"/>
          <w:szCs w:val="22"/>
        </w:rPr>
        <w:t xml:space="preserve"> specified in </w:t>
      </w:r>
      <w:r w:rsidR="00551B2D" w:rsidRPr="00451B94">
        <w:rPr>
          <w:rFonts w:ascii="Arial" w:hAnsi="Arial" w:cs="Arial"/>
          <w:sz w:val="22"/>
          <w:szCs w:val="22"/>
        </w:rPr>
        <w:t xml:space="preserve">Section </w:t>
      </w:r>
      <w:r w:rsidRPr="00451B94">
        <w:rPr>
          <w:rFonts w:ascii="Arial" w:hAnsi="Arial" w:cs="Arial"/>
          <w:color w:val="auto"/>
          <w:sz w:val="22"/>
          <w:szCs w:val="22"/>
        </w:rPr>
        <w:t xml:space="preserve">V. </w:t>
      </w:r>
      <w:r w:rsidRPr="00451B94">
        <w:rPr>
          <w:rFonts w:ascii="Arial" w:hAnsi="Arial" w:cs="Arial"/>
          <w:sz w:val="22"/>
          <w:szCs w:val="22"/>
        </w:rPr>
        <w:t>of</w:t>
      </w:r>
      <w:r w:rsidR="00767CD3" w:rsidRPr="00451B94">
        <w:rPr>
          <w:rFonts w:ascii="Arial" w:hAnsi="Arial" w:cs="Arial"/>
          <w:sz w:val="22"/>
          <w:szCs w:val="22"/>
        </w:rPr>
        <w:t xml:space="preserve"> </w:t>
      </w:r>
      <w:r w:rsidRPr="00451B94">
        <w:rPr>
          <w:rFonts w:ascii="Arial" w:hAnsi="Arial" w:cs="Arial"/>
          <w:sz w:val="22"/>
          <w:szCs w:val="22"/>
        </w:rPr>
        <w:t xml:space="preserve">this </w:t>
      </w:r>
      <w:r w:rsidR="00EF32EF" w:rsidRPr="00451B94">
        <w:rPr>
          <w:rFonts w:ascii="Arial" w:hAnsi="Arial" w:cs="Arial"/>
          <w:sz w:val="22"/>
          <w:szCs w:val="22"/>
        </w:rPr>
        <w:t>Mitigation Banking Instrument</w:t>
      </w:r>
      <w:r w:rsidRPr="00451B94">
        <w:rPr>
          <w:rFonts w:ascii="Arial" w:hAnsi="Arial" w:cs="Arial"/>
          <w:sz w:val="22"/>
          <w:szCs w:val="22"/>
        </w:rPr>
        <w:t xml:space="preserve">, the Sponsor shall develop necessary contingency plans and implement appropriate remedial actions for the Mitigation Bank in coordination with the </w:t>
      </w:r>
      <w:r w:rsidR="00772B7F" w:rsidRPr="00451B94">
        <w:rPr>
          <w:rFonts w:ascii="Arial" w:hAnsi="Arial" w:cs="Arial"/>
          <w:sz w:val="22"/>
          <w:szCs w:val="22"/>
        </w:rPr>
        <w:t>IRT</w:t>
      </w:r>
      <w:r w:rsidRPr="00451B94">
        <w:rPr>
          <w:rFonts w:ascii="Arial" w:hAnsi="Arial" w:cs="Arial"/>
          <w:sz w:val="22"/>
          <w:szCs w:val="22"/>
        </w:rPr>
        <w:t>.</w:t>
      </w:r>
      <w:r w:rsidR="00937C2F" w:rsidRPr="00451B94">
        <w:rPr>
          <w:rFonts w:ascii="Arial" w:hAnsi="Arial" w:cs="Arial"/>
          <w:sz w:val="22"/>
          <w:szCs w:val="22"/>
        </w:rPr>
        <w:t xml:space="preserve"> </w:t>
      </w:r>
      <w:r w:rsidRPr="00451B94">
        <w:rPr>
          <w:rFonts w:ascii="Arial" w:hAnsi="Arial" w:cs="Arial"/>
          <w:sz w:val="22"/>
          <w:szCs w:val="22"/>
        </w:rPr>
        <w:t xml:space="preserve">In the event the Sponsor fails to implement necessary remedial actions within 45 calendar days after notification by </w:t>
      </w:r>
      <w:r w:rsidR="00DB57F7" w:rsidRPr="00451B94">
        <w:rPr>
          <w:rFonts w:ascii="Arial" w:hAnsi="Arial" w:cs="Arial"/>
          <w:sz w:val="22"/>
          <w:szCs w:val="22"/>
        </w:rPr>
        <w:t>USACE</w:t>
      </w:r>
      <w:r w:rsidRPr="00451B94">
        <w:rPr>
          <w:rFonts w:ascii="Arial" w:hAnsi="Arial" w:cs="Arial"/>
          <w:sz w:val="22"/>
          <w:szCs w:val="22"/>
        </w:rPr>
        <w:t xml:space="preserve"> of</w:t>
      </w:r>
      <w:r w:rsidR="00767CD3" w:rsidRPr="00451B94">
        <w:rPr>
          <w:rFonts w:ascii="Arial" w:hAnsi="Arial" w:cs="Arial"/>
          <w:sz w:val="22"/>
          <w:szCs w:val="22"/>
        </w:rPr>
        <w:t xml:space="preserve"> </w:t>
      </w:r>
      <w:r w:rsidRPr="00451B94">
        <w:rPr>
          <w:rFonts w:ascii="Arial" w:hAnsi="Arial" w:cs="Arial"/>
          <w:sz w:val="22"/>
          <w:szCs w:val="22"/>
        </w:rPr>
        <w:t>nec</w:t>
      </w:r>
      <w:r w:rsidR="00396D6D" w:rsidRPr="00451B94">
        <w:rPr>
          <w:rFonts w:ascii="Arial" w:hAnsi="Arial" w:cs="Arial"/>
          <w:sz w:val="22"/>
          <w:szCs w:val="22"/>
        </w:rPr>
        <w:t>essary remedial action to addres</w:t>
      </w:r>
      <w:r w:rsidRPr="00451B94">
        <w:rPr>
          <w:rFonts w:ascii="Arial" w:hAnsi="Arial" w:cs="Arial"/>
          <w:sz w:val="22"/>
          <w:szCs w:val="22"/>
        </w:rPr>
        <w:t xml:space="preserve">s any failure in meeting the </w:t>
      </w:r>
      <w:r w:rsidR="00A43B0F" w:rsidRPr="00451B94">
        <w:rPr>
          <w:rFonts w:ascii="Arial" w:hAnsi="Arial" w:cs="Arial"/>
          <w:sz w:val="22"/>
          <w:szCs w:val="22"/>
        </w:rPr>
        <w:t>performance standards</w:t>
      </w:r>
      <w:r w:rsidRPr="00451B94">
        <w:rPr>
          <w:rFonts w:ascii="Arial" w:hAnsi="Arial" w:cs="Arial"/>
          <w:sz w:val="22"/>
          <w:szCs w:val="22"/>
        </w:rPr>
        <w:t xml:space="preserve">, the </w:t>
      </w:r>
      <w:r w:rsidR="00772B7F" w:rsidRPr="00451B94">
        <w:rPr>
          <w:rFonts w:ascii="Arial" w:hAnsi="Arial" w:cs="Arial"/>
          <w:sz w:val="22"/>
          <w:szCs w:val="22"/>
        </w:rPr>
        <w:t>IRT</w:t>
      </w:r>
      <w:r w:rsidR="007D3776" w:rsidRPr="00451B94">
        <w:rPr>
          <w:rFonts w:ascii="Arial" w:hAnsi="Arial" w:cs="Arial"/>
          <w:sz w:val="22"/>
          <w:szCs w:val="22"/>
        </w:rPr>
        <w:t xml:space="preserve">, </w:t>
      </w:r>
      <w:r w:rsidRPr="00451B94">
        <w:rPr>
          <w:rFonts w:ascii="Arial" w:hAnsi="Arial" w:cs="Arial"/>
          <w:sz w:val="22"/>
          <w:szCs w:val="22"/>
        </w:rPr>
        <w:t>acting through the Chair</w:t>
      </w:r>
      <w:r w:rsidR="007D3776" w:rsidRPr="00451B94">
        <w:rPr>
          <w:rFonts w:ascii="Arial" w:hAnsi="Arial" w:cs="Arial"/>
          <w:sz w:val="22"/>
          <w:szCs w:val="22"/>
        </w:rPr>
        <w:t>,</w:t>
      </w:r>
      <w:r w:rsidRPr="00451B94">
        <w:rPr>
          <w:rFonts w:ascii="Arial" w:hAnsi="Arial" w:cs="Arial"/>
          <w:sz w:val="22"/>
          <w:szCs w:val="22"/>
        </w:rPr>
        <w:t xml:space="preserve"> will notify the Sponsor and the appropriate authorizing agencies and recommend appropriate remedial actions. </w:t>
      </w:r>
      <w:r w:rsidR="005A5D1C" w:rsidRPr="00451B94">
        <w:rPr>
          <w:rFonts w:ascii="Arial" w:hAnsi="Arial" w:cs="Arial"/>
          <w:sz w:val="22"/>
          <w:szCs w:val="22"/>
        </w:rPr>
        <w:t xml:space="preserve"> The sponsor must notify the IRT if the project cannot be constructed in accordance with the Restoration Plan (Appendix C).</w:t>
      </w:r>
    </w:p>
    <w:p w:rsidR="00BF524F" w:rsidRPr="0034653C" w:rsidRDefault="00BF524F" w:rsidP="00173A9A">
      <w:pPr>
        <w:ind w:firstLine="720"/>
        <w:jc w:val="both"/>
        <w:rPr>
          <w:rFonts w:ascii="Arial" w:hAnsi="Arial" w:cs="Arial"/>
        </w:rPr>
      </w:pPr>
    </w:p>
    <w:p w:rsidR="00BD7B76" w:rsidRPr="0034653C" w:rsidRDefault="00396D6D" w:rsidP="00D36B16">
      <w:pPr>
        <w:pStyle w:val="Heading2"/>
        <w:numPr>
          <w:ilvl w:val="1"/>
          <w:numId w:val="32"/>
        </w:numPr>
        <w:ind w:left="720"/>
        <w:rPr>
          <w:rFonts w:ascii="Arial" w:hAnsi="Arial" w:cs="Arial"/>
        </w:rPr>
      </w:pPr>
      <w:bookmarkStart w:id="67" w:name="_Toc489002378"/>
      <w:r w:rsidRPr="0034653C">
        <w:rPr>
          <w:rFonts w:ascii="Arial" w:hAnsi="Arial" w:cs="Arial"/>
        </w:rPr>
        <w:t xml:space="preserve">Completion of </w:t>
      </w:r>
      <w:r w:rsidR="008137B9" w:rsidRPr="0034653C">
        <w:rPr>
          <w:rFonts w:ascii="Arial" w:hAnsi="Arial" w:cs="Arial"/>
        </w:rPr>
        <w:t>Corrective Actions:</w:t>
      </w:r>
      <w:bookmarkEnd w:id="67"/>
      <w:r w:rsidR="008137B9" w:rsidRPr="0034653C">
        <w:rPr>
          <w:rFonts w:ascii="Arial" w:hAnsi="Arial" w:cs="Arial"/>
          <w:i/>
        </w:rPr>
        <w:t xml:space="preserve"> </w:t>
      </w:r>
    </w:p>
    <w:p w:rsidR="008137B9" w:rsidRPr="00451B94" w:rsidRDefault="008137B9" w:rsidP="00BD7B76">
      <w:pPr>
        <w:jc w:val="both"/>
        <w:rPr>
          <w:rFonts w:ascii="Arial" w:hAnsi="Arial" w:cs="Arial"/>
        </w:rPr>
      </w:pPr>
      <w:r w:rsidRPr="00451B94">
        <w:rPr>
          <w:rFonts w:ascii="Arial" w:hAnsi="Arial" w:cs="Arial"/>
        </w:rPr>
        <w:t xml:space="preserve">At the request </w:t>
      </w:r>
      <w:r w:rsidR="00111184" w:rsidRPr="00451B94">
        <w:rPr>
          <w:rFonts w:ascii="Arial" w:hAnsi="Arial" w:cs="Arial"/>
        </w:rPr>
        <w:t>of the</w:t>
      </w:r>
      <w:r w:rsidRPr="00451B94">
        <w:rPr>
          <w:rFonts w:ascii="Arial" w:hAnsi="Arial" w:cs="Arial"/>
        </w:rPr>
        <w:t xml:space="preserve"> Sponsor, the </w:t>
      </w:r>
      <w:r w:rsidR="00772B7F" w:rsidRPr="00451B94">
        <w:rPr>
          <w:rFonts w:ascii="Arial" w:hAnsi="Arial" w:cs="Arial"/>
        </w:rPr>
        <w:t>IRT</w:t>
      </w:r>
      <w:r w:rsidRPr="00451B94">
        <w:rPr>
          <w:rFonts w:ascii="Arial" w:hAnsi="Arial" w:cs="Arial"/>
        </w:rPr>
        <w:t xml:space="preserve"> will perform a final compliance visit to determine whether all </w:t>
      </w:r>
      <w:r w:rsidR="00037A90" w:rsidRPr="00451B94">
        <w:rPr>
          <w:rFonts w:ascii="Arial" w:hAnsi="Arial" w:cs="Arial"/>
        </w:rPr>
        <w:t>performance standards</w:t>
      </w:r>
      <w:r w:rsidRPr="00451B94">
        <w:rPr>
          <w:rFonts w:ascii="Arial" w:hAnsi="Arial" w:cs="Arial"/>
        </w:rPr>
        <w:t xml:space="preserve"> have been satisfied. Upon satisfaction of the </w:t>
      </w:r>
      <w:r w:rsidR="00037A90" w:rsidRPr="00451B94">
        <w:rPr>
          <w:rFonts w:ascii="Arial" w:hAnsi="Arial" w:cs="Arial"/>
        </w:rPr>
        <w:t>performance standards</w:t>
      </w:r>
      <w:r w:rsidRPr="00451B94">
        <w:rPr>
          <w:rFonts w:ascii="Arial" w:hAnsi="Arial" w:cs="Arial"/>
        </w:rPr>
        <w:t>, any remaining contingency funds will be released to the Sponsor</w:t>
      </w:r>
      <w:r w:rsidR="00FE56A0" w:rsidRPr="00451B94">
        <w:rPr>
          <w:rFonts w:ascii="Arial" w:hAnsi="Arial" w:cs="Arial"/>
        </w:rPr>
        <w:t>, if eligible</w:t>
      </w:r>
      <w:r w:rsidRPr="00451B94">
        <w:rPr>
          <w:rFonts w:ascii="Arial" w:hAnsi="Arial" w:cs="Arial"/>
        </w:rPr>
        <w:t xml:space="preserve">. </w:t>
      </w:r>
    </w:p>
    <w:p w:rsidR="007D3776" w:rsidRPr="0034653C" w:rsidRDefault="007D3776" w:rsidP="00BD7B76">
      <w:pPr>
        <w:jc w:val="both"/>
        <w:rPr>
          <w:rFonts w:ascii="Arial" w:hAnsi="Arial" w:cs="Arial"/>
        </w:rPr>
      </w:pPr>
    </w:p>
    <w:p w:rsidR="00BD7B76" w:rsidRPr="0034653C" w:rsidRDefault="008137B9" w:rsidP="00D36B16">
      <w:pPr>
        <w:pStyle w:val="Heading2"/>
        <w:numPr>
          <w:ilvl w:val="1"/>
          <w:numId w:val="32"/>
        </w:numPr>
        <w:ind w:left="720"/>
        <w:rPr>
          <w:rFonts w:ascii="Arial" w:hAnsi="Arial" w:cs="Arial"/>
        </w:rPr>
      </w:pPr>
      <w:bookmarkStart w:id="68" w:name="_Toc489002379"/>
      <w:r w:rsidRPr="0034653C">
        <w:rPr>
          <w:rFonts w:ascii="Arial" w:hAnsi="Arial" w:cs="Arial"/>
        </w:rPr>
        <w:t>Deficits:</w:t>
      </w:r>
      <w:bookmarkEnd w:id="68"/>
      <w:r w:rsidRPr="0034653C">
        <w:rPr>
          <w:rFonts w:ascii="Arial" w:hAnsi="Arial" w:cs="Arial"/>
          <w:i/>
        </w:rPr>
        <w:t xml:space="preserve"> </w:t>
      </w:r>
    </w:p>
    <w:p w:rsidR="008137B9" w:rsidRPr="00451B94" w:rsidRDefault="00C70A6F" w:rsidP="00BD7B76">
      <w:pPr>
        <w:pStyle w:val="CM29"/>
        <w:jc w:val="both"/>
        <w:rPr>
          <w:rFonts w:ascii="Arial" w:hAnsi="Arial" w:cs="Arial"/>
          <w:color w:val="000000"/>
          <w:sz w:val="22"/>
          <w:szCs w:val="22"/>
        </w:rPr>
      </w:pPr>
      <w:r>
        <w:rPr>
          <w:rFonts w:ascii="Arial" w:hAnsi="Arial" w:cs="Arial"/>
          <w:color w:val="000000"/>
          <w:sz w:val="22"/>
          <w:szCs w:val="22"/>
        </w:rPr>
        <w:t>If</w:t>
      </w:r>
      <w:r w:rsidR="00767CD3" w:rsidRPr="00451B94">
        <w:rPr>
          <w:rFonts w:ascii="Arial" w:hAnsi="Arial" w:cs="Arial"/>
          <w:color w:val="000000"/>
          <w:sz w:val="22"/>
          <w:szCs w:val="22"/>
        </w:rPr>
        <w:t xml:space="preserve"> the </w:t>
      </w:r>
      <w:r w:rsidR="00FD6000">
        <w:rPr>
          <w:rFonts w:ascii="Arial" w:hAnsi="Arial" w:cs="Arial"/>
          <w:color w:val="000000"/>
          <w:sz w:val="22"/>
          <w:szCs w:val="22"/>
        </w:rPr>
        <w:t>IRT</w:t>
      </w:r>
      <w:r w:rsidR="00767CD3" w:rsidRPr="00451B94">
        <w:rPr>
          <w:rFonts w:ascii="Arial" w:hAnsi="Arial" w:cs="Arial"/>
          <w:color w:val="000000"/>
          <w:sz w:val="22"/>
          <w:szCs w:val="22"/>
        </w:rPr>
        <w:t xml:space="preserve"> determ</w:t>
      </w:r>
      <w:r w:rsidR="008137B9" w:rsidRPr="00451B94">
        <w:rPr>
          <w:rFonts w:ascii="Arial" w:hAnsi="Arial" w:cs="Arial"/>
          <w:color w:val="000000"/>
          <w:sz w:val="22"/>
          <w:szCs w:val="22"/>
        </w:rPr>
        <w:t>ine</w:t>
      </w:r>
      <w:r w:rsidR="00FD6000">
        <w:rPr>
          <w:rFonts w:ascii="Arial" w:hAnsi="Arial" w:cs="Arial"/>
          <w:color w:val="000000"/>
          <w:sz w:val="22"/>
          <w:szCs w:val="22"/>
        </w:rPr>
        <w:t>s</w:t>
      </w:r>
      <w:r w:rsidR="008137B9" w:rsidRPr="00451B94">
        <w:rPr>
          <w:rFonts w:ascii="Arial" w:hAnsi="Arial" w:cs="Arial"/>
          <w:color w:val="000000"/>
          <w:sz w:val="22"/>
          <w:szCs w:val="22"/>
        </w:rPr>
        <w:t xml:space="preserve"> that the Mitigation</w:t>
      </w:r>
      <w:r w:rsidR="00FD6000">
        <w:rPr>
          <w:rFonts w:ascii="Arial" w:hAnsi="Arial" w:cs="Arial"/>
          <w:color w:val="000000"/>
          <w:sz w:val="22"/>
          <w:szCs w:val="22"/>
        </w:rPr>
        <w:t xml:space="preserve"> Bank is operating at a deficit</w:t>
      </w:r>
      <w:r w:rsidR="00FD6000" w:rsidRPr="00451B94">
        <w:rPr>
          <w:rFonts w:ascii="Arial" w:hAnsi="Arial" w:cs="Arial"/>
          <w:color w:val="000000"/>
          <w:sz w:val="22"/>
          <w:szCs w:val="22"/>
        </w:rPr>
        <w:t xml:space="preserve"> </w:t>
      </w:r>
      <w:r w:rsidR="00FD6000">
        <w:rPr>
          <w:rFonts w:ascii="Arial" w:hAnsi="Arial" w:cs="Arial"/>
          <w:color w:val="000000"/>
          <w:sz w:val="22"/>
          <w:szCs w:val="22"/>
        </w:rPr>
        <w:t>o</w:t>
      </w:r>
      <w:r w:rsidR="008137B9" w:rsidRPr="00451B94">
        <w:rPr>
          <w:rFonts w:ascii="Arial" w:hAnsi="Arial" w:cs="Arial"/>
          <w:color w:val="000000"/>
          <w:sz w:val="22"/>
          <w:szCs w:val="22"/>
        </w:rPr>
        <w:t>f</w:t>
      </w:r>
      <w:r w:rsidR="00767CD3" w:rsidRPr="00451B94">
        <w:rPr>
          <w:rFonts w:ascii="Arial" w:hAnsi="Arial" w:cs="Arial"/>
          <w:color w:val="000000"/>
          <w:sz w:val="22"/>
          <w:szCs w:val="22"/>
        </w:rPr>
        <w:t xml:space="preserve"> credits will immediately c</w:t>
      </w:r>
      <w:r w:rsidR="008137B9" w:rsidRPr="00451B94">
        <w:rPr>
          <w:rFonts w:ascii="Arial" w:hAnsi="Arial" w:cs="Arial"/>
          <w:color w:val="000000"/>
          <w:sz w:val="22"/>
          <w:szCs w:val="22"/>
        </w:rPr>
        <w:t xml:space="preserve">ease, and the authorizing agencies, in consultation with the </w:t>
      </w:r>
      <w:r w:rsidR="00772B7F" w:rsidRPr="00451B94">
        <w:rPr>
          <w:rFonts w:ascii="Arial" w:hAnsi="Arial" w:cs="Arial"/>
          <w:color w:val="000000"/>
          <w:sz w:val="22"/>
          <w:szCs w:val="22"/>
        </w:rPr>
        <w:t>IRT</w:t>
      </w:r>
      <w:r w:rsidR="008137B9" w:rsidRPr="00451B94">
        <w:rPr>
          <w:rFonts w:ascii="Arial" w:hAnsi="Arial" w:cs="Arial"/>
          <w:color w:val="000000"/>
          <w:sz w:val="22"/>
          <w:szCs w:val="22"/>
        </w:rPr>
        <w:t xml:space="preserve"> and the Sponsor, will determine what remedial actions are necessary to correct the situation. As determined by the Chair, in coordination with the </w:t>
      </w:r>
      <w:r w:rsidR="00772B7F" w:rsidRPr="00451B94">
        <w:rPr>
          <w:rFonts w:ascii="Arial" w:hAnsi="Arial" w:cs="Arial"/>
          <w:color w:val="000000"/>
          <w:sz w:val="22"/>
          <w:szCs w:val="22"/>
        </w:rPr>
        <w:t>IRT</w:t>
      </w:r>
      <w:r w:rsidR="008137B9" w:rsidRPr="00451B94">
        <w:rPr>
          <w:rFonts w:ascii="Arial" w:hAnsi="Arial" w:cs="Arial"/>
          <w:color w:val="000000"/>
          <w:sz w:val="22"/>
          <w:szCs w:val="22"/>
        </w:rPr>
        <w:t xml:space="preserve"> and the Sponsor, if</w:t>
      </w:r>
      <w:r w:rsidR="00767CD3" w:rsidRPr="00451B94">
        <w:rPr>
          <w:rFonts w:ascii="Arial" w:hAnsi="Arial" w:cs="Arial"/>
          <w:color w:val="000000"/>
          <w:sz w:val="22"/>
          <w:szCs w:val="22"/>
        </w:rPr>
        <w:t xml:space="preserve"> </w:t>
      </w:r>
      <w:r w:rsidR="008137B9" w:rsidRPr="00451B94">
        <w:rPr>
          <w:rFonts w:ascii="Arial" w:hAnsi="Arial" w:cs="Arial"/>
          <w:color w:val="000000"/>
          <w:sz w:val="22"/>
          <w:szCs w:val="22"/>
        </w:rPr>
        <w:t xml:space="preserve">conditions at the Mitigation Bank continue to deteriorate or do not improve within a reasonable time frame from the date that the need for remediation was first identified in writing to the Sponsor by the Chair </w:t>
      </w:r>
      <w:r w:rsidR="00111184" w:rsidRPr="00451B94">
        <w:rPr>
          <w:rFonts w:ascii="Arial" w:hAnsi="Arial" w:cs="Arial"/>
          <w:color w:val="000000"/>
          <w:sz w:val="22"/>
          <w:szCs w:val="22"/>
        </w:rPr>
        <w:t>of the</w:t>
      </w:r>
      <w:r w:rsidR="008137B9" w:rsidRPr="00451B94">
        <w:rPr>
          <w:rFonts w:ascii="Arial" w:hAnsi="Arial" w:cs="Arial"/>
          <w:color w:val="000000"/>
          <w:sz w:val="22"/>
          <w:szCs w:val="22"/>
        </w:rPr>
        <w:t xml:space="preserve"> </w:t>
      </w:r>
      <w:r w:rsidR="00772B7F" w:rsidRPr="00451B94">
        <w:rPr>
          <w:rFonts w:ascii="Arial" w:hAnsi="Arial" w:cs="Arial"/>
          <w:color w:val="000000"/>
          <w:sz w:val="22"/>
          <w:szCs w:val="22"/>
        </w:rPr>
        <w:t>IRT</w:t>
      </w:r>
      <w:r w:rsidR="008137B9" w:rsidRPr="00451B94">
        <w:rPr>
          <w:rFonts w:ascii="Arial" w:hAnsi="Arial" w:cs="Arial"/>
          <w:color w:val="000000"/>
          <w:sz w:val="22"/>
          <w:szCs w:val="22"/>
        </w:rPr>
        <w:t xml:space="preserve">, the </w:t>
      </w:r>
      <w:r w:rsidR="0020274D" w:rsidRPr="00451B94">
        <w:rPr>
          <w:rFonts w:ascii="Arial" w:hAnsi="Arial" w:cs="Arial"/>
          <w:color w:val="000000"/>
          <w:sz w:val="22"/>
          <w:szCs w:val="22"/>
        </w:rPr>
        <w:t>Construction Account</w:t>
      </w:r>
      <w:r w:rsidR="008137B9" w:rsidRPr="00451B94">
        <w:rPr>
          <w:rFonts w:ascii="Arial" w:hAnsi="Arial" w:cs="Arial"/>
          <w:color w:val="000000"/>
          <w:sz w:val="22"/>
          <w:szCs w:val="22"/>
        </w:rPr>
        <w:t xml:space="preserve"> Funds (as described in </w:t>
      </w:r>
      <w:r w:rsidR="008137B9" w:rsidRPr="00451B94">
        <w:rPr>
          <w:rFonts w:ascii="Arial" w:hAnsi="Arial" w:cs="Arial"/>
          <w:sz w:val="22"/>
          <w:szCs w:val="22"/>
        </w:rPr>
        <w:t>III.D</w:t>
      </w:r>
      <w:r w:rsidR="008137B9" w:rsidRPr="00451B94">
        <w:rPr>
          <w:rFonts w:ascii="Arial" w:hAnsi="Arial" w:cs="Arial"/>
          <w:color w:val="000000"/>
          <w:sz w:val="22"/>
          <w:szCs w:val="22"/>
        </w:rPr>
        <w:t xml:space="preserve">.) and the </w:t>
      </w:r>
      <w:r w:rsidR="0020274D" w:rsidRPr="00451B94">
        <w:rPr>
          <w:rFonts w:ascii="Arial" w:hAnsi="Arial" w:cs="Arial"/>
          <w:color w:val="000000"/>
          <w:sz w:val="22"/>
          <w:szCs w:val="22"/>
        </w:rPr>
        <w:t>L</w:t>
      </w:r>
      <w:r w:rsidR="008137B9" w:rsidRPr="00451B94">
        <w:rPr>
          <w:rFonts w:ascii="Arial" w:hAnsi="Arial" w:cs="Arial"/>
          <w:color w:val="000000"/>
          <w:sz w:val="22"/>
          <w:szCs w:val="22"/>
        </w:rPr>
        <w:t>ong-</w:t>
      </w:r>
      <w:r w:rsidR="0020274D" w:rsidRPr="00451B94">
        <w:rPr>
          <w:rFonts w:ascii="Arial" w:hAnsi="Arial" w:cs="Arial"/>
          <w:color w:val="000000"/>
          <w:sz w:val="22"/>
          <w:szCs w:val="22"/>
        </w:rPr>
        <w:t>T</w:t>
      </w:r>
      <w:r w:rsidR="008137B9" w:rsidRPr="00451B94">
        <w:rPr>
          <w:rFonts w:ascii="Arial" w:hAnsi="Arial" w:cs="Arial"/>
          <w:color w:val="000000"/>
          <w:sz w:val="22"/>
          <w:szCs w:val="22"/>
        </w:rPr>
        <w:t xml:space="preserve">erm </w:t>
      </w:r>
      <w:r w:rsidR="0020274D" w:rsidRPr="00451B94">
        <w:rPr>
          <w:rFonts w:ascii="Arial" w:hAnsi="Arial" w:cs="Arial"/>
          <w:color w:val="000000"/>
          <w:sz w:val="22"/>
          <w:szCs w:val="22"/>
        </w:rPr>
        <w:t>M</w:t>
      </w:r>
      <w:r w:rsidR="008137B9" w:rsidRPr="00451B94">
        <w:rPr>
          <w:rFonts w:ascii="Arial" w:hAnsi="Arial" w:cs="Arial"/>
          <w:color w:val="000000"/>
          <w:sz w:val="22"/>
          <w:szCs w:val="22"/>
        </w:rPr>
        <w:t xml:space="preserve">anagement </w:t>
      </w:r>
      <w:r w:rsidR="0020274D" w:rsidRPr="00451B94">
        <w:rPr>
          <w:rFonts w:ascii="Arial" w:hAnsi="Arial" w:cs="Arial"/>
          <w:color w:val="000000"/>
          <w:sz w:val="22"/>
          <w:szCs w:val="22"/>
        </w:rPr>
        <w:t>Account</w:t>
      </w:r>
      <w:r w:rsidR="008137B9" w:rsidRPr="00451B94">
        <w:rPr>
          <w:rFonts w:ascii="Arial" w:hAnsi="Arial" w:cs="Arial"/>
          <w:color w:val="000000"/>
          <w:sz w:val="22"/>
          <w:szCs w:val="22"/>
        </w:rPr>
        <w:t xml:space="preserve"> (as described in </w:t>
      </w:r>
      <w:r w:rsidR="008218DA" w:rsidRPr="00451B94">
        <w:rPr>
          <w:rFonts w:ascii="Arial" w:hAnsi="Arial" w:cs="Arial"/>
          <w:color w:val="000000"/>
          <w:sz w:val="22"/>
          <w:szCs w:val="22"/>
        </w:rPr>
        <w:t>Appendix E</w:t>
      </w:r>
      <w:r w:rsidR="008137B9" w:rsidRPr="00451B94">
        <w:rPr>
          <w:rFonts w:ascii="Arial" w:hAnsi="Arial" w:cs="Arial"/>
          <w:color w:val="000000"/>
          <w:sz w:val="22"/>
          <w:szCs w:val="22"/>
        </w:rPr>
        <w:t xml:space="preserve">) shall be transferred </w:t>
      </w:r>
      <w:r w:rsidR="001125EE" w:rsidRPr="00451B94">
        <w:rPr>
          <w:rFonts w:ascii="Arial" w:hAnsi="Arial" w:cs="Arial"/>
          <w:color w:val="000000"/>
          <w:sz w:val="22"/>
          <w:szCs w:val="22"/>
        </w:rPr>
        <w:t>from</w:t>
      </w:r>
      <w:r w:rsidR="008137B9" w:rsidRPr="00451B94">
        <w:rPr>
          <w:rFonts w:ascii="Arial" w:hAnsi="Arial" w:cs="Arial"/>
          <w:color w:val="000000"/>
          <w:sz w:val="22"/>
          <w:szCs w:val="22"/>
        </w:rPr>
        <w:t xml:space="preserve"> the </w:t>
      </w:r>
      <w:r w:rsidR="00AF0FB6" w:rsidRPr="00451B94">
        <w:rPr>
          <w:rFonts w:ascii="Arial" w:hAnsi="Arial" w:cs="Arial"/>
          <w:color w:val="008000"/>
          <w:sz w:val="22"/>
          <w:szCs w:val="22"/>
          <w:u w:val="single"/>
        </w:rPr>
        <w:t>identified Financial Institution</w:t>
      </w:r>
      <w:r w:rsidR="00401AFB" w:rsidRPr="00451B94">
        <w:rPr>
          <w:rFonts w:ascii="Arial" w:hAnsi="Arial" w:cs="Arial"/>
          <w:color w:val="000000"/>
          <w:sz w:val="22"/>
          <w:szCs w:val="22"/>
        </w:rPr>
        <w:t xml:space="preserve"> to the Third Party</w:t>
      </w:r>
      <w:r w:rsidR="00FD6000">
        <w:rPr>
          <w:rFonts w:ascii="Arial" w:hAnsi="Arial" w:cs="Arial"/>
          <w:color w:val="000000"/>
          <w:sz w:val="22"/>
          <w:szCs w:val="22"/>
        </w:rPr>
        <w:t xml:space="preserve"> beneficiary</w:t>
      </w:r>
      <w:r w:rsidR="00401AFB" w:rsidRPr="00451B94">
        <w:rPr>
          <w:rFonts w:ascii="Arial" w:hAnsi="Arial" w:cs="Arial"/>
          <w:color w:val="000000"/>
          <w:sz w:val="22"/>
          <w:szCs w:val="22"/>
        </w:rPr>
        <w:t xml:space="preserve"> </w:t>
      </w:r>
      <w:r w:rsidR="008137B9" w:rsidRPr="00451B94">
        <w:rPr>
          <w:rFonts w:ascii="Arial" w:hAnsi="Arial" w:cs="Arial"/>
          <w:color w:val="000000"/>
          <w:sz w:val="22"/>
          <w:szCs w:val="22"/>
        </w:rPr>
        <w:t>and will be used to undertake corrective</w:t>
      </w:r>
      <w:r w:rsidR="008B25C1" w:rsidRPr="00451B94">
        <w:rPr>
          <w:rFonts w:ascii="Arial" w:hAnsi="Arial" w:cs="Arial"/>
          <w:color w:val="000000"/>
          <w:sz w:val="22"/>
          <w:szCs w:val="22"/>
        </w:rPr>
        <w:t xml:space="preserve"> </w:t>
      </w:r>
      <w:r w:rsidR="008137B9" w:rsidRPr="00451B94">
        <w:rPr>
          <w:rFonts w:ascii="Arial" w:hAnsi="Arial" w:cs="Arial"/>
          <w:color w:val="000000"/>
          <w:sz w:val="22"/>
          <w:szCs w:val="22"/>
        </w:rPr>
        <w:t>measures</w:t>
      </w:r>
      <w:r w:rsidR="0020274D" w:rsidRPr="00451B94">
        <w:rPr>
          <w:rFonts w:ascii="Arial" w:hAnsi="Arial" w:cs="Arial"/>
          <w:color w:val="000000"/>
          <w:sz w:val="22"/>
          <w:szCs w:val="22"/>
        </w:rPr>
        <w:t xml:space="preserve"> in accordance with IRT specifications</w:t>
      </w:r>
      <w:r w:rsidR="00FD6000">
        <w:rPr>
          <w:rFonts w:ascii="Arial" w:hAnsi="Arial" w:cs="Arial"/>
          <w:color w:val="000000"/>
          <w:sz w:val="22"/>
          <w:szCs w:val="22"/>
        </w:rPr>
        <w:t xml:space="preserve"> and correct any deficits</w:t>
      </w:r>
      <w:r w:rsidR="00605743" w:rsidRPr="00451B94">
        <w:rPr>
          <w:rFonts w:ascii="Arial" w:hAnsi="Arial" w:cs="Arial"/>
          <w:color w:val="000000"/>
          <w:sz w:val="22"/>
          <w:szCs w:val="22"/>
        </w:rPr>
        <w:t>.</w:t>
      </w:r>
      <w:r w:rsidR="008137B9" w:rsidRPr="00451B94">
        <w:rPr>
          <w:rFonts w:ascii="Arial" w:hAnsi="Arial" w:cs="Arial"/>
          <w:color w:val="000000"/>
          <w:sz w:val="22"/>
          <w:szCs w:val="22"/>
        </w:rPr>
        <w:t xml:space="preserve"> </w:t>
      </w:r>
    </w:p>
    <w:p w:rsidR="003F238E" w:rsidRPr="0034653C" w:rsidRDefault="003F238E" w:rsidP="00173A9A">
      <w:pPr>
        <w:jc w:val="both"/>
        <w:rPr>
          <w:rFonts w:ascii="Arial" w:hAnsi="Arial" w:cs="Arial"/>
          <w:color w:val="000000"/>
        </w:rPr>
      </w:pPr>
    </w:p>
    <w:p w:rsidR="00BD7B76" w:rsidRPr="0034653C" w:rsidRDefault="008137B9" w:rsidP="00DD5CB8">
      <w:pPr>
        <w:pStyle w:val="Heading2"/>
        <w:numPr>
          <w:ilvl w:val="1"/>
          <w:numId w:val="32"/>
        </w:numPr>
        <w:ind w:left="720"/>
        <w:rPr>
          <w:rFonts w:ascii="Arial" w:hAnsi="Arial" w:cs="Arial"/>
        </w:rPr>
      </w:pPr>
      <w:bookmarkStart w:id="69" w:name="_Toc489002380"/>
      <w:r w:rsidRPr="0034653C">
        <w:rPr>
          <w:rFonts w:ascii="Arial" w:hAnsi="Arial" w:cs="Arial"/>
        </w:rPr>
        <w:t>Non-Compliance:</w:t>
      </w:r>
      <w:bookmarkEnd w:id="69"/>
      <w:r w:rsidRPr="0034653C">
        <w:rPr>
          <w:rFonts w:ascii="Arial" w:hAnsi="Arial" w:cs="Arial"/>
        </w:rPr>
        <w:t xml:space="preserve"> </w:t>
      </w:r>
    </w:p>
    <w:p w:rsidR="008137B9" w:rsidRPr="0034653C" w:rsidRDefault="008137B9" w:rsidP="00FD6000">
      <w:pPr>
        <w:pStyle w:val="CM29"/>
        <w:jc w:val="both"/>
      </w:pPr>
      <w:r w:rsidRPr="00451B94">
        <w:rPr>
          <w:rFonts w:ascii="Arial" w:hAnsi="Arial" w:cs="Arial"/>
          <w:color w:val="000000"/>
          <w:sz w:val="22"/>
          <w:szCs w:val="22"/>
        </w:rPr>
        <w:t xml:space="preserve">In the event the Sponsor does not comply with this </w:t>
      </w:r>
      <w:r w:rsidR="00A30A39" w:rsidRPr="00451B94">
        <w:rPr>
          <w:rFonts w:ascii="Arial" w:hAnsi="Arial" w:cs="Arial"/>
          <w:color w:val="000000"/>
          <w:sz w:val="22"/>
          <w:szCs w:val="22"/>
        </w:rPr>
        <w:t>Mitigation Banking Instrument</w:t>
      </w:r>
      <w:r w:rsidRPr="00451B94">
        <w:rPr>
          <w:rFonts w:ascii="Arial" w:hAnsi="Arial" w:cs="Arial"/>
          <w:color w:val="000000"/>
          <w:sz w:val="22"/>
          <w:szCs w:val="22"/>
        </w:rPr>
        <w:t xml:space="preserve"> or the </w:t>
      </w:r>
      <w:r w:rsidR="002C12EB" w:rsidRPr="002E1795">
        <w:rPr>
          <w:rFonts w:ascii="Arial" w:hAnsi="Arial" w:cs="Arial"/>
          <w:sz w:val="22"/>
          <w:szCs w:val="22"/>
        </w:rPr>
        <w:t>Conservation</w:t>
      </w:r>
      <w:r w:rsidR="00037A90" w:rsidRPr="002E1795">
        <w:rPr>
          <w:rFonts w:ascii="Arial" w:hAnsi="Arial" w:cs="Arial"/>
          <w:sz w:val="22"/>
          <w:szCs w:val="22"/>
        </w:rPr>
        <w:t xml:space="preserve"> </w:t>
      </w:r>
      <w:r w:rsidR="002C12EB" w:rsidRPr="00451B94">
        <w:rPr>
          <w:rFonts w:ascii="Arial" w:hAnsi="Arial" w:cs="Arial"/>
          <w:color w:val="009900"/>
          <w:sz w:val="22"/>
          <w:szCs w:val="22"/>
        </w:rPr>
        <w:t>Servitude</w:t>
      </w:r>
      <w:r w:rsidR="00B926D7">
        <w:rPr>
          <w:rFonts w:ascii="Arial" w:hAnsi="Arial" w:cs="Arial"/>
          <w:color w:val="009900"/>
          <w:sz w:val="22"/>
          <w:szCs w:val="22"/>
        </w:rPr>
        <w:t>/ Easement</w:t>
      </w:r>
      <w:r w:rsidR="002C12EB" w:rsidRPr="00451B94">
        <w:rPr>
          <w:rFonts w:ascii="Arial" w:hAnsi="Arial" w:cs="Arial"/>
          <w:color w:val="000000"/>
          <w:sz w:val="22"/>
          <w:szCs w:val="22"/>
        </w:rPr>
        <w:t xml:space="preserve"> </w:t>
      </w:r>
      <w:r w:rsidRPr="00451B94">
        <w:rPr>
          <w:rFonts w:ascii="Arial" w:hAnsi="Arial" w:cs="Arial"/>
          <w:color w:val="000000"/>
          <w:sz w:val="22"/>
          <w:szCs w:val="22"/>
        </w:rPr>
        <w:t>(</w:t>
      </w:r>
      <w:r w:rsidR="008218DA" w:rsidRPr="00451B94">
        <w:rPr>
          <w:rFonts w:ascii="Arial" w:hAnsi="Arial" w:cs="Arial"/>
          <w:color w:val="000000"/>
          <w:sz w:val="22"/>
          <w:szCs w:val="22"/>
        </w:rPr>
        <w:t>Appendix D)</w:t>
      </w:r>
      <w:r w:rsidRPr="00451B94">
        <w:rPr>
          <w:rFonts w:ascii="Arial" w:hAnsi="Arial" w:cs="Arial"/>
          <w:color w:val="000000"/>
          <w:sz w:val="22"/>
          <w:szCs w:val="22"/>
        </w:rPr>
        <w:t>, the Sponsor will be required to</w:t>
      </w:r>
      <w:r w:rsidR="00767CD3" w:rsidRPr="00451B94">
        <w:rPr>
          <w:rFonts w:ascii="Arial" w:hAnsi="Arial" w:cs="Arial"/>
          <w:color w:val="000000"/>
          <w:sz w:val="22"/>
          <w:szCs w:val="22"/>
        </w:rPr>
        <w:t xml:space="preserve"> immediately perform</w:t>
      </w:r>
      <w:r w:rsidRPr="00451B94">
        <w:rPr>
          <w:rFonts w:ascii="Arial" w:hAnsi="Arial" w:cs="Arial"/>
          <w:color w:val="000000"/>
          <w:sz w:val="22"/>
          <w:szCs w:val="22"/>
        </w:rPr>
        <w:t xml:space="preserve"> corrective actions (e.g., replanting and repair or replacement of</w:t>
      </w:r>
      <w:r w:rsidR="00767CD3" w:rsidRPr="00451B94">
        <w:rPr>
          <w:rFonts w:ascii="Arial" w:hAnsi="Arial" w:cs="Arial"/>
          <w:color w:val="000000"/>
          <w:sz w:val="22"/>
          <w:szCs w:val="22"/>
        </w:rPr>
        <w:t xml:space="preserve"> </w:t>
      </w:r>
      <w:r w:rsidR="007275CC" w:rsidRPr="00451B94">
        <w:rPr>
          <w:rFonts w:ascii="Arial" w:hAnsi="Arial" w:cs="Arial"/>
          <w:color w:val="000000"/>
          <w:sz w:val="22"/>
          <w:szCs w:val="22"/>
        </w:rPr>
        <w:t>hydrologic improvement efforts</w:t>
      </w:r>
      <w:r w:rsidRPr="00451B94">
        <w:rPr>
          <w:rFonts w:ascii="Arial" w:hAnsi="Arial" w:cs="Arial"/>
          <w:color w:val="000000"/>
          <w:sz w:val="22"/>
          <w:szCs w:val="22"/>
        </w:rPr>
        <w:t xml:space="preserve">). </w:t>
      </w:r>
      <w:r w:rsidR="00DB57F7" w:rsidRPr="00451B94">
        <w:rPr>
          <w:rFonts w:ascii="Arial" w:hAnsi="Arial" w:cs="Arial"/>
          <w:color w:val="000000"/>
          <w:sz w:val="22"/>
          <w:szCs w:val="22"/>
        </w:rPr>
        <w:t>USACE</w:t>
      </w:r>
      <w:r w:rsidRPr="00451B94">
        <w:rPr>
          <w:rFonts w:ascii="Arial" w:hAnsi="Arial" w:cs="Arial"/>
          <w:color w:val="000000"/>
          <w:sz w:val="22"/>
          <w:szCs w:val="22"/>
        </w:rPr>
        <w:t xml:space="preserve"> will then convene a meeting with the</w:t>
      </w:r>
      <w:r w:rsidR="00767CD3" w:rsidRPr="00451B94">
        <w:rPr>
          <w:rFonts w:ascii="Arial" w:hAnsi="Arial" w:cs="Arial"/>
          <w:color w:val="000000"/>
          <w:sz w:val="22"/>
          <w:szCs w:val="22"/>
        </w:rPr>
        <w:t xml:space="preserve"> Sponsor and the </w:t>
      </w:r>
      <w:r w:rsidR="00772B7F" w:rsidRPr="00451B94">
        <w:rPr>
          <w:rFonts w:ascii="Arial" w:hAnsi="Arial" w:cs="Arial"/>
          <w:color w:val="000000"/>
          <w:sz w:val="22"/>
          <w:szCs w:val="22"/>
        </w:rPr>
        <w:t>IRT</w:t>
      </w:r>
      <w:r w:rsidR="00767CD3" w:rsidRPr="00451B94">
        <w:rPr>
          <w:rFonts w:ascii="Arial" w:hAnsi="Arial" w:cs="Arial"/>
          <w:color w:val="000000"/>
          <w:sz w:val="22"/>
          <w:szCs w:val="22"/>
        </w:rPr>
        <w:t xml:space="preserve"> to determi</w:t>
      </w:r>
      <w:r w:rsidRPr="00451B94">
        <w:rPr>
          <w:rFonts w:ascii="Arial" w:hAnsi="Arial" w:cs="Arial"/>
          <w:color w:val="000000"/>
          <w:sz w:val="22"/>
          <w:szCs w:val="22"/>
        </w:rPr>
        <w:t xml:space="preserve">ne if a reassessment of the management or mitigation potential is necessary. </w:t>
      </w:r>
      <w:r w:rsidR="0020274D" w:rsidRPr="00451B94">
        <w:rPr>
          <w:rFonts w:ascii="Arial" w:hAnsi="Arial" w:cs="Arial"/>
          <w:color w:val="000000"/>
          <w:sz w:val="22"/>
          <w:szCs w:val="22"/>
        </w:rPr>
        <w:t xml:space="preserve">At that time, the IRT may choose to stop use of the bank until corrective action has occurred. </w:t>
      </w:r>
      <w:r w:rsidRPr="00451B94">
        <w:rPr>
          <w:rFonts w:ascii="Arial" w:hAnsi="Arial" w:cs="Arial"/>
          <w:color w:val="000000"/>
          <w:sz w:val="22"/>
          <w:szCs w:val="22"/>
        </w:rPr>
        <w:t>If</w:t>
      </w:r>
      <w:r w:rsidR="00767CD3" w:rsidRPr="00451B94">
        <w:rPr>
          <w:rFonts w:ascii="Arial" w:hAnsi="Arial" w:cs="Arial"/>
          <w:color w:val="000000"/>
          <w:sz w:val="22"/>
          <w:szCs w:val="22"/>
        </w:rPr>
        <w:t xml:space="preserve"> </w:t>
      </w:r>
      <w:r w:rsidRPr="00451B94">
        <w:rPr>
          <w:rFonts w:ascii="Arial" w:hAnsi="Arial" w:cs="Arial"/>
          <w:color w:val="000000"/>
          <w:sz w:val="22"/>
          <w:szCs w:val="22"/>
        </w:rPr>
        <w:t xml:space="preserve">remedial action is not taken within one year, the </w:t>
      </w:r>
      <w:r w:rsidR="00772B7F" w:rsidRPr="00451B94">
        <w:rPr>
          <w:rFonts w:ascii="Arial" w:hAnsi="Arial" w:cs="Arial"/>
          <w:color w:val="000000"/>
          <w:sz w:val="22"/>
          <w:szCs w:val="22"/>
        </w:rPr>
        <w:t>IRT</w:t>
      </w:r>
      <w:r w:rsidRPr="00451B94">
        <w:rPr>
          <w:rFonts w:ascii="Arial" w:hAnsi="Arial" w:cs="Arial"/>
          <w:color w:val="000000"/>
          <w:sz w:val="22"/>
          <w:szCs w:val="22"/>
        </w:rPr>
        <w:t xml:space="preserve"> will cease recognition </w:t>
      </w:r>
      <w:r w:rsidR="00111184" w:rsidRPr="00451B94">
        <w:rPr>
          <w:rFonts w:ascii="Arial" w:hAnsi="Arial" w:cs="Arial"/>
          <w:color w:val="000000"/>
          <w:sz w:val="22"/>
          <w:szCs w:val="22"/>
        </w:rPr>
        <w:t>of the</w:t>
      </w:r>
      <w:r w:rsidRPr="00451B94">
        <w:rPr>
          <w:rFonts w:ascii="Arial" w:hAnsi="Arial" w:cs="Arial"/>
          <w:color w:val="000000"/>
          <w:sz w:val="22"/>
          <w:szCs w:val="22"/>
        </w:rPr>
        <w:t xml:space="preserve"> Mitigation Bank, and the Sponsor will be </w:t>
      </w:r>
      <w:r w:rsidRPr="00451B94">
        <w:rPr>
          <w:rFonts w:ascii="Arial" w:hAnsi="Arial" w:cs="Arial"/>
          <w:color w:val="000000"/>
          <w:sz w:val="22"/>
          <w:szCs w:val="22"/>
        </w:rPr>
        <w:lastRenderedPageBreak/>
        <w:t>required to</w:t>
      </w:r>
      <w:r w:rsidR="00767CD3" w:rsidRPr="00451B94">
        <w:rPr>
          <w:rFonts w:ascii="Arial" w:hAnsi="Arial" w:cs="Arial"/>
          <w:color w:val="000000"/>
          <w:sz w:val="22"/>
          <w:szCs w:val="22"/>
        </w:rPr>
        <w:t xml:space="preserve"> implement mitigation, as appr</w:t>
      </w:r>
      <w:r w:rsidRPr="00451B94">
        <w:rPr>
          <w:rFonts w:ascii="Arial" w:hAnsi="Arial" w:cs="Arial"/>
          <w:color w:val="000000"/>
          <w:sz w:val="22"/>
          <w:szCs w:val="22"/>
        </w:rPr>
        <w:t xml:space="preserve">oved by </w:t>
      </w:r>
      <w:r w:rsidR="00DB57F7" w:rsidRPr="00451B94">
        <w:rPr>
          <w:rFonts w:ascii="Arial" w:hAnsi="Arial" w:cs="Arial"/>
          <w:color w:val="000000"/>
          <w:sz w:val="22"/>
          <w:szCs w:val="22"/>
        </w:rPr>
        <w:t>USACE</w:t>
      </w:r>
      <w:r w:rsidRPr="00451B94">
        <w:rPr>
          <w:rFonts w:ascii="Arial" w:hAnsi="Arial" w:cs="Arial"/>
          <w:color w:val="000000"/>
          <w:sz w:val="22"/>
          <w:szCs w:val="22"/>
        </w:rPr>
        <w:t>, to replace all mitigation which had been performed at the Mitigation Bank, but was not successful. Alternatively, if</w:t>
      </w:r>
      <w:r w:rsidR="00767CD3" w:rsidRPr="00451B94">
        <w:rPr>
          <w:rFonts w:ascii="Arial" w:hAnsi="Arial" w:cs="Arial"/>
          <w:color w:val="000000"/>
          <w:sz w:val="22"/>
          <w:szCs w:val="22"/>
        </w:rPr>
        <w:t xml:space="preserve"> </w:t>
      </w:r>
      <w:r w:rsidRPr="00451B94">
        <w:rPr>
          <w:rFonts w:ascii="Arial" w:hAnsi="Arial" w:cs="Arial"/>
          <w:color w:val="000000"/>
          <w:sz w:val="22"/>
          <w:szCs w:val="22"/>
        </w:rPr>
        <w:t xml:space="preserve">placed in </w:t>
      </w:r>
      <w:r w:rsidR="00011E66">
        <w:rPr>
          <w:rFonts w:ascii="Arial" w:hAnsi="Arial" w:cs="Arial"/>
          <w:color w:val="000000"/>
          <w:sz w:val="22"/>
          <w:szCs w:val="22"/>
        </w:rPr>
        <w:t>non-compliance</w:t>
      </w:r>
      <w:r w:rsidRPr="00451B94">
        <w:rPr>
          <w:rFonts w:ascii="Arial" w:hAnsi="Arial" w:cs="Arial"/>
          <w:color w:val="000000"/>
          <w:sz w:val="22"/>
          <w:szCs w:val="22"/>
        </w:rPr>
        <w:t xml:space="preserve">, failure by the Sponsor to replace mitigation will result in forfeiture </w:t>
      </w:r>
      <w:r w:rsidR="00111184" w:rsidRPr="00451B94">
        <w:rPr>
          <w:rFonts w:ascii="Arial" w:hAnsi="Arial" w:cs="Arial"/>
          <w:color w:val="000000"/>
          <w:sz w:val="22"/>
          <w:szCs w:val="22"/>
        </w:rPr>
        <w:t>of the</w:t>
      </w:r>
      <w:r w:rsidRPr="00451B94">
        <w:rPr>
          <w:rFonts w:ascii="Arial" w:hAnsi="Arial" w:cs="Arial"/>
          <w:color w:val="000000"/>
          <w:sz w:val="22"/>
          <w:szCs w:val="22"/>
        </w:rPr>
        <w:t xml:space="preserve"> portion </w:t>
      </w:r>
      <w:r w:rsidR="00111184" w:rsidRPr="00451B94">
        <w:rPr>
          <w:rFonts w:ascii="Arial" w:hAnsi="Arial" w:cs="Arial"/>
          <w:color w:val="000000"/>
          <w:sz w:val="22"/>
          <w:szCs w:val="22"/>
        </w:rPr>
        <w:t>of the</w:t>
      </w:r>
      <w:r w:rsidRPr="00451B94">
        <w:rPr>
          <w:rFonts w:ascii="Arial" w:hAnsi="Arial" w:cs="Arial"/>
          <w:color w:val="000000"/>
          <w:sz w:val="22"/>
          <w:szCs w:val="22"/>
        </w:rPr>
        <w:t xml:space="preserve"> letter of</w:t>
      </w:r>
      <w:r w:rsidR="00767CD3" w:rsidRPr="00451B94">
        <w:rPr>
          <w:rFonts w:ascii="Arial" w:hAnsi="Arial" w:cs="Arial"/>
          <w:color w:val="000000"/>
          <w:sz w:val="22"/>
          <w:szCs w:val="22"/>
        </w:rPr>
        <w:t xml:space="preserve"> </w:t>
      </w:r>
      <w:r w:rsidRPr="00451B94">
        <w:rPr>
          <w:rFonts w:ascii="Arial" w:hAnsi="Arial" w:cs="Arial"/>
          <w:color w:val="000000"/>
          <w:sz w:val="22"/>
          <w:szCs w:val="22"/>
        </w:rPr>
        <w:t xml:space="preserve">credit or funds pertaining to the tract(s) for which the Sponsor has been placed in </w:t>
      </w:r>
      <w:r w:rsidR="00011E66">
        <w:rPr>
          <w:rFonts w:ascii="Arial" w:hAnsi="Arial" w:cs="Arial"/>
          <w:color w:val="000000"/>
          <w:sz w:val="22"/>
          <w:szCs w:val="22"/>
        </w:rPr>
        <w:t>non-compliance</w:t>
      </w:r>
      <w:r w:rsidRPr="00451B94">
        <w:rPr>
          <w:rFonts w:ascii="Arial" w:hAnsi="Arial" w:cs="Arial"/>
          <w:color w:val="000000"/>
          <w:sz w:val="22"/>
          <w:szCs w:val="22"/>
        </w:rPr>
        <w:t xml:space="preserve">. </w:t>
      </w:r>
      <w:r w:rsidR="00994F31">
        <w:rPr>
          <w:rFonts w:ascii="Arial" w:hAnsi="Arial" w:cs="Arial"/>
          <w:color w:val="000000"/>
          <w:sz w:val="22"/>
          <w:szCs w:val="22"/>
        </w:rPr>
        <w:t xml:space="preserve"> If the bank is not brought into compliance, then remaining credits could be suspended, as determined by the IRT.  In the event, that the Sponsor is unwilling or unable to bring the bank into compliance then the bank could be terminated in accordance with Section XIII.</w:t>
      </w:r>
    </w:p>
    <w:p w:rsidR="00BD7B76" w:rsidRPr="0034653C" w:rsidRDefault="00767CD3" w:rsidP="00DD5CB8">
      <w:pPr>
        <w:pStyle w:val="Heading2"/>
        <w:numPr>
          <w:ilvl w:val="1"/>
          <w:numId w:val="47"/>
        </w:numPr>
        <w:ind w:left="720"/>
        <w:rPr>
          <w:rFonts w:ascii="Arial" w:hAnsi="Arial" w:cs="Arial"/>
        </w:rPr>
      </w:pPr>
      <w:bookmarkStart w:id="70" w:name="_Toc489002381"/>
      <w:r w:rsidRPr="0034653C">
        <w:rPr>
          <w:rFonts w:ascii="Arial" w:hAnsi="Arial" w:cs="Arial"/>
        </w:rPr>
        <w:t>Adjustment of Mitigation</w:t>
      </w:r>
      <w:r w:rsidR="008137B9" w:rsidRPr="0034653C">
        <w:rPr>
          <w:rFonts w:ascii="Arial" w:hAnsi="Arial" w:cs="Arial"/>
        </w:rPr>
        <w:t xml:space="preserve"> Potential:</w:t>
      </w:r>
      <w:bookmarkEnd w:id="70"/>
      <w:r w:rsidR="008137B9" w:rsidRPr="0034653C">
        <w:rPr>
          <w:rFonts w:ascii="Arial" w:hAnsi="Arial" w:cs="Arial"/>
          <w:i/>
        </w:rPr>
        <w:t xml:space="preserve"> </w:t>
      </w:r>
    </w:p>
    <w:p w:rsidR="008137B9" w:rsidRPr="00451B94" w:rsidRDefault="008137B9" w:rsidP="00BD7B76">
      <w:pPr>
        <w:pStyle w:val="CM29"/>
        <w:jc w:val="both"/>
        <w:rPr>
          <w:rFonts w:ascii="Arial" w:hAnsi="Arial" w:cs="Arial"/>
          <w:color w:val="000000"/>
          <w:sz w:val="22"/>
          <w:szCs w:val="22"/>
        </w:rPr>
      </w:pPr>
      <w:r w:rsidRPr="00451B94">
        <w:rPr>
          <w:rFonts w:ascii="Arial" w:hAnsi="Arial" w:cs="Arial"/>
          <w:color w:val="000000"/>
          <w:sz w:val="22"/>
          <w:szCs w:val="22"/>
        </w:rPr>
        <w:t xml:space="preserve">The management or mitigation potential may be adjusted by the </w:t>
      </w:r>
      <w:r w:rsidR="00772B7F" w:rsidRPr="00451B94">
        <w:rPr>
          <w:rFonts w:ascii="Arial" w:hAnsi="Arial" w:cs="Arial"/>
          <w:color w:val="000000"/>
          <w:sz w:val="22"/>
          <w:szCs w:val="22"/>
        </w:rPr>
        <w:t>IRT</w:t>
      </w:r>
      <w:r w:rsidRPr="00451B94">
        <w:rPr>
          <w:rFonts w:ascii="Arial" w:hAnsi="Arial" w:cs="Arial"/>
          <w:color w:val="000000"/>
          <w:sz w:val="22"/>
          <w:szCs w:val="22"/>
        </w:rPr>
        <w:t xml:space="preserve"> at any time should any activity adversely affect the value or functioning </w:t>
      </w:r>
      <w:r w:rsidR="00111184" w:rsidRPr="00451B94">
        <w:rPr>
          <w:rFonts w:ascii="Arial" w:hAnsi="Arial" w:cs="Arial"/>
          <w:color w:val="000000"/>
          <w:sz w:val="22"/>
          <w:szCs w:val="22"/>
        </w:rPr>
        <w:t>of the</w:t>
      </w:r>
      <w:r w:rsidRPr="00451B94">
        <w:rPr>
          <w:rFonts w:ascii="Arial" w:hAnsi="Arial" w:cs="Arial"/>
          <w:color w:val="000000"/>
          <w:sz w:val="22"/>
          <w:szCs w:val="22"/>
        </w:rPr>
        <w:t xml:space="preserve"> Mitigation Bank. Any adjustments to the management or mitigation potential </w:t>
      </w:r>
      <w:r w:rsidR="00401AFB" w:rsidRPr="00451B94">
        <w:rPr>
          <w:rFonts w:ascii="Arial" w:hAnsi="Arial" w:cs="Arial"/>
          <w:color w:val="000000"/>
          <w:sz w:val="22"/>
          <w:szCs w:val="22"/>
        </w:rPr>
        <w:t>will</w:t>
      </w:r>
      <w:r w:rsidRPr="00451B94">
        <w:rPr>
          <w:rFonts w:ascii="Arial" w:hAnsi="Arial" w:cs="Arial"/>
          <w:color w:val="000000"/>
          <w:sz w:val="22"/>
          <w:szCs w:val="22"/>
        </w:rPr>
        <w:t xml:space="preserve"> apply only to </w:t>
      </w:r>
      <w:r w:rsidR="00401AFB" w:rsidRPr="00451B94">
        <w:rPr>
          <w:rFonts w:ascii="Arial" w:hAnsi="Arial" w:cs="Arial"/>
          <w:color w:val="000000"/>
          <w:sz w:val="22"/>
          <w:szCs w:val="22"/>
        </w:rPr>
        <w:t xml:space="preserve">unsold credit </w:t>
      </w:r>
      <w:r w:rsidR="00285F4C" w:rsidRPr="00451B94">
        <w:rPr>
          <w:rFonts w:ascii="Arial" w:hAnsi="Arial" w:cs="Arial"/>
          <w:color w:val="000000"/>
          <w:sz w:val="22"/>
          <w:szCs w:val="22"/>
        </w:rPr>
        <w:t>acreage</w:t>
      </w:r>
      <w:r w:rsidR="00401AFB" w:rsidRPr="00451B94">
        <w:rPr>
          <w:rFonts w:ascii="Arial" w:hAnsi="Arial" w:cs="Arial"/>
          <w:color w:val="000000"/>
          <w:sz w:val="22"/>
          <w:szCs w:val="22"/>
        </w:rPr>
        <w:t xml:space="preserve"> within the bank. If all credit has been sold, then other means of corrective action will be taken within the bank and will not affect those tracts that have already been debited.</w:t>
      </w:r>
      <w:r w:rsidRPr="00451B94">
        <w:rPr>
          <w:rFonts w:ascii="Arial" w:hAnsi="Arial" w:cs="Arial"/>
          <w:color w:val="000000"/>
          <w:sz w:val="22"/>
          <w:szCs w:val="22"/>
        </w:rPr>
        <w:t xml:space="preserve"> </w:t>
      </w:r>
    </w:p>
    <w:p w:rsidR="00BD7B76" w:rsidRPr="0034653C" w:rsidRDefault="00BD7B76" w:rsidP="00132B27">
      <w:pPr>
        <w:pStyle w:val="Default"/>
        <w:jc w:val="both"/>
        <w:rPr>
          <w:rFonts w:ascii="Arial" w:hAnsi="Arial" w:cs="Arial"/>
          <w:color w:val="auto"/>
          <w:sz w:val="22"/>
          <w:szCs w:val="22"/>
        </w:rPr>
      </w:pPr>
    </w:p>
    <w:p w:rsidR="00BD7B76" w:rsidRPr="0034653C" w:rsidRDefault="00025302" w:rsidP="00DD5CB8">
      <w:pPr>
        <w:pStyle w:val="Heading2"/>
        <w:numPr>
          <w:ilvl w:val="1"/>
          <w:numId w:val="47"/>
        </w:numPr>
        <w:ind w:left="720"/>
        <w:rPr>
          <w:rFonts w:ascii="Arial" w:hAnsi="Arial" w:cs="Arial"/>
          <w:color w:val="auto"/>
          <w:sz w:val="22"/>
          <w:szCs w:val="22"/>
        </w:rPr>
      </w:pPr>
      <w:bookmarkStart w:id="71" w:name="_Toc489002382"/>
      <w:r w:rsidRPr="0034653C">
        <w:rPr>
          <w:rFonts w:ascii="Arial" w:hAnsi="Arial" w:cs="Arial"/>
        </w:rPr>
        <w:t>Force Majeure:</w:t>
      </w:r>
      <w:bookmarkEnd w:id="71"/>
      <w:r w:rsidRPr="0034653C">
        <w:rPr>
          <w:rFonts w:ascii="Arial" w:hAnsi="Arial" w:cs="Arial"/>
          <w:i/>
        </w:rPr>
        <w:t xml:space="preserve"> </w:t>
      </w:r>
    </w:p>
    <w:p w:rsidR="00025302" w:rsidRPr="00451B94" w:rsidRDefault="00025302" w:rsidP="00BD7B76">
      <w:pPr>
        <w:pStyle w:val="Default"/>
        <w:jc w:val="both"/>
        <w:rPr>
          <w:rFonts w:ascii="Arial" w:hAnsi="Arial" w:cs="Arial"/>
          <w:color w:val="auto"/>
          <w:sz w:val="22"/>
          <w:szCs w:val="22"/>
        </w:rPr>
      </w:pPr>
      <w:r w:rsidRPr="00451B94">
        <w:rPr>
          <w:rFonts w:ascii="Arial" w:hAnsi="Arial" w:cs="Arial"/>
          <w:color w:val="auto"/>
          <w:sz w:val="22"/>
          <w:szCs w:val="22"/>
        </w:rPr>
        <w:t xml:space="preserve">Force majeure </w:t>
      </w:r>
      <w:r w:rsidR="005B4AD4" w:rsidRPr="00451B94">
        <w:rPr>
          <w:rFonts w:ascii="Arial" w:hAnsi="Arial" w:cs="Arial"/>
          <w:color w:val="auto"/>
          <w:sz w:val="22"/>
          <w:szCs w:val="22"/>
        </w:rPr>
        <w:t>damage</w:t>
      </w:r>
      <w:r w:rsidRPr="00451B94">
        <w:rPr>
          <w:rFonts w:ascii="Arial" w:hAnsi="Arial" w:cs="Arial"/>
          <w:color w:val="auto"/>
          <w:sz w:val="22"/>
          <w:szCs w:val="22"/>
        </w:rPr>
        <w:t xml:space="preserve">, including natural disasters or any other “Act of God”, will remain the responsibility of the Sponsor until the </w:t>
      </w:r>
      <w:r w:rsidR="00DE562E" w:rsidRPr="00451B94">
        <w:rPr>
          <w:rFonts w:ascii="Arial" w:hAnsi="Arial" w:cs="Arial"/>
          <w:color w:val="auto"/>
          <w:sz w:val="22"/>
          <w:szCs w:val="22"/>
        </w:rPr>
        <w:t>Year 5</w:t>
      </w:r>
      <w:r w:rsidRPr="00451B94">
        <w:rPr>
          <w:rFonts w:ascii="Arial" w:hAnsi="Arial" w:cs="Arial"/>
          <w:color w:val="auto"/>
          <w:sz w:val="22"/>
          <w:szCs w:val="22"/>
        </w:rPr>
        <w:t xml:space="preserve"> </w:t>
      </w:r>
      <w:r w:rsidR="00796B1C" w:rsidRPr="00451B94">
        <w:rPr>
          <w:rFonts w:ascii="Arial" w:hAnsi="Arial" w:cs="Arial"/>
          <w:color w:val="00B050"/>
          <w:sz w:val="22"/>
          <w:szCs w:val="22"/>
        </w:rPr>
        <w:t xml:space="preserve">wetland </w:t>
      </w:r>
      <w:r w:rsidR="00A43B0F" w:rsidRPr="00451B94">
        <w:rPr>
          <w:rFonts w:ascii="Arial" w:hAnsi="Arial" w:cs="Arial"/>
          <w:color w:val="00B050"/>
          <w:sz w:val="22"/>
          <w:szCs w:val="22"/>
        </w:rPr>
        <w:t>performance standards</w:t>
      </w:r>
      <w:r w:rsidRPr="00451B94">
        <w:rPr>
          <w:rFonts w:ascii="Arial" w:hAnsi="Arial" w:cs="Arial"/>
          <w:color w:val="auto"/>
          <w:sz w:val="22"/>
          <w:szCs w:val="22"/>
        </w:rPr>
        <w:t xml:space="preserve">, as outlined in </w:t>
      </w:r>
      <w:r w:rsidR="00796B1C" w:rsidRPr="00451B94">
        <w:rPr>
          <w:rFonts w:ascii="Arial" w:hAnsi="Arial" w:cs="Arial"/>
          <w:color w:val="auto"/>
          <w:sz w:val="22"/>
          <w:szCs w:val="22"/>
        </w:rPr>
        <w:t>Section V</w:t>
      </w:r>
      <w:r w:rsidRPr="00451B94">
        <w:rPr>
          <w:rFonts w:ascii="Arial" w:hAnsi="Arial" w:cs="Arial"/>
          <w:color w:val="auto"/>
          <w:sz w:val="22"/>
          <w:szCs w:val="22"/>
        </w:rPr>
        <w:t>, have been met</w:t>
      </w:r>
      <w:r w:rsidR="002E3669" w:rsidRPr="00451B94">
        <w:rPr>
          <w:rFonts w:ascii="Arial" w:hAnsi="Arial" w:cs="Arial"/>
          <w:color w:val="auto"/>
          <w:sz w:val="22"/>
          <w:szCs w:val="22"/>
        </w:rPr>
        <w:t xml:space="preserve">, and the </w:t>
      </w:r>
      <w:r w:rsidR="002E3669" w:rsidRPr="00451B94">
        <w:rPr>
          <w:rFonts w:ascii="Arial" w:hAnsi="Arial" w:cs="Arial"/>
          <w:color w:val="00B050"/>
          <w:sz w:val="22"/>
          <w:szCs w:val="22"/>
        </w:rPr>
        <w:t xml:space="preserve">stream </w:t>
      </w:r>
      <w:r w:rsidR="00A43B0F" w:rsidRPr="00451B94">
        <w:rPr>
          <w:rFonts w:ascii="Arial" w:hAnsi="Arial" w:cs="Arial"/>
          <w:color w:val="00B050"/>
          <w:sz w:val="22"/>
          <w:szCs w:val="22"/>
        </w:rPr>
        <w:t>performance standards</w:t>
      </w:r>
      <w:r w:rsidR="002E3669" w:rsidRPr="00451B94">
        <w:rPr>
          <w:rFonts w:ascii="Arial" w:hAnsi="Arial" w:cs="Arial"/>
          <w:color w:val="auto"/>
          <w:sz w:val="22"/>
          <w:szCs w:val="22"/>
        </w:rPr>
        <w:t xml:space="preserve">, as outlined in </w:t>
      </w:r>
      <w:r w:rsidR="00796B1C" w:rsidRPr="00451B94">
        <w:rPr>
          <w:rFonts w:ascii="Arial" w:hAnsi="Arial" w:cs="Arial"/>
          <w:color w:val="auto"/>
          <w:sz w:val="22"/>
          <w:szCs w:val="22"/>
        </w:rPr>
        <w:t>Section V</w:t>
      </w:r>
      <w:r w:rsidR="002E3669" w:rsidRPr="00451B94">
        <w:rPr>
          <w:rFonts w:ascii="Arial" w:hAnsi="Arial" w:cs="Arial"/>
          <w:color w:val="auto"/>
          <w:sz w:val="22"/>
          <w:szCs w:val="22"/>
        </w:rPr>
        <w:t>., have been met</w:t>
      </w:r>
      <w:r w:rsidR="00796B1C" w:rsidRPr="00451B94">
        <w:rPr>
          <w:rFonts w:ascii="Arial" w:hAnsi="Arial" w:cs="Arial"/>
          <w:color w:val="auto"/>
          <w:sz w:val="22"/>
          <w:szCs w:val="22"/>
        </w:rPr>
        <w:t xml:space="preserve"> </w:t>
      </w:r>
      <w:r w:rsidR="00796B1C" w:rsidRPr="00451B94">
        <w:rPr>
          <w:rFonts w:ascii="Arial" w:hAnsi="Arial" w:cs="Arial"/>
          <w:color w:val="FF0000"/>
          <w:sz w:val="22"/>
          <w:szCs w:val="22"/>
        </w:rPr>
        <w:t xml:space="preserve">[Use wetland and stream </w:t>
      </w:r>
      <w:r w:rsidR="00A43B0F" w:rsidRPr="00451B94">
        <w:rPr>
          <w:rFonts w:ascii="Arial" w:hAnsi="Arial" w:cs="Arial"/>
          <w:color w:val="FF0000"/>
          <w:sz w:val="22"/>
          <w:szCs w:val="22"/>
        </w:rPr>
        <w:t>performance standards</w:t>
      </w:r>
      <w:r w:rsidR="00796B1C" w:rsidRPr="00451B94">
        <w:rPr>
          <w:rFonts w:ascii="Arial" w:hAnsi="Arial" w:cs="Arial"/>
          <w:color w:val="FF0000"/>
          <w:sz w:val="22"/>
          <w:szCs w:val="22"/>
        </w:rPr>
        <w:t xml:space="preserve"> as necessary]</w:t>
      </w:r>
      <w:r w:rsidR="002E3669" w:rsidRPr="00451B94">
        <w:rPr>
          <w:rFonts w:ascii="Arial" w:hAnsi="Arial" w:cs="Arial"/>
          <w:color w:val="auto"/>
          <w:sz w:val="22"/>
          <w:szCs w:val="22"/>
        </w:rPr>
        <w:t>.</w:t>
      </w:r>
      <w:r w:rsidRPr="00451B94">
        <w:rPr>
          <w:rFonts w:ascii="Arial" w:hAnsi="Arial" w:cs="Arial"/>
          <w:color w:val="auto"/>
          <w:sz w:val="22"/>
          <w:szCs w:val="22"/>
        </w:rPr>
        <w:t xml:space="preserve">  If the IRT determines that a Force Majeure</w:t>
      </w:r>
      <w:r w:rsidRPr="00451B94">
        <w:rPr>
          <w:rFonts w:ascii="Arial" w:hAnsi="Arial" w:cs="Arial"/>
          <w:i/>
          <w:color w:val="auto"/>
          <w:sz w:val="22"/>
          <w:szCs w:val="22"/>
        </w:rPr>
        <w:t xml:space="preserve"> </w:t>
      </w:r>
      <w:r w:rsidRPr="00451B94">
        <w:rPr>
          <w:rFonts w:ascii="Arial" w:hAnsi="Arial" w:cs="Arial"/>
          <w:color w:val="auto"/>
          <w:sz w:val="22"/>
          <w:szCs w:val="22"/>
        </w:rPr>
        <w:t xml:space="preserve">event has occurred, and that event affects the long term viability of the Bank, the IRT can require appropriate measures be taken by the Sponsor or Third Party to implement corrections that may be funded by a release of funds from the </w:t>
      </w:r>
      <w:r w:rsidR="00786C90" w:rsidRPr="00451B94">
        <w:rPr>
          <w:rFonts w:ascii="Arial" w:hAnsi="Arial" w:cs="Arial"/>
          <w:color w:val="auto"/>
          <w:sz w:val="22"/>
          <w:szCs w:val="22"/>
        </w:rPr>
        <w:t xml:space="preserve">construction account or </w:t>
      </w:r>
      <w:r w:rsidR="00401AFB" w:rsidRPr="00451B94">
        <w:rPr>
          <w:rFonts w:ascii="Arial" w:hAnsi="Arial" w:cs="Arial"/>
          <w:color w:val="auto"/>
          <w:sz w:val="22"/>
          <w:szCs w:val="22"/>
        </w:rPr>
        <w:t xml:space="preserve">interest earnings from </w:t>
      </w:r>
      <w:r w:rsidR="00786C90" w:rsidRPr="00451B94">
        <w:rPr>
          <w:rFonts w:ascii="Arial" w:hAnsi="Arial" w:cs="Arial"/>
          <w:color w:val="auto"/>
          <w:sz w:val="22"/>
          <w:szCs w:val="22"/>
        </w:rPr>
        <w:t xml:space="preserve">the long-term </w:t>
      </w:r>
      <w:r w:rsidRPr="00451B94">
        <w:rPr>
          <w:rFonts w:ascii="Arial" w:hAnsi="Arial" w:cs="Arial"/>
          <w:color w:val="auto"/>
          <w:sz w:val="22"/>
          <w:szCs w:val="22"/>
        </w:rPr>
        <w:t xml:space="preserve">endowment. </w:t>
      </w:r>
    </w:p>
    <w:p w:rsidR="00BD7B76" w:rsidRPr="0034653C" w:rsidRDefault="00BD7B76">
      <w:pPr>
        <w:rPr>
          <w:rFonts w:ascii="Arial" w:eastAsia="Times New Roman" w:hAnsi="Arial" w:cs="Arial"/>
        </w:rPr>
      </w:pPr>
      <w:r w:rsidRPr="0034653C">
        <w:rPr>
          <w:rFonts w:ascii="Arial" w:hAnsi="Arial" w:cs="Arial"/>
        </w:rPr>
        <w:br w:type="page"/>
      </w:r>
    </w:p>
    <w:p w:rsidR="00911277" w:rsidRPr="0034653C" w:rsidRDefault="00911277" w:rsidP="007D3776">
      <w:pPr>
        <w:pStyle w:val="Heading1"/>
        <w:rPr>
          <w:rFonts w:ascii="Arial" w:hAnsi="Arial" w:cs="Arial"/>
        </w:rPr>
      </w:pPr>
      <w:bookmarkStart w:id="72" w:name="_Toc489002383"/>
      <w:r w:rsidRPr="0034653C">
        <w:rPr>
          <w:rFonts w:ascii="Arial" w:hAnsi="Arial" w:cs="Arial"/>
        </w:rPr>
        <w:lastRenderedPageBreak/>
        <w:t>VI</w:t>
      </w:r>
      <w:r w:rsidR="00803DC5" w:rsidRPr="0034653C">
        <w:rPr>
          <w:rFonts w:ascii="Arial" w:hAnsi="Arial" w:cs="Arial"/>
        </w:rPr>
        <w:t>I</w:t>
      </w:r>
      <w:r w:rsidRPr="0034653C">
        <w:rPr>
          <w:rFonts w:ascii="Arial" w:hAnsi="Arial" w:cs="Arial"/>
        </w:rPr>
        <w:t>I. LONG-TERM MANAGEMENT OF MITIGATION BANK</w:t>
      </w:r>
      <w:bookmarkEnd w:id="72"/>
    </w:p>
    <w:p w:rsidR="00285F4C" w:rsidRPr="0034653C" w:rsidRDefault="007D3776" w:rsidP="007D3776">
      <w:pPr>
        <w:pStyle w:val="Heading2"/>
        <w:ind w:left="720" w:hanging="360"/>
        <w:rPr>
          <w:rFonts w:ascii="Arial" w:eastAsia="Calibri" w:hAnsi="Arial" w:cs="Arial"/>
        </w:rPr>
      </w:pPr>
      <w:bookmarkStart w:id="73" w:name="_Toc489002384"/>
      <w:r w:rsidRPr="0034653C">
        <w:rPr>
          <w:rFonts w:ascii="Arial" w:eastAsia="Calibri" w:hAnsi="Arial" w:cs="Arial"/>
        </w:rPr>
        <w:t xml:space="preserve">A. </w:t>
      </w:r>
      <w:r w:rsidR="00285F4C" w:rsidRPr="0034653C">
        <w:rPr>
          <w:rFonts w:ascii="Arial" w:eastAsia="Calibri" w:hAnsi="Arial" w:cs="Arial"/>
        </w:rPr>
        <w:t>Long-Ter</w:t>
      </w:r>
      <w:r w:rsidRPr="0034653C">
        <w:rPr>
          <w:rFonts w:ascii="Arial" w:eastAsia="Calibri" w:hAnsi="Arial" w:cs="Arial"/>
        </w:rPr>
        <w:t>m Ownership and Preservation:</w:t>
      </w:r>
      <w:bookmarkEnd w:id="73"/>
    </w:p>
    <w:p w:rsidR="00487E25" w:rsidRPr="00451B94" w:rsidRDefault="00285F4C" w:rsidP="00670EE9">
      <w:pPr>
        <w:pStyle w:val="ListParagraph"/>
        <w:numPr>
          <w:ilvl w:val="1"/>
          <w:numId w:val="54"/>
        </w:numPr>
        <w:autoSpaceDE w:val="0"/>
        <w:autoSpaceDN w:val="0"/>
        <w:adjustRightInd w:val="0"/>
        <w:spacing w:before="240"/>
        <w:ind w:left="1080"/>
        <w:jc w:val="both"/>
        <w:rPr>
          <w:rFonts w:ascii="Arial" w:hAnsi="Arial" w:cs="Arial"/>
        </w:rPr>
      </w:pPr>
      <w:r w:rsidRPr="00451B94">
        <w:rPr>
          <w:rFonts w:ascii="Arial" w:hAnsi="Arial" w:cs="Arial"/>
        </w:rPr>
        <w:t xml:space="preserve">The Sponsor shall develop a Long-Term Management and Maintenance Plan. The Long-Term Management and Maintenance Plan must be consistent with the guidelines and objectives specified in Section </w:t>
      </w:r>
      <w:r w:rsidR="00A776B6" w:rsidRPr="00451B94">
        <w:rPr>
          <w:rFonts w:ascii="Arial" w:hAnsi="Arial" w:cs="Arial"/>
        </w:rPr>
        <w:t>XVI</w:t>
      </w:r>
      <w:r w:rsidRPr="00451B94">
        <w:rPr>
          <w:rFonts w:ascii="Arial" w:hAnsi="Arial" w:cs="Arial"/>
        </w:rPr>
        <w:t xml:space="preserve"> of this MBI, and approved by the Chair, in consultation with the other members of the IRT. The Sponsor may only deviate from the approved Plan upon written approval of the Chair, following consultation with the IRT. </w:t>
      </w:r>
    </w:p>
    <w:p w:rsidR="00487E25" w:rsidRPr="00451B94" w:rsidRDefault="00487E25" w:rsidP="00487E25">
      <w:pPr>
        <w:pStyle w:val="ListParagraph"/>
        <w:autoSpaceDE w:val="0"/>
        <w:autoSpaceDN w:val="0"/>
        <w:adjustRightInd w:val="0"/>
        <w:spacing w:before="240"/>
        <w:ind w:left="1080"/>
        <w:jc w:val="both"/>
        <w:rPr>
          <w:rFonts w:ascii="Arial" w:hAnsi="Arial" w:cs="Arial"/>
        </w:rPr>
      </w:pPr>
    </w:p>
    <w:p w:rsidR="00487E25" w:rsidRPr="00451B94" w:rsidRDefault="00285F4C" w:rsidP="00670EE9">
      <w:pPr>
        <w:pStyle w:val="ListParagraph"/>
        <w:numPr>
          <w:ilvl w:val="1"/>
          <w:numId w:val="54"/>
        </w:numPr>
        <w:autoSpaceDE w:val="0"/>
        <w:autoSpaceDN w:val="0"/>
        <w:adjustRightInd w:val="0"/>
        <w:spacing w:before="240"/>
        <w:ind w:left="1080"/>
        <w:jc w:val="both"/>
        <w:rPr>
          <w:rFonts w:ascii="Arial" w:hAnsi="Arial" w:cs="Arial"/>
        </w:rPr>
      </w:pPr>
      <w:r w:rsidRPr="00451B94">
        <w:rPr>
          <w:rFonts w:ascii="Arial" w:hAnsi="Arial" w:cs="Arial"/>
        </w:rPr>
        <w:t xml:space="preserve">The Sponsor may assign its long-term management and maintenance responsibilities to a third party assignee at the </w:t>
      </w:r>
      <w:r w:rsidR="00254D2C">
        <w:rPr>
          <w:rFonts w:ascii="Arial" w:hAnsi="Arial" w:cs="Arial"/>
        </w:rPr>
        <w:t>bank closure</w:t>
      </w:r>
      <w:r w:rsidRPr="00451B94">
        <w:rPr>
          <w:rFonts w:ascii="Arial" w:hAnsi="Arial" w:cs="Arial"/>
        </w:rPr>
        <w:t xml:space="preserve">, who will then serve as Long-Term Steward in place of the Sponsor. The identity of the assignee and the terms of the long-term management and maintenance agreement between the Sponsor and the assignee must be approved by the Chair, following consultation with the IRT, in advance of assignment. </w:t>
      </w:r>
    </w:p>
    <w:p w:rsidR="00487E25" w:rsidRPr="00451B94" w:rsidRDefault="00487E25" w:rsidP="00487E25">
      <w:pPr>
        <w:pStyle w:val="ListParagraph"/>
        <w:autoSpaceDE w:val="0"/>
        <w:autoSpaceDN w:val="0"/>
        <w:adjustRightInd w:val="0"/>
        <w:spacing w:before="240"/>
        <w:ind w:left="1080"/>
        <w:jc w:val="both"/>
        <w:rPr>
          <w:rFonts w:ascii="Arial" w:hAnsi="Arial" w:cs="Arial"/>
        </w:rPr>
      </w:pPr>
    </w:p>
    <w:p w:rsidR="00487E25" w:rsidRPr="00451B94" w:rsidRDefault="00B42684" w:rsidP="00670EE9">
      <w:pPr>
        <w:pStyle w:val="ListParagraph"/>
        <w:numPr>
          <w:ilvl w:val="1"/>
          <w:numId w:val="54"/>
        </w:numPr>
        <w:autoSpaceDE w:val="0"/>
        <w:autoSpaceDN w:val="0"/>
        <w:adjustRightInd w:val="0"/>
        <w:spacing w:before="240"/>
        <w:ind w:left="1080"/>
        <w:jc w:val="both"/>
        <w:rPr>
          <w:rFonts w:ascii="Arial" w:hAnsi="Arial" w:cs="Arial"/>
        </w:rPr>
      </w:pPr>
      <w:r>
        <w:rPr>
          <w:rFonts w:ascii="Arial" w:hAnsi="Arial" w:cs="Arial"/>
        </w:rPr>
        <w:t xml:space="preserve">Upon bank closure, </w:t>
      </w:r>
      <w:r w:rsidR="00285F4C" w:rsidRPr="00451B94">
        <w:rPr>
          <w:rFonts w:ascii="Arial" w:hAnsi="Arial" w:cs="Arial"/>
        </w:rPr>
        <w:t xml:space="preserve">the Long-Term Steward shall be responsible for managing the Bank in perpetuity in accordance with the terms of the Long-Term Management and Maintenance Plan, the Bank Development Plan, and real estate provisions, including the terms of the recorded </w:t>
      </w:r>
      <w:r w:rsidR="002E1795" w:rsidRPr="002E1795">
        <w:rPr>
          <w:rFonts w:ascii="Arial" w:hAnsi="Arial" w:cs="Arial"/>
        </w:rPr>
        <w:t>c</w:t>
      </w:r>
      <w:r w:rsidR="00285F4C" w:rsidRPr="002E1795">
        <w:rPr>
          <w:rFonts w:ascii="Arial" w:hAnsi="Arial" w:cs="Arial"/>
        </w:rPr>
        <w:t xml:space="preserve">onservation </w:t>
      </w:r>
      <w:r w:rsidR="002E1795">
        <w:rPr>
          <w:rFonts w:ascii="Arial" w:hAnsi="Arial" w:cs="Arial"/>
          <w:color w:val="00B050"/>
        </w:rPr>
        <w:t>s</w:t>
      </w:r>
      <w:r w:rsidR="004026C6" w:rsidRPr="002E1795">
        <w:rPr>
          <w:rFonts w:ascii="Arial" w:hAnsi="Arial" w:cs="Arial"/>
          <w:color w:val="00B050"/>
        </w:rPr>
        <w:t>ervitude</w:t>
      </w:r>
      <w:r w:rsidR="00AA2E4F" w:rsidRPr="002E1795">
        <w:rPr>
          <w:rFonts w:ascii="Arial" w:hAnsi="Arial" w:cs="Arial"/>
          <w:color w:val="00B050"/>
        </w:rPr>
        <w:t>/</w:t>
      </w:r>
      <w:r w:rsidR="002E1795">
        <w:rPr>
          <w:rFonts w:ascii="Arial" w:hAnsi="Arial" w:cs="Arial"/>
          <w:color w:val="00B050"/>
        </w:rPr>
        <w:t>e</w:t>
      </w:r>
      <w:r w:rsidR="00285F4C" w:rsidRPr="002E1795">
        <w:rPr>
          <w:rFonts w:ascii="Arial" w:hAnsi="Arial" w:cs="Arial"/>
          <w:color w:val="00B050"/>
        </w:rPr>
        <w:t xml:space="preserve">asement </w:t>
      </w:r>
      <w:r w:rsidR="00285F4C" w:rsidRPr="00451B94">
        <w:rPr>
          <w:rFonts w:ascii="Arial" w:hAnsi="Arial" w:cs="Arial"/>
        </w:rPr>
        <w:t xml:space="preserve">(Appendix </w:t>
      </w:r>
      <w:r w:rsidR="004026C6">
        <w:rPr>
          <w:rFonts w:ascii="Arial" w:hAnsi="Arial" w:cs="Arial"/>
        </w:rPr>
        <w:t>D</w:t>
      </w:r>
      <w:r w:rsidR="00285F4C" w:rsidRPr="00451B94">
        <w:rPr>
          <w:rFonts w:ascii="Arial" w:hAnsi="Arial" w:cs="Arial"/>
        </w:rPr>
        <w:t xml:space="preserve">). If the Long-Term Steward, or its successor, declines to accept stewardship responsibility for the Bank and the associated Long-Term Management Fund, the Sponsor shall then transfer stewardship responsibility for the Bank and the associated Long-Term Management Fund to a public resource agency or non-profit agency engaged in conservation activities, subject to written approval of the receiving entity by the IRT. If no public resource agency or nonprofit agency engaged in conservation activities is willing to accept management responsibility for the Bank lands, then the Sponsor will be the Long-Term Steward until another party acceptable to the IRT agrees to accept management responsibility for the Bank lands. </w:t>
      </w:r>
    </w:p>
    <w:p w:rsidR="00487E25" w:rsidRPr="00451B94" w:rsidRDefault="00487E25" w:rsidP="00487E25">
      <w:pPr>
        <w:pStyle w:val="ListParagraph"/>
        <w:autoSpaceDE w:val="0"/>
        <w:autoSpaceDN w:val="0"/>
        <w:adjustRightInd w:val="0"/>
        <w:spacing w:before="240"/>
        <w:ind w:left="1080"/>
        <w:jc w:val="both"/>
        <w:rPr>
          <w:rFonts w:ascii="Arial" w:hAnsi="Arial" w:cs="Arial"/>
        </w:rPr>
      </w:pPr>
    </w:p>
    <w:p w:rsidR="00BD1202" w:rsidRPr="00451B94" w:rsidRDefault="00285F4C" w:rsidP="00670EE9">
      <w:pPr>
        <w:pStyle w:val="ListParagraph"/>
        <w:numPr>
          <w:ilvl w:val="1"/>
          <w:numId w:val="54"/>
        </w:numPr>
        <w:autoSpaceDE w:val="0"/>
        <w:autoSpaceDN w:val="0"/>
        <w:adjustRightInd w:val="0"/>
        <w:spacing w:before="240"/>
        <w:ind w:left="1080"/>
        <w:jc w:val="both"/>
        <w:rPr>
          <w:rFonts w:ascii="Arial" w:hAnsi="Arial" w:cs="Arial"/>
        </w:rPr>
      </w:pPr>
      <w:r w:rsidRPr="00451B94">
        <w:rPr>
          <w:rFonts w:ascii="Arial" w:hAnsi="Arial" w:cs="Arial"/>
        </w:rPr>
        <w:t>If the Sponsor elects to assign responsibility for the Long-Term Management and Maintenance Plan to a Long-Term Steward, the assignment agreement will reflect that the assignee has assumed the obligation, owed to the IRT, of accomplishing the Long-Term Management and Maintenance Plan. In exchange for the assignee’s commitment to implement the Long-Term Management and Maintenance Plan, contemporaneously with the assignment of long-term management and maintenance responsibilities the Sponsor will direct disbursement of the full amount of funds in the Long-Term Management Fund, pursuant to Section III</w:t>
      </w:r>
      <w:r w:rsidR="00F54859" w:rsidRPr="00451B94">
        <w:rPr>
          <w:rFonts w:ascii="Arial" w:hAnsi="Arial" w:cs="Arial"/>
        </w:rPr>
        <w:t>.D.</w:t>
      </w:r>
      <w:r w:rsidR="00DE562E" w:rsidRPr="00451B94">
        <w:rPr>
          <w:rFonts w:ascii="Arial" w:hAnsi="Arial" w:cs="Arial"/>
        </w:rPr>
        <w:t xml:space="preserve"> </w:t>
      </w:r>
      <w:r w:rsidRPr="00451B94">
        <w:rPr>
          <w:rFonts w:ascii="Arial" w:hAnsi="Arial" w:cs="Arial"/>
        </w:rPr>
        <w:t xml:space="preserve">of this MBI to the Long-Term Steward. In the event the responsibility for executing the Long-Term Management and Maintenance Plan is not assigned to a third-party assignee, upon closure of the bank </w:t>
      </w:r>
      <w:r w:rsidRPr="00451B94">
        <w:rPr>
          <w:rFonts w:ascii="Arial" w:hAnsi="Arial" w:cs="Arial"/>
        </w:rPr>
        <w:lastRenderedPageBreak/>
        <w:t>in accordance with Section XV of this MBI, the full amount of funds in the Long-Term Management Fund will be disbursed to the Sponsor.</w:t>
      </w:r>
    </w:p>
    <w:p w:rsidR="0034653C" w:rsidRPr="0034653C" w:rsidRDefault="0034653C" w:rsidP="0034653C">
      <w:pPr>
        <w:autoSpaceDE w:val="0"/>
        <w:autoSpaceDN w:val="0"/>
        <w:adjustRightInd w:val="0"/>
        <w:spacing w:before="240"/>
        <w:jc w:val="both"/>
        <w:rPr>
          <w:rFonts w:ascii="Arial" w:hAnsi="Arial" w:cs="Arial"/>
          <w:sz w:val="24"/>
          <w:szCs w:val="24"/>
        </w:rPr>
      </w:pPr>
    </w:p>
    <w:p w:rsidR="007B6152" w:rsidRPr="0034653C" w:rsidRDefault="007515DB" w:rsidP="00D36B16">
      <w:pPr>
        <w:pStyle w:val="Heading2"/>
        <w:numPr>
          <w:ilvl w:val="3"/>
          <w:numId w:val="43"/>
        </w:numPr>
        <w:tabs>
          <w:tab w:val="left" w:pos="720"/>
        </w:tabs>
        <w:ind w:left="720"/>
        <w:rPr>
          <w:rFonts w:ascii="Arial" w:hAnsi="Arial" w:cs="Arial"/>
        </w:rPr>
      </w:pPr>
      <w:bookmarkStart w:id="74" w:name="_Toc489002385"/>
      <w:r w:rsidRPr="0034653C">
        <w:rPr>
          <w:rFonts w:ascii="Arial" w:hAnsi="Arial" w:cs="Arial"/>
        </w:rPr>
        <w:t>Long-Term Management:</w:t>
      </w:r>
      <w:bookmarkEnd w:id="74"/>
      <w:r w:rsidRPr="0034653C">
        <w:rPr>
          <w:rFonts w:ascii="Arial" w:hAnsi="Arial" w:cs="Arial"/>
        </w:rPr>
        <w:t xml:space="preserve"> </w:t>
      </w:r>
    </w:p>
    <w:p w:rsidR="007B6152" w:rsidRPr="00451B94" w:rsidRDefault="007515DB" w:rsidP="007B6152">
      <w:pPr>
        <w:jc w:val="both"/>
        <w:rPr>
          <w:rFonts w:ascii="Arial" w:hAnsi="Arial" w:cs="Arial"/>
        </w:rPr>
      </w:pPr>
      <w:r w:rsidRPr="00451B94">
        <w:rPr>
          <w:rFonts w:ascii="Arial" w:hAnsi="Arial" w:cs="Arial"/>
        </w:rPr>
        <w:t>The Sponsor, its heirs, assigns or successors, shall be responsible for maintaining and protecting lands contained within the restored portions of the Mitigation Bank, unless the bank lands are transferred to a state or federal resource agency or non-profit conservation organization or this responsibility is contractually conveyed to another person, subject to approval by the IRT. The IRT shall not unreasonably withhold authorization of transfer of long-term maintenance and protection to another person.</w:t>
      </w:r>
    </w:p>
    <w:p w:rsidR="007B6152" w:rsidRPr="0034653C" w:rsidRDefault="007B6152" w:rsidP="007B6152">
      <w:pPr>
        <w:jc w:val="both"/>
        <w:rPr>
          <w:rFonts w:ascii="Arial" w:hAnsi="Arial" w:cs="Arial"/>
        </w:rPr>
      </w:pPr>
    </w:p>
    <w:p w:rsidR="007B6152" w:rsidRPr="0034653C" w:rsidRDefault="008137B9" w:rsidP="00670EE9">
      <w:pPr>
        <w:pStyle w:val="Heading2"/>
        <w:numPr>
          <w:ilvl w:val="3"/>
          <w:numId w:val="43"/>
        </w:numPr>
        <w:ind w:left="720"/>
        <w:rPr>
          <w:rFonts w:ascii="Arial" w:hAnsi="Arial" w:cs="Arial"/>
        </w:rPr>
      </w:pPr>
      <w:bookmarkStart w:id="75" w:name="_Toc489002386"/>
      <w:r w:rsidRPr="0034653C">
        <w:rPr>
          <w:rFonts w:ascii="Arial" w:hAnsi="Arial" w:cs="Arial"/>
        </w:rPr>
        <w:t>Impacts to Mitigation Bank</w:t>
      </w:r>
      <w:r w:rsidRPr="0034653C">
        <w:rPr>
          <w:rFonts w:ascii="Arial" w:hAnsi="Arial" w:cs="Arial"/>
          <w:i/>
        </w:rPr>
        <w:t>:</w:t>
      </w:r>
      <w:bookmarkEnd w:id="75"/>
      <w:r w:rsidRPr="0034653C">
        <w:rPr>
          <w:rFonts w:ascii="Arial" w:hAnsi="Arial" w:cs="Arial"/>
          <w:i/>
        </w:rPr>
        <w:t xml:space="preserve"> </w:t>
      </w:r>
    </w:p>
    <w:p w:rsidR="008137B9" w:rsidRPr="00451B94" w:rsidRDefault="008137B9" w:rsidP="007B6152">
      <w:pPr>
        <w:jc w:val="both"/>
        <w:rPr>
          <w:rFonts w:ascii="Arial" w:hAnsi="Arial" w:cs="Arial"/>
        </w:rPr>
      </w:pPr>
      <w:r w:rsidRPr="00451B94">
        <w:rPr>
          <w:rFonts w:ascii="Arial" w:hAnsi="Arial" w:cs="Arial"/>
          <w:color w:val="000000"/>
        </w:rPr>
        <w:t xml:space="preserve">After restoration, wetlands within the Mitigation Bank will be jurisdictional and will therefore be subject to all applicable requirements established under the Clean Water Act (CWA). As such, permits from </w:t>
      </w:r>
      <w:r w:rsidR="00DB57F7" w:rsidRPr="00451B94">
        <w:rPr>
          <w:rFonts w:ascii="Arial" w:hAnsi="Arial" w:cs="Arial"/>
          <w:color w:val="000000"/>
        </w:rPr>
        <w:t>USACE</w:t>
      </w:r>
      <w:r w:rsidRPr="00451B94">
        <w:rPr>
          <w:rFonts w:ascii="Arial" w:hAnsi="Arial" w:cs="Arial"/>
          <w:color w:val="000000"/>
        </w:rPr>
        <w:t xml:space="preserve"> will be required for the deposition of dredged or fill material, including mechanized land clearing, in these areas. All requests for permits within the mitigation bank will be coordinated with the </w:t>
      </w:r>
      <w:r w:rsidR="00772B7F" w:rsidRPr="00451B94">
        <w:rPr>
          <w:rFonts w:ascii="Arial" w:hAnsi="Arial" w:cs="Arial"/>
          <w:color w:val="000000"/>
        </w:rPr>
        <w:t>IRT</w:t>
      </w:r>
      <w:r w:rsidRPr="00451B94">
        <w:rPr>
          <w:rFonts w:ascii="Arial" w:hAnsi="Arial" w:cs="Arial"/>
          <w:color w:val="000000"/>
        </w:rPr>
        <w:t>;</w:t>
      </w:r>
      <w:r w:rsidR="00767CD3" w:rsidRPr="00451B94">
        <w:rPr>
          <w:rFonts w:ascii="Arial" w:hAnsi="Arial" w:cs="Arial"/>
          <w:color w:val="000000"/>
        </w:rPr>
        <w:t xml:space="preserve"> </w:t>
      </w:r>
      <w:r w:rsidRPr="00451B94">
        <w:rPr>
          <w:rFonts w:ascii="Arial" w:hAnsi="Arial" w:cs="Arial"/>
          <w:color w:val="000000"/>
        </w:rPr>
        <w:t>however, decisions</w:t>
      </w:r>
      <w:r w:rsidR="00767CD3" w:rsidRPr="00451B94">
        <w:rPr>
          <w:rFonts w:ascii="Arial" w:hAnsi="Arial" w:cs="Arial"/>
          <w:color w:val="000000"/>
        </w:rPr>
        <w:t xml:space="preserve"> </w:t>
      </w:r>
      <w:r w:rsidRPr="00451B94">
        <w:rPr>
          <w:rFonts w:ascii="Arial" w:hAnsi="Arial" w:cs="Arial"/>
          <w:color w:val="000000"/>
        </w:rPr>
        <w:t>regarding</w:t>
      </w:r>
      <w:r w:rsidR="00767CD3" w:rsidRPr="00451B94">
        <w:rPr>
          <w:rFonts w:ascii="Arial" w:hAnsi="Arial" w:cs="Arial"/>
          <w:color w:val="000000"/>
        </w:rPr>
        <w:t xml:space="preserve"> </w:t>
      </w:r>
      <w:r w:rsidRPr="00451B94">
        <w:rPr>
          <w:rFonts w:ascii="Arial" w:hAnsi="Arial" w:cs="Arial"/>
          <w:color w:val="000000"/>
        </w:rPr>
        <w:t>the</w:t>
      </w:r>
      <w:r w:rsidR="00767CD3" w:rsidRPr="00451B94">
        <w:rPr>
          <w:rFonts w:ascii="Arial" w:hAnsi="Arial" w:cs="Arial"/>
          <w:color w:val="000000"/>
        </w:rPr>
        <w:t xml:space="preserve"> </w:t>
      </w:r>
      <w:r w:rsidRPr="00451B94">
        <w:rPr>
          <w:rFonts w:ascii="Arial" w:hAnsi="Arial" w:cs="Arial"/>
          <w:color w:val="000000"/>
        </w:rPr>
        <w:t>issuance of</w:t>
      </w:r>
      <w:r w:rsidR="00767CD3" w:rsidRPr="00451B94">
        <w:rPr>
          <w:rFonts w:ascii="Arial" w:hAnsi="Arial" w:cs="Arial"/>
          <w:color w:val="000000"/>
        </w:rPr>
        <w:t xml:space="preserve"> </w:t>
      </w:r>
      <w:r w:rsidRPr="00451B94">
        <w:rPr>
          <w:rFonts w:ascii="Arial" w:hAnsi="Arial" w:cs="Arial"/>
          <w:color w:val="000000"/>
        </w:rPr>
        <w:t>such</w:t>
      </w:r>
      <w:r w:rsidR="00767CD3" w:rsidRPr="00451B94">
        <w:rPr>
          <w:rFonts w:ascii="Arial" w:hAnsi="Arial" w:cs="Arial"/>
          <w:color w:val="000000"/>
        </w:rPr>
        <w:t xml:space="preserve"> </w:t>
      </w:r>
      <w:r w:rsidRPr="00451B94">
        <w:rPr>
          <w:rFonts w:ascii="Arial" w:hAnsi="Arial" w:cs="Arial"/>
          <w:color w:val="000000"/>
        </w:rPr>
        <w:t>permits</w:t>
      </w:r>
      <w:r w:rsidR="00767CD3" w:rsidRPr="00451B94">
        <w:rPr>
          <w:rFonts w:ascii="Arial" w:hAnsi="Arial" w:cs="Arial"/>
          <w:color w:val="000000"/>
        </w:rPr>
        <w:t xml:space="preserve"> </w:t>
      </w:r>
      <w:r w:rsidRPr="00451B94">
        <w:rPr>
          <w:rFonts w:ascii="Arial" w:hAnsi="Arial" w:cs="Arial"/>
          <w:color w:val="000000"/>
        </w:rPr>
        <w:t>will be</w:t>
      </w:r>
      <w:r w:rsidR="00767CD3" w:rsidRPr="00451B94">
        <w:rPr>
          <w:rFonts w:ascii="Arial" w:hAnsi="Arial" w:cs="Arial"/>
          <w:color w:val="000000"/>
        </w:rPr>
        <w:t xml:space="preserve"> </w:t>
      </w:r>
      <w:r w:rsidRPr="00451B94">
        <w:rPr>
          <w:rFonts w:ascii="Arial" w:hAnsi="Arial" w:cs="Arial"/>
          <w:color w:val="000000"/>
        </w:rPr>
        <w:t>made</w:t>
      </w:r>
      <w:r w:rsidR="00767CD3" w:rsidRPr="00451B94">
        <w:rPr>
          <w:rFonts w:ascii="Arial" w:hAnsi="Arial" w:cs="Arial"/>
          <w:color w:val="000000"/>
        </w:rPr>
        <w:t xml:space="preserve"> </w:t>
      </w:r>
      <w:r w:rsidRPr="00451B94">
        <w:rPr>
          <w:rFonts w:ascii="Arial" w:hAnsi="Arial" w:cs="Arial"/>
          <w:color w:val="000000"/>
        </w:rPr>
        <w:t>by</w:t>
      </w:r>
      <w:r w:rsidR="00767CD3" w:rsidRPr="00451B94">
        <w:rPr>
          <w:rFonts w:ascii="Arial" w:hAnsi="Arial" w:cs="Arial"/>
          <w:color w:val="000000"/>
        </w:rPr>
        <w:t xml:space="preserve"> </w:t>
      </w:r>
      <w:r w:rsidR="00DB57F7" w:rsidRPr="00451B94">
        <w:rPr>
          <w:rFonts w:ascii="Arial" w:hAnsi="Arial" w:cs="Arial"/>
          <w:color w:val="000000"/>
        </w:rPr>
        <w:t>USACE</w:t>
      </w:r>
      <w:r w:rsidRPr="00451B94">
        <w:rPr>
          <w:rFonts w:ascii="Arial" w:hAnsi="Arial" w:cs="Arial"/>
          <w:color w:val="000000"/>
        </w:rPr>
        <w:t xml:space="preserve"> in accordance with applicable permit regulations and guidance. </w:t>
      </w:r>
    </w:p>
    <w:p w:rsidR="00821CDA" w:rsidRPr="0034653C" w:rsidRDefault="00821CDA" w:rsidP="00173A9A">
      <w:pPr>
        <w:pStyle w:val="Default"/>
        <w:jc w:val="both"/>
        <w:rPr>
          <w:rFonts w:ascii="Arial" w:hAnsi="Arial" w:cs="Arial"/>
        </w:rPr>
      </w:pPr>
    </w:p>
    <w:p w:rsidR="007B6152" w:rsidRPr="0034653C" w:rsidRDefault="008137B9" w:rsidP="00670EE9">
      <w:pPr>
        <w:pStyle w:val="Heading2"/>
        <w:numPr>
          <w:ilvl w:val="3"/>
          <w:numId w:val="43"/>
        </w:numPr>
        <w:ind w:left="720"/>
        <w:rPr>
          <w:rFonts w:ascii="Arial" w:hAnsi="Arial" w:cs="Arial"/>
          <w:i/>
        </w:rPr>
      </w:pPr>
      <w:bookmarkStart w:id="76" w:name="_Toc489002387"/>
      <w:r w:rsidRPr="0034653C">
        <w:rPr>
          <w:rFonts w:ascii="Arial" w:hAnsi="Arial" w:cs="Arial"/>
        </w:rPr>
        <w:t>Mitigation for Impacts to Mitigation Bank:</w:t>
      </w:r>
      <w:bookmarkEnd w:id="76"/>
      <w:r w:rsidRPr="0034653C">
        <w:rPr>
          <w:rFonts w:ascii="Arial" w:hAnsi="Arial" w:cs="Arial"/>
          <w:i/>
        </w:rPr>
        <w:t xml:space="preserve"> </w:t>
      </w:r>
    </w:p>
    <w:p w:rsidR="008137B9" w:rsidRPr="00451B94" w:rsidRDefault="008137B9" w:rsidP="007B6152">
      <w:pPr>
        <w:pStyle w:val="CM29"/>
        <w:jc w:val="both"/>
        <w:rPr>
          <w:rFonts w:ascii="Arial" w:hAnsi="Arial" w:cs="Arial"/>
          <w:color w:val="000000"/>
          <w:sz w:val="22"/>
          <w:szCs w:val="22"/>
        </w:rPr>
      </w:pPr>
      <w:r w:rsidRPr="00451B94">
        <w:rPr>
          <w:rFonts w:ascii="Arial" w:hAnsi="Arial" w:cs="Arial"/>
          <w:color w:val="000000"/>
          <w:sz w:val="22"/>
          <w:szCs w:val="22"/>
        </w:rPr>
        <w:t>If</w:t>
      </w:r>
      <w:r w:rsidR="00767CD3" w:rsidRPr="00451B94">
        <w:rPr>
          <w:rFonts w:ascii="Arial" w:hAnsi="Arial" w:cs="Arial"/>
          <w:color w:val="000000"/>
          <w:sz w:val="22"/>
          <w:szCs w:val="22"/>
        </w:rPr>
        <w:t xml:space="preserve"> </w:t>
      </w:r>
      <w:r w:rsidRPr="00451B94">
        <w:rPr>
          <w:rFonts w:ascii="Arial" w:hAnsi="Arial" w:cs="Arial"/>
          <w:color w:val="000000"/>
          <w:sz w:val="22"/>
          <w:szCs w:val="22"/>
        </w:rPr>
        <w:t xml:space="preserve">impacts to planted portions </w:t>
      </w:r>
      <w:r w:rsidR="00111184" w:rsidRPr="00451B94">
        <w:rPr>
          <w:rFonts w:ascii="Arial" w:hAnsi="Arial" w:cs="Arial"/>
          <w:color w:val="000000"/>
          <w:sz w:val="22"/>
          <w:szCs w:val="22"/>
        </w:rPr>
        <w:t>of the</w:t>
      </w:r>
      <w:r w:rsidRPr="00451B94">
        <w:rPr>
          <w:rFonts w:ascii="Arial" w:hAnsi="Arial" w:cs="Arial"/>
          <w:color w:val="000000"/>
          <w:sz w:val="22"/>
          <w:szCs w:val="22"/>
        </w:rPr>
        <w:t xml:space="preserve"> Mitigation Bank are permitted, the permittee will be required to compensate for the loss of wetland values ass</w:t>
      </w:r>
      <w:r w:rsidR="00767CD3" w:rsidRPr="00451B94">
        <w:rPr>
          <w:rFonts w:ascii="Arial" w:hAnsi="Arial" w:cs="Arial"/>
          <w:color w:val="000000"/>
          <w:sz w:val="22"/>
          <w:szCs w:val="22"/>
        </w:rPr>
        <w:t>ociated with the project, past w</w:t>
      </w:r>
      <w:r w:rsidRPr="00451B94">
        <w:rPr>
          <w:rFonts w:ascii="Arial" w:hAnsi="Arial" w:cs="Arial"/>
          <w:color w:val="000000"/>
          <w:sz w:val="22"/>
          <w:szCs w:val="22"/>
        </w:rPr>
        <w:t>etland impacts that are being mitigated by these wetlands, and all temporal losses associated with the re-establishment of</w:t>
      </w:r>
      <w:r w:rsidR="00767CD3" w:rsidRPr="00451B94">
        <w:rPr>
          <w:rFonts w:ascii="Arial" w:hAnsi="Arial" w:cs="Arial"/>
          <w:color w:val="000000"/>
          <w:sz w:val="22"/>
          <w:szCs w:val="22"/>
        </w:rPr>
        <w:t xml:space="preserve"> </w:t>
      </w:r>
      <w:r w:rsidRPr="00451B94">
        <w:rPr>
          <w:rFonts w:ascii="Arial" w:hAnsi="Arial" w:cs="Arial"/>
          <w:color w:val="000000"/>
          <w:sz w:val="22"/>
          <w:szCs w:val="22"/>
        </w:rPr>
        <w:t>new mitigation sites. The</w:t>
      </w:r>
      <w:r w:rsidR="00767CD3" w:rsidRPr="00451B94">
        <w:rPr>
          <w:rFonts w:ascii="Arial" w:hAnsi="Arial" w:cs="Arial"/>
          <w:color w:val="000000"/>
          <w:sz w:val="22"/>
          <w:szCs w:val="22"/>
        </w:rPr>
        <w:t xml:space="preserve"> </w:t>
      </w:r>
      <w:r w:rsidRPr="00451B94">
        <w:rPr>
          <w:rFonts w:ascii="Arial" w:hAnsi="Arial" w:cs="Arial"/>
          <w:color w:val="000000"/>
          <w:sz w:val="22"/>
          <w:szCs w:val="22"/>
        </w:rPr>
        <w:t>amount of</w:t>
      </w:r>
      <w:r w:rsidR="00767CD3" w:rsidRPr="00451B94">
        <w:rPr>
          <w:rFonts w:ascii="Arial" w:hAnsi="Arial" w:cs="Arial"/>
          <w:color w:val="000000"/>
          <w:sz w:val="22"/>
          <w:szCs w:val="22"/>
        </w:rPr>
        <w:t xml:space="preserve"> </w:t>
      </w:r>
      <w:r w:rsidRPr="00451B94">
        <w:rPr>
          <w:rFonts w:ascii="Arial" w:hAnsi="Arial" w:cs="Arial"/>
          <w:color w:val="000000"/>
          <w:sz w:val="22"/>
          <w:szCs w:val="22"/>
        </w:rPr>
        <w:t>compensation</w:t>
      </w:r>
      <w:r w:rsidR="00767CD3" w:rsidRPr="00451B94">
        <w:rPr>
          <w:rFonts w:ascii="Arial" w:hAnsi="Arial" w:cs="Arial"/>
          <w:color w:val="000000"/>
          <w:sz w:val="22"/>
          <w:szCs w:val="22"/>
        </w:rPr>
        <w:t xml:space="preserve"> </w:t>
      </w:r>
      <w:r w:rsidRPr="00451B94">
        <w:rPr>
          <w:rFonts w:ascii="Arial" w:hAnsi="Arial" w:cs="Arial"/>
          <w:color w:val="000000"/>
          <w:sz w:val="22"/>
          <w:szCs w:val="22"/>
        </w:rPr>
        <w:t>required</w:t>
      </w:r>
      <w:r w:rsidR="00767CD3" w:rsidRPr="00451B94">
        <w:rPr>
          <w:rFonts w:ascii="Arial" w:hAnsi="Arial" w:cs="Arial"/>
          <w:color w:val="000000"/>
          <w:sz w:val="22"/>
          <w:szCs w:val="22"/>
        </w:rPr>
        <w:t xml:space="preserve"> </w:t>
      </w:r>
      <w:r w:rsidRPr="00451B94">
        <w:rPr>
          <w:rFonts w:ascii="Arial" w:hAnsi="Arial" w:cs="Arial"/>
          <w:color w:val="000000"/>
          <w:sz w:val="22"/>
          <w:szCs w:val="22"/>
        </w:rPr>
        <w:t>will</w:t>
      </w:r>
      <w:r w:rsidR="00767CD3" w:rsidRPr="00451B94">
        <w:rPr>
          <w:rFonts w:ascii="Arial" w:hAnsi="Arial" w:cs="Arial"/>
          <w:color w:val="000000"/>
          <w:sz w:val="22"/>
          <w:szCs w:val="22"/>
        </w:rPr>
        <w:t xml:space="preserve"> </w:t>
      </w:r>
      <w:r w:rsidRPr="00451B94">
        <w:rPr>
          <w:rFonts w:ascii="Arial" w:hAnsi="Arial" w:cs="Arial"/>
          <w:color w:val="000000"/>
          <w:sz w:val="22"/>
          <w:szCs w:val="22"/>
        </w:rPr>
        <w:t>be</w:t>
      </w:r>
      <w:r w:rsidR="00767CD3" w:rsidRPr="00451B94">
        <w:rPr>
          <w:rFonts w:ascii="Arial" w:hAnsi="Arial" w:cs="Arial"/>
          <w:color w:val="000000"/>
          <w:sz w:val="22"/>
          <w:szCs w:val="22"/>
        </w:rPr>
        <w:t xml:space="preserve"> </w:t>
      </w:r>
      <w:r w:rsidRPr="00451B94">
        <w:rPr>
          <w:rFonts w:ascii="Arial" w:hAnsi="Arial" w:cs="Arial"/>
          <w:color w:val="000000"/>
          <w:sz w:val="22"/>
          <w:szCs w:val="22"/>
        </w:rPr>
        <w:t>based</w:t>
      </w:r>
      <w:r w:rsidR="00767CD3" w:rsidRPr="00451B94">
        <w:rPr>
          <w:rFonts w:ascii="Arial" w:hAnsi="Arial" w:cs="Arial"/>
          <w:color w:val="000000"/>
          <w:sz w:val="22"/>
          <w:szCs w:val="22"/>
        </w:rPr>
        <w:t xml:space="preserve"> </w:t>
      </w:r>
      <w:r w:rsidRPr="00451B94">
        <w:rPr>
          <w:rFonts w:ascii="Arial" w:hAnsi="Arial" w:cs="Arial"/>
          <w:color w:val="000000"/>
          <w:sz w:val="22"/>
          <w:szCs w:val="22"/>
        </w:rPr>
        <w:t>upon</w:t>
      </w:r>
      <w:r w:rsidR="00767CD3" w:rsidRPr="00451B94">
        <w:rPr>
          <w:rFonts w:ascii="Arial" w:hAnsi="Arial" w:cs="Arial"/>
          <w:color w:val="000000"/>
          <w:sz w:val="22"/>
          <w:szCs w:val="22"/>
        </w:rPr>
        <w:t xml:space="preserve"> </w:t>
      </w:r>
      <w:r w:rsidRPr="00451B94">
        <w:rPr>
          <w:rFonts w:ascii="Arial" w:hAnsi="Arial" w:cs="Arial"/>
          <w:color w:val="000000"/>
          <w:sz w:val="22"/>
          <w:szCs w:val="22"/>
        </w:rPr>
        <w:t>the</w:t>
      </w:r>
      <w:r w:rsidR="00767CD3" w:rsidRPr="00451B94">
        <w:rPr>
          <w:rFonts w:ascii="Arial" w:hAnsi="Arial" w:cs="Arial"/>
          <w:color w:val="000000"/>
          <w:sz w:val="22"/>
          <w:szCs w:val="22"/>
        </w:rPr>
        <w:t xml:space="preserve"> </w:t>
      </w:r>
      <w:r w:rsidRPr="00451B94">
        <w:rPr>
          <w:rFonts w:ascii="Arial" w:hAnsi="Arial" w:cs="Arial"/>
          <w:color w:val="000000"/>
          <w:sz w:val="22"/>
          <w:szCs w:val="22"/>
        </w:rPr>
        <w:t>acreage of</w:t>
      </w:r>
      <w:r w:rsidR="00767CD3" w:rsidRPr="00451B94">
        <w:rPr>
          <w:rFonts w:ascii="Arial" w:hAnsi="Arial" w:cs="Arial"/>
          <w:color w:val="000000"/>
          <w:sz w:val="22"/>
          <w:szCs w:val="22"/>
        </w:rPr>
        <w:t xml:space="preserve"> </w:t>
      </w:r>
      <w:r w:rsidRPr="00451B94">
        <w:rPr>
          <w:rFonts w:ascii="Arial" w:hAnsi="Arial" w:cs="Arial"/>
          <w:color w:val="000000"/>
          <w:sz w:val="22"/>
          <w:szCs w:val="22"/>
        </w:rPr>
        <w:t>wetlands</w:t>
      </w:r>
      <w:r w:rsidR="00767CD3" w:rsidRPr="00451B94">
        <w:rPr>
          <w:rFonts w:ascii="Arial" w:hAnsi="Arial" w:cs="Arial"/>
          <w:color w:val="000000"/>
          <w:sz w:val="22"/>
          <w:szCs w:val="22"/>
        </w:rPr>
        <w:t xml:space="preserve"> </w:t>
      </w:r>
      <w:r w:rsidRPr="00451B94">
        <w:rPr>
          <w:rFonts w:ascii="Arial" w:hAnsi="Arial" w:cs="Arial"/>
          <w:color w:val="000000"/>
          <w:sz w:val="22"/>
          <w:szCs w:val="22"/>
        </w:rPr>
        <w:t xml:space="preserve">actually impacted. Impacts to wetlands within the Mitigation Bank shall be mitigated by </w:t>
      </w:r>
      <w:r w:rsidR="007275CC" w:rsidRPr="00451B94">
        <w:rPr>
          <w:rFonts w:ascii="Arial" w:hAnsi="Arial" w:cs="Arial"/>
          <w:color w:val="000000"/>
          <w:sz w:val="22"/>
          <w:szCs w:val="22"/>
        </w:rPr>
        <w:t>restoration or enhancing</w:t>
      </w:r>
      <w:r w:rsidRPr="00451B94">
        <w:rPr>
          <w:rFonts w:ascii="Arial" w:hAnsi="Arial" w:cs="Arial"/>
          <w:color w:val="000000"/>
          <w:sz w:val="22"/>
          <w:szCs w:val="22"/>
        </w:rPr>
        <w:t xml:space="preserve"> the appropriate acreage within the Mitigation Bank if</w:t>
      </w:r>
      <w:r w:rsidR="00767CD3" w:rsidRPr="00451B94">
        <w:rPr>
          <w:rFonts w:ascii="Arial" w:hAnsi="Arial" w:cs="Arial"/>
          <w:color w:val="000000"/>
          <w:sz w:val="22"/>
          <w:szCs w:val="22"/>
        </w:rPr>
        <w:t xml:space="preserve"> </w:t>
      </w:r>
      <w:r w:rsidR="007275CC" w:rsidRPr="00451B94">
        <w:rPr>
          <w:rFonts w:ascii="Arial" w:hAnsi="Arial" w:cs="Arial"/>
          <w:color w:val="000000"/>
          <w:sz w:val="22"/>
          <w:szCs w:val="22"/>
        </w:rPr>
        <w:t>in</w:t>
      </w:r>
      <w:r w:rsidRPr="00451B94">
        <w:rPr>
          <w:rFonts w:ascii="Arial" w:hAnsi="Arial" w:cs="Arial"/>
          <w:color w:val="000000"/>
          <w:sz w:val="22"/>
          <w:szCs w:val="22"/>
        </w:rPr>
        <w:t>sufficient acreage</w:t>
      </w:r>
      <w:r w:rsidR="007275CC" w:rsidRPr="00451B94">
        <w:rPr>
          <w:rFonts w:ascii="Arial" w:hAnsi="Arial" w:cs="Arial"/>
          <w:color w:val="000000"/>
          <w:sz w:val="22"/>
          <w:szCs w:val="22"/>
        </w:rPr>
        <w:t xml:space="preserve"> for restoration or </w:t>
      </w:r>
      <w:r w:rsidR="00B338B1" w:rsidRPr="00451B94">
        <w:rPr>
          <w:rFonts w:ascii="Arial" w:hAnsi="Arial" w:cs="Arial"/>
          <w:color w:val="000000"/>
          <w:sz w:val="22"/>
          <w:szCs w:val="22"/>
        </w:rPr>
        <w:t>enhancement</w:t>
      </w:r>
      <w:r w:rsidRPr="00451B94">
        <w:rPr>
          <w:rFonts w:ascii="Arial" w:hAnsi="Arial" w:cs="Arial"/>
          <w:color w:val="000000"/>
          <w:sz w:val="22"/>
          <w:szCs w:val="22"/>
        </w:rPr>
        <w:t xml:space="preserve"> is available. In cases where sufficient unplanted acreage is not available, the permittee will be responsible for fulfilling</w:t>
      </w:r>
      <w:r w:rsidR="00EB6F28" w:rsidRPr="00451B94">
        <w:rPr>
          <w:rFonts w:ascii="Arial" w:hAnsi="Arial" w:cs="Arial"/>
          <w:color w:val="000000"/>
          <w:sz w:val="22"/>
          <w:szCs w:val="22"/>
        </w:rPr>
        <w:t xml:space="preserve"> </w:t>
      </w:r>
      <w:r w:rsidRPr="00451B94">
        <w:rPr>
          <w:rFonts w:ascii="Arial" w:hAnsi="Arial" w:cs="Arial"/>
          <w:color w:val="000000"/>
          <w:sz w:val="22"/>
          <w:szCs w:val="22"/>
        </w:rPr>
        <w:t>all or</w:t>
      </w:r>
      <w:r w:rsidR="00EB6F28" w:rsidRPr="00451B94">
        <w:rPr>
          <w:rFonts w:ascii="Arial" w:hAnsi="Arial" w:cs="Arial"/>
          <w:color w:val="000000"/>
          <w:sz w:val="22"/>
          <w:szCs w:val="22"/>
        </w:rPr>
        <w:t xml:space="preserve"> </w:t>
      </w:r>
      <w:r w:rsidRPr="00451B94">
        <w:rPr>
          <w:rFonts w:ascii="Arial" w:hAnsi="Arial" w:cs="Arial"/>
          <w:color w:val="000000"/>
          <w:sz w:val="22"/>
          <w:szCs w:val="22"/>
        </w:rPr>
        <w:t>part of</w:t>
      </w:r>
      <w:r w:rsidR="00EB6F28" w:rsidRPr="00451B94">
        <w:rPr>
          <w:rFonts w:ascii="Arial" w:hAnsi="Arial" w:cs="Arial"/>
          <w:color w:val="000000"/>
          <w:sz w:val="22"/>
          <w:szCs w:val="22"/>
        </w:rPr>
        <w:t xml:space="preserve"> </w:t>
      </w:r>
      <w:r w:rsidRPr="00451B94">
        <w:rPr>
          <w:rFonts w:ascii="Arial" w:hAnsi="Arial" w:cs="Arial"/>
          <w:color w:val="000000"/>
          <w:sz w:val="22"/>
          <w:szCs w:val="22"/>
        </w:rPr>
        <w:t>his</w:t>
      </w:r>
      <w:r w:rsidR="00EB6F28" w:rsidRPr="00451B94">
        <w:rPr>
          <w:rFonts w:ascii="Arial" w:hAnsi="Arial" w:cs="Arial"/>
          <w:color w:val="000000"/>
          <w:sz w:val="22"/>
          <w:szCs w:val="22"/>
        </w:rPr>
        <w:t xml:space="preserve"> </w:t>
      </w:r>
      <w:r w:rsidRPr="00451B94">
        <w:rPr>
          <w:rFonts w:ascii="Arial" w:hAnsi="Arial" w:cs="Arial"/>
          <w:color w:val="000000"/>
          <w:sz w:val="22"/>
          <w:szCs w:val="22"/>
        </w:rPr>
        <w:t>compensatory</w:t>
      </w:r>
      <w:r w:rsidR="00EB6F28" w:rsidRPr="00451B94">
        <w:rPr>
          <w:rFonts w:ascii="Arial" w:hAnsi="Arial" w:cs="Arial"/>
          <w:color w:val="000000"/>
          <w:sz w:val="22"/>
          <w:szCs w:val="22"/>
        </w:rPr>
        <w:t xml:space="preserve"> </w:t>
      </w:r>
      <w:r w:rsidRPr="00451B94">
        <w:rPr>
          <w:rFonts w:ascii="Arial" w:hAnsi="Arial" w:cs="Arial"/>
          <w:color w:val="000000"/>
          <w:sz w:val="22"/>
          <w:szCs w:val="22"/>
        </w:rPr>
        <w:t>mitigation</w:t>
      </w:r>
      <w:r w:rsidR="00EB6F28" w:rsidRPr="00451B94">
        <w:rPr>
          <w:rFonts w:ascii="Arial" w:hAnsi="Arial" w:cs="Arial"/>
          <w:color w:val="000000"/>
          <w:sz w:val="22"/>
          <w:szCs w:val="22"/>
        </w:rPr>
        <w:t xml:space="preserve"> </w:t>
      </w:r>
      <w:r w:rsidRPr="00451B94">
        <w:rPr>
          <w:rFonts w:ascii="Arial" w:hAnsi="Arial" w:cs="Arial"/>
          <w:color w:val="000000"/>
          <w:sz w:val="22"/>
          <w:szCs w:val="22"/>
        </w:rPr>
        <w:t>requirement</w:t>
      </w:r>
      <w:r w:rsidR="00EB6F28" w:rsidRPr="00451B94">
        <w:rPr>
          <w:rFonts w:ascii="Arial" w:hAnsi="Arial" w:cs="Arial"/>
          <w:color w:val="000000"/>
          <w:sz w:val="22"/>
          <w:szCs w:val="22"/>
        </w:rPr>
        <w:t xml:space="preserve"> </w:t>
      </w:r>
      <w:r w:rsidRPr="00451B94">
        <w:rPr>
          <w:rFonts w:ascii="Arial" w:hAnsi="Arial" w:cs="Arial"/>
          <w:color w:val="000000"/>
          <w:sz w:val="22"/>
          <w:szCs w:val="22"/>
        </w:rPr>
        <w:t>elsewhere,</w:t>
      </w:r>
      <w:r w:rsidR="00EB6F28" w:rsidRPr="00451B94">
        <w:rPr>
          <w:rFonts w:ascii="Arial" w:hAnsi="Arial" w:cs="Arial"/>
          <w:color w:val="000000"/>
          <w:sz w:val="22"/>
          <w:szCs w:val="22"/>
        </w:rPr>
        <w:t xml:space="preserve"> </w:t>
      </w:r>
      <w:r w:rsidRPr="00451B94">
        <w:rPr>
          <w:rFonts w:ascii="Arial" w:hAnsi="Arial" w:cs="Arial"/>
          <w:color w:val="000000"/>
          <w:sz w:val="22"/>
          <w:szCs w:val="22"/>
        </w:rPr>
        <w:t>as approved by</w:t>
      </w:r>
      <w:r w:rsidR="00EB6F28" w:rsidRPr="00451B94">
        <w:rPr>
          <w:rFonts w:ascii="Arial" w:hAnsi="Arial" w:cs="Arial"/>
          <w:color w:val="000000"/>
          <w:sz w:val="22"/>
          <w:szCs w:val="22"/>
        </w:rPr>
        <w:t xml:space="preserve"> </w:t>
      </w:r>
      <w:r w:rsidR="00DB57F7" w:rsidRPr="00451B94">
        <w:rPr>
          <w:rFonts w:ascii="Arial" w:hAnsi="Arial" w:cs="Arial"/>
          <w:color w:val="000000"/>
          <w:sz w:val="22"/>
          <w:szCs w:val="22"/>
        </w:rPr>
        <w:t>USACE</w:t>
      </w:r>
      <w:r w:rsidRPr="00451B94">
        <w:rPr>
          <w:rFonts w:ascii="Arial" w:hAnsi="Arial" w:cs="Arial"/>
          <w:color w:val="000000"/>
          <w:sz w:val="22"/>
          <w:szCs w:val="22"/>
        </w:rPr>
        <w:t xml:space="preserve">. </w:t>
      </w:r>
    </w:p>
    <w:p w:rsidR="00304604" w:rsidRPr="0034653C" w:rsidRDefault="00304604" w:rsidP="00173A9A">
      <w:pPr>
        <w:pStyle w:val="CM33"/>
        <w:jc w:val="both"/>
        <w:rPr>
          <w:rFonts w:ascii="Arial" w:hAnsi="Arial" w:cs="Arial"/>
          <w:color w:val="000000"/>
          <w:sz w:val="22"/>
          <w:szCs w:val="22"/>
        </w:rPr>
      </w:pPr>
    </w:p>
    <w:p w:rsidR="007B6152" w:rsidRPr="0034653C" w:rsidRDefault="008137B9" w:rsidP="00670EE9">
      <w:pPr>
        <w:pStyle w:val="Heading2"/>
        <w:numPr>
          <w:ilvl w:val="3"/>
          <w:numId w:val="43"/>
        </w:numPr>
        <w:ind w:left="720"/>
        <w:rPr>
          <w:rFonts w:ascii="Arial" w:hAnsi="Arial" w:cs="Arial"/>
        </w:rPr>
      </w:pPr>
      <w:bookmarkStart w:id="77" w:name="_Toc489002388"/>
      <w:r w:rsidRPr="0034653C">
        <w:rPr>
          <w:rFonts w:ascii="Arial" w:hAnsi="Arial" w:cs="Arial"/>
        </w:rPr>
        <w:t>Timber Management:</w:t>
      </w:r>
      <w:bookmarkEnd w:id="77"/>
      <w:r w:rsidR="009A66C0" w:rsidRPr="0034653C">
        <w:rPr>
          <w:rFonts w:ascii="Arial" w:hAnsi="Arial" w:cs="Arial"/>
        </w:rPr>
        <w:t xml:space="preserve"> </w:t>
      </w:r>
    </w:p>
    <w:p w:rsidR="00B93733" w:rsidRPr="00451B94" w:rsidRDefault="009A66C0" w:rsidP="00173A9A">
      <w:pPr>
        <w:pStyle w:val="CM33"/>
        <w:jc w:val="both"/>
        <w:rPr>
          <w:rFonts w:ascii="Arial" w:hAnsi="Arial" w:cs="Arial"/>
          <w:b/>
          <w:sz w:val="22"/>
          <w:szCs w:val="22"/>
        </w:rPr>
      </w:pPr>
      <w:r w:rsidRPr="00451B94">
        <w:rPr>
          <w:rFonts w:ascii="Arial" w:hAnsi="Arial" w:cs="Arial"/>
          <w:sz w:val="22"/>
          <w:szCs w:val="22"/>
        </w:rPr>
        <w:t xml:space="preserve">All timber harvests and thinning operations conducted in the Mitigation Bank shall be authorized by the IRT and shall be performed in a manner that maintains and enhances the ecological integrity </w:t>
      </w:r>
      <w:r w:rsidR="008A0726" w:rsidRPr="00451B94">
        <w:rPr>
          <w:rFonts w:ascii="Arial" w:hAnsi="Arial" w:cs="Arial"/>
          <w:sz w:val="22"/>
          <w:szCs w:val="22"/>
        </w:rPr>
        <w:t xml:space="preserve">and wildlife habitat value </w:t>
      </w:r>
      <w:r w:rsidRPr="00451B94">
        <w:rPr>
          <w:rFonts w:ascii="Arial" w:hAnsi="Arial" w:cs="Arial"/>
          <w:sz w:val="22"/>
          <w:szCs w:val="22"/>
        </w:rPr>
        <w:t>of the stand</w:t>
      </w:r>
      <w:r w:rsidR="00BD68E6" w:rsidRPr="00451B94">
        <w:rPr>
          <w:rFonts w:ascii="Arial" w:hAnsi="Arial" w:cs="Arial"/>
          <w:sz w:val="22"/>
          <w:szCs w:val="22"/>
        </w:rPr>
        <w:t>.</w:t>
      </w:r>
    </w:p>
    <w:p w:rsidR="007B6152" w:rsidRPr="0034653C" w:rsidRDefault="007B6152">
      <w:pPr>
        <w:rPr>
          <w:rFonts w:ascii="Arial" w:eastAsia="Times New Roman" w:hAnsi="Arial" w:cs="Arial"/>
          <w:b/>
        </w:rPr>
      </w:pPr>
      <w:r w:rsidRPr="0034653C">
        <w:rPr>
          <w:rFonts w:ascii="Arial" w:hAnsi="Arial" w:cs="Arial"/>
          <w:b/>
        </w:rPr>
        <w:br w:type="page"/>
      </w:r>
    </w:p>
    <w:p w:rsidR="008137B9" w:rsidRPr="0034653C" w:rsidRDefault="00803DC5" w:rsidP="007B6152">
      <w:pPr>
        <w:pStyle w:val="Heading1"/>
        <w:rPr>
          <w:rFonts w:ascii="Arial" w:hAnsi="Arial" w:cs="Arial"/>
        </w:rPr>
      </w:pPr>
      <w:bookmarkStart w:id="78" w:name="_Toc489002389"/>
      <w:r w:rsidRPr="0034653C">
        <w:rPr>
          <w:rFonts w:ascii="Arial" w:hAnsi="Arial" w:cs="Arial"/>
        </w:rPr>
        <w:lastRenderedPageBreak/>
        <w:t>IX</w:t>
      </w:r>
      <w:r w:rsidR="00EB6F28" w:rsidRPr="0034653C">
        <w:rPr>
          <w:rFonts w:ascii="Arial" w:hAnsi="Arial" w:cs="Arial"/>
        </w:rPr>
        <w:t xml:space="preserve">. </w:t>
      </w:r>
      <w:r w:rsidR="00607DBE" w:rsidRPr="0034653C">
        <w:rPr>
          <w:rFonts w:ascii="Arial" w:hAnsi="Arial" w:cs="Arial"/>
        </w:rPr>
        <w:t>SCOPE OF RESPONSIBILITIES</w:t>
      </w:r>
      <w:bookmarkEnd w:id="78"/>
      <w:r w:rsidR="008137B9" w:rsidRPr="0034653C">
        <w:rPr>
          <w:rFonts w:ascii="Arial" w:hAnsi="Arial" w:cs="Arial"/>
        </w:rPr>
        <w:t xml:space="preserve"> </w:t>
      </w:r>
    </w:p>
    <w:p w:rsidR="007B6152" w:rsidRPr="0034653C" w:rsidRDefault="00607DBE" w:rsidP="00D36B16">
      <w:pPr>
        <w:pStyle w:val="Heading2"/>
        <w:numPr>
          <w:ilvl w:val="2"/>
          <w:numId w:val="9"/>
        </w:numPr>
        <w:tabs>
          <w:tab w:val="left" w:pos="3240"/>
        </w:tabs>
        <w:ind w:left="720"/>
        <w:rPr>
          <w:rFonts w:ascii="Arial" w:hAnsi="Arial" w:cs="Arial"/>
          <w:b w:val="0"/>
          <w:color w:val="000000"/>
        </w:rPr>
      </w:pPr>
      <w:bookmarkStart w:id="79" w:name="_Toc90706451"/>
      <w:bookmarkStart w:id="80" w:name="_Toc90706923"/>
      <w:bookmarkStart w:id="81" w:name="_Toc90707012"/>
      <w:bookmarkStart w:id="82" w:name="_Toc90707156"/>
      <w:bookmarkStart w:id="83" w:name="_Toc90707357"/>
      <w:bookmarkStart w:id="84" w:name="_Toc90707495"/>
      <w:bookmarkStart w:id="85" w:name="_Toc90708138"/>
      <w:bookmarkStart w:id="86" w:name="_Toc90709625"/>
      <w:bookmarkStart w:id="87" w:name="_Toc90781036"/>
      <w:bookmarkStart w:id="88" w:name="_Toc98562946"/>
      <w:bookmarkStart w:id="89" w:name="_Toc98568168"/>
      <w:bookmarkStart w:id="90" w:name="_Toc98630098"/>
      <w:bookmarkStart w:id="91" w:name="_Toc98631649"/>
      <w:bookmarkStart w:id="92" w:name="_Toc98632423"/>
      <w:bookmarkStart w:id="93" w:name="_Toc98632623"/>
      <w:bookmarkStart w:id="94" w:name="_Toc98633301"/>
      <w:bookmarkStart w:id="95" w:name="_Toc98822154"/>
      <w:bookmarkStart w:id="96" w:name="_Toc149711221"/>
      <w:bookmarkStart w:id="97" w:name="_Toc177441726"/>
      <w:bookmarkStart w:id="98" w:name="_Toc177443306"/>
      <w:bookmarkStart w:id="99" w:name="_Toc178052475"/>
      <w:bookmarkStart w:id="100" w:name="_Toc195494710"/>
      <w:bookmarkStart w:id="101" w:name="_Toc489002390"/>
      <w:bookmarkStart w:id="102" w:name="_Toc410033348"/>
      <w:bookmarkStart w:id="103" w:name="_Toc410033399"/>
      <w:r w:rsidRPr="0034653C">
        <w:rPr>
          <w:rFonts w:ascii="Arial" w:hAnsi="Arial" w:cs="Arial"/>
        </w:rPr>
        <w:t>Sponsor</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007B6152" w:rsidRPr="0034653C">
        <w:rPr>
          <w:rFonts w:ascii="Arial" w:hAnsi="Arial" w:cs="Arial"/>
        </w:rPr>
        <w:t>:</w:t>
      </w:r>
      <w:bookmarkEnd w:id="101"/>
      <w:r w:rsidR="003E41BF" w:rsidRPr="0034653C">
        <w:rPr>
          <w:rFonts w:ascii="Arial" w:hAnsi="Arial" w:cs="Arial"/>
        </w:rPr>
        <w:t xml:space="preserve"> </w:t>
      </w:r>
    </w:p>
    <w:p w:rsidR="00607DBE" w:rsidRPr="00451B94" w:rsidRDefault="00607DBE" w:rsidP="00132B27">
      <w:pPr>
        <w:rPr>
          <w:rFonts w:ascii="Arial" w:hAnsi="Arial" w:cs="Arial"/>
          <w:i/>
          <w:color w:val="000000"/>
        </w:rPr>
      </w:pPr>
      <w:r w:rsidRPr="00451B94">
        <w:rPr>
          <w:rFonts w:ascii="Arial" w:hAnsi="Arial" w:cs="Arial"/>
        </w:rPr>
        <w:t xml:space="preserve">Through contractual agreement with individual permit recipients, the Sponsor will, for a fee to be paid by </w:t>
      </w:r>
      <w:r w:rsidR="00616E1D" w:rsidRPr="00451B94">
        <w:rPr>
          <w:rFonts w:ascii="Arial" w:hAnsi="Arial" w:cs="Arial"/>
        </w:rPr>
        <w:t>permittee</w:t>
      </w:r>
      <w:r w:rsidRPr="00451B94">
        <w:rPr>
          <w:rFonts w:ascii="Arial" w:hAnsi="Arial" w:cs="Arial"/>
        </w:rPr>
        <w:t>, provide compensation for wetland impacts as required in Department of the Army (DA) Clean Water Act Section 404</w:t>
      </w:r>
      <w:r w:rsidR="00254D2C">
        <w:rPr>
          <w:rFonts w:ascii="Arial" w:hAnsi="Arial" w:cs="Arial"/>
        </w:rPr>
        <w:t xml:space="preserve"> and/or Rivers and Harbors Act Section 9 and 10</w:t>
      </w:r>
      <w:r w:rsidRPr="00451B94">
        <w:rPr>
          <w:rFonts w:ascii="Arial" w:hAnsi="Arial" w:cs="Arial"/>
        </w:rPr>
        <w:t xml:space="preserve"> permits and commit to enhance and restore wetland functions and maintain wetland habitats in accordance with the provisions of this MBI.  Additionally, the </w:t>
      </w:r>
      <w:r w:rsidRPr="00451B94">
        <w:rPr>
          <w:rFonts w:ascii="Arial" w:hAnsi="Arial" w:cs="Arial"/>
          <w:color w:val="000000"/>
        </w:rPr>
        <w:t>Sponsor agrees to:</w:t>
      </w:r>
      <w:bookmarkEnd w:id="102"/>
      <w:bookmarkEnd w:id="103"/>
    </w:p>
    <w:p w:rsidR="00882872" w:rsidRPr="00451B94" w:rsidRDefault="00607DBE" w:rsidP="009F6B06">
      <w:pPr>
        <w:pStyle w:val="ListParagraph"/>
        <w:numPr>
          <w:ilvl w:val="0"/>
          <w:numId w:val="86"/>
        </w:numPr>
        <w:tabs>
          <w:tab w:val="left" w:pos="810"/>
        </w:tabs>
        <w:spacing w:before="240"/>
        <w:jc w:val="both"/>
        <w:rPr>
          <w:rFonts w:ascii="Arial" w:hAnsi="Arial" w:cs="Arial"/>
          <w:color w:val="000000"/>
        </w:rPr>
      </w:pPr>
      <w:r w:rsidRPr="00451B94">
        <w:rPr>
          <w:rFonts w:ascii="Arial" w:hAnsi="Arial" w:cs="Arial"/>
          <w:color w:val="000000"/>
        </w:rPr>
        <w:t xml:space="preserve">Assume responsibility for compensatory mitigation requirements of DA permits for which it transfers credits once a permittee has secured the appropriate number and type of Credits from the Sponsor and to provide </w:t>
      </w:r>
      <w:r w:rsidR="00DB57F7" w:rsidRPr="00451B94">
        <w:rPr>
          <w:rFonts w:ascii="Arial" w:hAnsi="Arial" w:cs="Arial"/>
          <w:color w:val="000000"/>
        </w:rPr>
        <w:t>USACE</w:t>
      </w:r>
      <w:r w:rsidRPr="00451B94">
        <w:rPr>
          <w:rFonts w:ascii="Arial" w:hAnsi="Arial" w:cs="Arial"/>
          <w:color w:val="000000"/>
        </w:rPr>
        <w:t xml:space="preserve"> with documentation that confirms that the</w:t>
      </w:r>
      <w:r w:rsidR="00C70A6F">
        <w:rPr>
          <w:rFonts w:ascii="Arial" w:hAnsi="Arial" w:cs="Arial"/>
          <w:color w:val="000000"/>
        </w:rPr>
        <w:t xml:space="preserve"> mitigation</w:t>
      </w:r>
      <w:r w:rsidRPr="00451B94">
        <w:rPr>
          <w:rFonts w:ascii="Arial" w:hAnsi="Arial" w:cs="Arial"/>
          <w:color w:val="000000"/>
        </w:rPr>
        <w:t xml:space="preserve"> bank’s Sponsor has accepted the responsibility for providing the compensatory mitigation required in the permit</w:t>
      </w:r>
      <w:r w:rsidR="00B338B1">
        <w:rPr>
          <w:rFonts w:ascii="Arial" w:hAnsi="Arial" w:cs="Arial"/>
          <w:color w:val="000000"/>
        </w:rPr>
        <w:t>t</w:t>
      </w:r>
      <w:r w:rsidRPr="00451B94">
        <w:rPr>
          <w:rFonts w:ascii="Arial" w:hAnsi="Arial" w:cs="Arial"/>
          <w:color w:val="000000"/>
        </w:rPr>
        <w:t xml:space="preserve">ee’s DA permit. </w:t>
      </w:r>
    </w:p>
    <w:p w:rsidR="00F54859" w:rsidRPr="00451B94" w:rsidRDefault="00F54859" w:rsidP="00F54859">
      <w:pPr>
        <w:pStyle w:val="ListParagraph"/>
        <w:tabs>
          <w:tab w:val="left" w:pos="810"/>
        </w:tabs>
        <w:spacing w:before="240"/>
        <w:ind w:left="1080"/>
        <w:jc w:val="both"/>
        <w:rPr>
          <w:rFonts w:ascii="Arial" w:hAnsi="Arial" w:cs="Arial"/>
          <w:color w:val="000000"/>
        </w:rPr>
      </w:pPr>
    </w:p>
    <w:p w:rsidR="00882872" w:rsidRPr="00451B94" w:rsidRDefault="00607DBE" w:rsidP="009F6B06">
      <w:pPr>
        <w:pStyle w:val="ListParagraph"/>
        <w:numPr>
          <w:ilvl w:val="0"/>
          <w:numId w:val="9"/>
        </w:numPr>
        <w:tabs>
          <w:tab w:val="left" w:pos="810"/>
          <w:tab w:val="num" w:pos="1080"/>
        </w:tabs>
        <w:spacing w:before="240"/>
        <w:ind w:left="1080"/>
        <w:jc w:val="both"/>
        <w:rPr>
          <w:rFonts w:ascii="Arial" w:hAnsi="Arial" w:cs="Arial"/>
          <w:color w:val="000000"/>
        </w:rPr>
      </w:pPr>
      <w:r w:rsidRPr="00451B94">
        <w:rPr>
          <w:rFonts w:ascii="Arial" w:hAnsi="Arial" w:cs="Arial"/>
        </w:rPr>
        <w:t xml:space="preserve">Perform all necessary work to restore, enhance and/or preserve wetland functions and maintain wetland habitats in accordance with the provisions of this MBI. </w:t>
      </w:r>
    </w:p>
    <w:p w:rsidR="00F54859" w:rsidRPr="00451B94" w:rsidRDefault="00F54859" w:rsidP="00F54859">
      <w:pPr>
        <w:pStyle w:val="ListParagraph"/>
        <w:tabs>
          <w:tab w:val="left" w:pos="810"/>
        </w:tabs>
        <w:spacing w:before="240"/>
        <w:ind w:left="1080"/>
        <w:jc w:val="both"/>
        <w:rPr>
          <w:rFonts w:ascii="Arial" w:hAnsi="Arial" w:cs="Arial"/>
          <w:color w:val="000000"/>
        </w:rPr>
      </w:pPr>
    </w:p>
    <w:p w:rsidR="00607DBE" w:rsidRPr="00451B94" w:rsidRDefault="00607DBE" w:rsidP="009F6B06">
      <w:pPr>
        <w:pStyle w:val="ListParagraph"/>
        <w:numPr>
          <w:ilvl w:val="0"/>
          <w:numId w:val="9"/>
        </w:numPr>
        <w:tabs>
          <w:tab w:val="left" w:pos="810"/>
          <w:tab w:val="num" w:pos="1080"/>
        </w:tabs>
        <w:spacing w:before="240"/>
        <w:ind w:left="1080"/>
        <w:jc w:val="both"/>
        <w:rPr>
          <w:rFonts w:ascii="Arial" w:hAnsi="Arial" w:cs="Arial"/>
          <w:color w:val="000000"/>
        </w:rPr>
      </w:pPr>
      <w:r w:rsidRPr="00451B94">
        <w:rPr>
          <w:rFonts w:ascii="Arial" w:hAnsi="Arial" w:cs="Arial"/>
        </w:rPr>
        <w:t xml:space="preserve">Be responsible for maintaining accounting records, notifying the IRT of credit sales, monitoring the tract for success, conducting remedial action as necessary to insure success, and providing this information to </w:t>
      </w:r>
      <w:r w:rsidR="00DB57F7" w:rsidRPr="00451B94">
        <w:rPr>
          <w:rFonts w:ascii="Arial" w:hAnsi="Arial" w:cs="Arial"/>
        </w:rPr>
        <w:t>USACE</w:t>
      </w:r>
      <w:r w:rsidRPr="00451B94">
        <w:rPr>
          <w:rFonts w:ascii="Arial" w:hAnsi="Arial" w:cs="Arial"/>
        </w:rPr>
        <w:t xml:space="preserve"> in reports documenting bank usage and the results of monitoring.</w:t>
      </w:r>
    </w:p>
    <w:p w:rsidR="00607DBE" w:rsidRPr="0034653C" w:rsidRDefault="00607DBE" w:rsidP="00882872">
      <w:pPr>
        <w:tabs>
          <w:tab w:val="left" w:pos="0"/>
        </w:tabs>
        <w:spacing w:before="240"/>
        <w:ind w:right="-180"/>
        <w:jc w:val="both"/>
        <w:rPr>
          <w:rFonts w:ascii="Arial" w:hAnsi="Arial" w:cs="Arial"/>
        </w:rPr>
      </w:pPr>
    </w:p>
    <w:p w:rsidR="007B6152" w:rsidRPr="0034653C" w:rsidRDefault="00670EE9" w:rsidP="00670EE9">
      <w:pPr>
        <w:pStyle w:val="Heading2"/>
        <w:rPr>
          <w:rFonts w:ascii="Arial" w:hAnsi="Arial" w:cs="Arial"/>
          <w:b w:val="0"/>
        </w:rPr>
      </w:pPr>
      <w:bookmarkStart w:id="104" w:name="_Toc489002391"/>
      <w:bookmarkStart w:id="105" w:name="_Toc410033349"/>
      <w:bookmarkStart w:id="106" w:name="_Toc410033400"/>
      <w:r>
        <w:rPr>
          <w:rFonts w:ascii="Arial" w:hAnsi="Arial" w:cs="Arial"/>
        </w:rPr>
        <w:t xml:space="preserve">B.  </w:t>
      </w:r>
      <w:r w:rsidR="00607DBE" w:rsidRPr="0034653C">
        <w:rPr>
          <w:rFonts w:ascii="Arial" w:hAnsi="Arial" w:cs="Arial"/>
        </w:rPr>
        <w:t>Interagency Review Team (IRT)</w:t>
      </w:r>
      <w:r w:rsidR="007B6152" w:rsidRPr="0034653C">
        <w:rPr>
          <w:rFonts w:ascii="Arial" w:hAnsi="Arial" w:cs="Arial"/>
          <w:b w:val="0"/>
        </w:rPr>
        <w:t>:</w:t>
      </w:r>
      <w:bookmarkEnd w:id="104"/>
    </w:p>
    <w:p w:rsidR="00607DBE" w:rsidRPr="00451B94" w:rsidRDefault="00132B27" w:rsidP="00132B27">
      <w:pPr>
        <w:rPr>
          <w:rFonts w:ascii="Arial" w:hAnsi="Arial" w:cs="Arial"/>
        </w:rPr>
      </w:pPr>
      <w:r w:rsidRPr="00451B94">
        <w:rPr>
          <w:rFonts w:ascii="Arial" w:hAnsi="Arial" w:cs="Arial"/>
        </w:rPr>
        <w:t>S</w:t>
      </w:r>
      <w:r w:rsidR="00607DBE" w:rsidRPr="00451B94">
        <w:rPr>
          <w:rFonts w:ascii="Arial" w:hAnsi="Arial" w:cs="Arial"/>
        </w:rPr>
        <w:t>igning of this MBI does not constitute a binding agreement of action on the part of any resource agency beyond its customary regulatory purview.  Subject to the availability of staff and funds, the agencies represented on the IRT do agree to:</w:t>
      </w:r>
      <w:bookmarkEnd w:id="105"/>
      <w:bookmarkEnd w:id="106"/>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t>Provide appropriate oversight of the Sponsor’s efforts in carrying out provisions of this MBI.</w:t>
      </w:r>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t xml:space="preserve">When requested by </w:t>
      </w:r>
      <w:r w:rsidR="00DB57F7" w:rsidRPr="00451B94">
        <w:rPr>
          <w:rFonts w:ascii="Arial" w:hAnsi="Arial" w:cs="Arial"/>
        </w:rPr>
        <w:t>USACE</w:t>
      </w:r>
      <w:r w:rsidRPr="00451B94">
        <w:rPr>
          <w:rFonts w:ascii="Arial" w:hAnsi="Arial" w:cs="Arial"/>
        </w:rPr>
        <w:t xml:space="preserve">, members of the IRT will provide timely comments on all project plans, proposed additions of land to the Bank, annual monitoring reports, credit review reports, contingency plans, and necessary permits for the bank. </w:t>
      </w:r>
      <w:r w:rsidRPr="00451B94">
        <w:rPr>
          <w:rFonts w:ascii="Arial" w:hAnsi="Arial" w:cs="Arial"/>
          <w:color w:val="000000"/>
        </w:rPr>
        <w:t xml:space="preserve">Comments on the monitoring reports and credit review reports will be reviewed within </w:t>
      </w:r>
      <w:r w:rsidR="000662FE" w:rsidRPr="00451B94">
        <w:rPr>
          <w:rFonts w:ascii="Arial" w:hAnsi="Arial" w:cs="Arial"/>
          <w:color w:val="000000"/>
        </w:rPr>
        <w:t>thirty</w:t>
      </w:r>
      <w:r w:rsidRPr="00451B94">
        <w:rPr>
          <w:rFonts w:ascii="Arial" w:hAnsi="Arial" w:cs="Arial"/>
          <w:color w:val="000000"/>
        </w:rPr>
        <w:t xml:space="preserve"> (</w:t>
      </w:r>
      <w:r w:rsidR="000662FE" w:rsidRPr="00451B94">
        <w:rPr>
          <w:rFonts w:ascii="Arial" w:hAnsi="Arial" w:cs="Arial"/>
          <w:color w:val="000000"/>
        </w:rPr>
        <w:t>3</w:t>
      </w:r>
      <w:r w:rsidRPr="00451B94">
        <w:rPr>
          <w:rFonts w:ascii="Arial" w:hAnsi="Arial" w:cs="Arial"/>
          <w:color w:val="000000"/>
        </w:rPr>
        <w:t xml:space="preserve">0) calendar days from the date of complete submittal, except for good cause. </w:t>
      </w:r>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t xml:space="preserve">Review and confirm reports on evaluation of </w:t>
      </w:r>
      <w:r w:rsidR="00A43B0F" w:rsidRPr="00451B94">
        <w:rPr>
          <w:rFonts w:ascii="Arial" w:hAnsi="Arial" w:cs="Arial"/>
        </w:rPr>
        <w:t>performance standards</w:t>
      </w:r>
      <w:r w:rsidRPr="00451B94">
        <w:rPr>
          <w:rFonts w:ascii="Arial" w:hAnsi="Arial" w:cs="Arial"/>
        </w:rPr>
        <w:t xml:space="preserve"> prior to approving credits or releasing escrow account funds.</w:t>
      </w:r>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t>Conduct compliance inspections as needed and recommend corrective measures (if any) to the Sponsor, until the terms and conditions of the MBI have been determined to be fully satisfied or until all credits have been sold, whichever is later.</w:t>
      </w:r>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lastRenderedPageBreak/>
        <w:t>Review, comment and approve/disallow any modifications to this document.</w:t>
      </w:r>
    </w:p>
    <w:p w:rsidR="00882872"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color w:val="000000"/>
        </w:rPr>
        <w:t xml:space="preserve">The agencies represented on the </w:t>
      </w:r>
      <w:r w:rsidR="00F54859" w:rsidRPr="00451B94">
        <w:rPr>
          <w:rFonts w:ascii="Arial" w:hAnsi="Arial" w:cs="Arial"/>
          <w:color w:val="000000"/>
        </w:rPr>
        <w:t xml:space="preserve">IRT, through the chair, </w:t>
      </w:r>
      <w:r w:rsidRPr="00451B94">
        <w:rPr>
          <w:rFonts w:ascii="Arial" w:hAnsi="Arial" w:cs="Arial"/>
          <w:color w:val="000000"/>
        </w:rPr>
        <w:t xml:space="preserve">shall conduct compliance inspections, as deemed necessary by </w:t>
      </w:r>
      <w:r w:rsidR="00DB57F7" w:rsidRPr="00451B94">
        <w:rPr>
          <w:rFonts w:ascii="Arial" w:hAnsi="Arial" w:cs="Arial"/>
          <w:color w:val="000000"/>
        </w:rPr>
        <w:t>USACE</w:t>
      </w:r>
      <w:r w:rsidRPr="00451B94">
        <w:rPr>
          <w:rFonts w:ascii="Arial" w:hAnsi="Arial" w:cs="Arial"/>
          <w:color w:val="000000"/>
        </w:rPr>
        <w:t xml:space="preserve"> in consultation with the Sponsor, to verify credits available in the Mitigation Bank, and recommend corrective measures (if any), until the terms and conditions of the Mitigation Bank Restoration Plan have been determined to be fully satisfied or until all credits have been sold, whichever is later.</w:t>
      </w:r>
    </w:p>
    <w:p w:rsidR="00607DBE" w:rsidRPr="00451B94" w:rsidRDefault="00607DBE" w:rsidP="00670EE9">
      <w:pPr>
        <w:numPr>
          <w:ilvl w:val="0"/>
          <w:numId w:val="10"/>
        </w:numPr>
        <w:tabs>
          <w:tab w:val="num" w:pos="1080"/>
        </w:tabs>
        <w:ind w:left="1080"/>
        <w:jc w:val="both"/>
        <w:rPr>
          <w:rFonts w:ascii="Arial" w:hAnsi="Arial" w:cs="Arial"/>
        </w:rPr>
      </w:pPr>
      <w:r w:rsidRPr="00451B94">
        <w:rPr>
          <w:rFonts w:ascii="Arial" w:hAnsi="Arial" w:cs="Arial"/>
        </w:rPr>
        <w:t xml:space="preserve">The agencies represented on the IRT shall authorize the Sponsor to market and sell mitigation credits to individuals, entities, and governmental agencies. </w:t>
      </w:r>
    </w:p>
    <w:p w:rsidR="00DD73E9" w:rsidRPr="0034653C" w:rsidRDefault="00DD73E9" w:rsidP="00173A9A">
      <w:pPr>
        <w:pStyle w:val="ListParagraph"/>
        <w:jc w:val="both"/>
        <w:rPr>
          <w:rFonts w:ascii="Arial" w:hAnsi="Arial" w:cs="Arial"/>
        </w:rPr>
      </w:pPr>
    </w:p>
    <w:p w:rsidR="00B54EBA" w:rsidRDefault="00FC329A" w:rsidP="00874A01">
      <w:pPr>
        <w:pStyle w:val="Heading2"/>
        <w:rPr>
          <w:rFonts w:ascii="Arial" w:hAnsi="Arial" w:cs="Arial"/>
          <w:i/>
        </w:rPr>
      </w:pPr>
      <w:bookmarkStart w:id="107" w:name="_Toc90706453"/>
      <w:bookmarkStart w:id="108" w:name="_Toc90706925"/>
      <w:bookmarkStart w:id="109" w:name="_Toc90707014"/>
      <w:bookmarkStart w:id="110" w:name="_Toc90707158"/>
      <w:bookmarkStart w:id="111" w:name="_Toc90707359"/>
      <w:bookmarkStart w:id="112" w:name="_Toc90707497"/>
      <w:bookmarkStart w:id="113" w:name="_Toc90708140"/>
      <w:bookmarkStart w:id="114" w:name="_Toc90709627"/>
      <w:bookmarkStart w:id="115" w:name="_Toc90781038"/>
      <w:bookmarkStart w:id="116" w:name="_Toc98562948"/>
      <w:bookmarkStart w:id="117" w:name="_Toc98568170"/>
      <w:bookmarkStart w:id="118" w:name="_Toc98630100"/>
      <w:bookmarkStart w:id="119" w:name="_Toc98631651"/>
      <w:bookmarkStart w:id="120" w:name="_Toc98632425"/>
      <w:bookmarkStart w:id="121" w:name="_Toc98632625"/>
      <w:bookmarkStart w:id="122" w:name="_Toc98633303"/>
      <w:bookmarkStart w:id="123" w:name="_Toc98822156"/>
      <w:bookmarkStart w:id="124" w:name="_Toc149711223"/>
      <w:bookmarkStart w:id="125" w:name="_Toc177441728"/>
      <w:bookmarkStart w:id="126" w:name="_Toc177443308"/>
      <w:bookmarkStart w:id="127" w:name="_Toc178052477"/>
      <w:bookmarkStart w:id="128" w:name="_Toc195494712"/>
      <w:bookmarkStart w:id="129" w:name="_Toc410033350"/>
      <w:bookmarkStart w:id="130" w:name="_Toc410033401"/>
      <w:bookmarkStart w:id="131" w:name="_Toc489002392"/>
      <w:r>
        <w:rPr>
          <w:rFonts w:ascii="Arial" w:hAnsi="Arial" w:cs="Arial"/>
        </w:rPr>
        <w:t xml:space="preserve">C. </w:t>
      </w:r>
      <w:r w:rsidR="00607DBE" w:rsidRPr="0034653C">
        <w:rPr>
          <w:rFonts w:ascii="Arial" w:hAnsi="Arial" w:cs="Arial"/>
        </w:rPr>
        <w:t>Holder of Conservation</w:t>
      </w:r>
      <w:r w:rsidR="00C70A6F">
        <w:rPr>
          <w:rFonts w:ascii="Arial" w:hAnsi="Arial" w:cs="Arial"/>
        </w:rPr>
        <w:t xml:space="preserve"> </w:t>
      </w:r>
      <w:r w:rsidR="00C70A6F" w:rsidRPr="00C70A6F">
        <w:rPr>
          <w:rFonts w:ascii="Arial" w:hAnsi="Arial" w:cs="Arial"/>
          <w:color w:val="00B050"/>
        </w:rPr>
        <w:t>Easement/</w:t>
      </w:r>
      <w:r w:rsidR="00607DBE" w:rsidRPr="00C70A6F">
        <w:rPr>
          <w:rFonts w:ascii="Arial" w:hAnsi="Arial" w:cs="Arial"/>
          <w:color w:val="00B050"/>
        </w:rPr>
        <w:t>Servitude</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00607DBE" w:rsidRPr="0034653C">
        <w:rPr>
          <w:rFonts w:ascii="Arial" w:hAnsi="Arial" w:cs="Arial"/>
        </w:rPr>
        <w:t xml:space="preserve"> (if applicable)</w:t>
      </w:r>
      <w:bookmarkEnd w:id="129"/>
      <w:bookmarkEnd w:id="130"/>
      <w:r w:rsidR="007B6152" w:rsidRPr="0034653C">
        <w:rPr>
          <w:rFonts w:ascii="Arial" w:hAnsi="Arial" w:cs="Arial"/>
        </w:rPr>
        <w:t>:</w:t>
      </w:r>
      <w:bookmarkEnd w:id="131"/>
    </w:p>
    <w:p w:rsidR="00186062" w:rsidRPr="00451B94" w:rsidRDefault="00607DBE" w:rsidP="00FC329A">
      <w:pPr>
        <w:pStyle w:val="ListParagraph"/>
        <w:numPr>
          <w:ilvl w:val="0"/>
          <w:numId w:val="16"/>
        </w:numPr>
        <w:tabs>
          <w:tab w:val="left" w:pos="1080"/>
        </w:tabs>
        <w:ind w:left="1080"/>
        <w:jc w:val="both"/>
        <w:rPr>
          <w:rFonts w:ascii="Arial" w:hAnsi="Arial" w:cs="Arial"/>
        </w:rPr>
      </w:pPr>
      <w:r w:rsidRPr="00874A01">
        <w:rPr>
          <w:rFonts w:ascii="Arial" w:hAnsi="Arial" w:cs="Arial"/>
        </w:rPr>
        <w:t>The Holder shall</w:t>
      </w:r>
      <w:r w:rsidRPr="00451B94">
        <w:rPr>
          <w:rFonts w:ascii="Arial" w:hAnsi="Arial" w:cs="Arial"/>
        </w:rPr>
        <w:t>:</w:t>
      </w:r>
    </w:p>
    <w:p w:rsidR="00186062" w:rsidRPr="00451B94" w:rsidRDefault="00607DBE" w:rsidP="00FC329A">
      <w:pPr>
        <w:pStyle w:val="ListParagraph"/>
        <w:numPr>
          <w:ilvl w:val="1"/>
          <w:numId w:val="16"/>
        </w:numPr>
        <w:tabs>
          <w:tab w:val="left" w:pos="1080"/>
        </w:tabs>
        <w:jc w:val="both"/>
        <w:rPr>
          <w:rFonts w:ascii="Arial" w:hAnsi="Arial" w:cs="Arial"/>
        </w:rPr>
      </w:pPr>
      <w:r w:rsidRPr="00451B94">
        <w:rPr>
          <w:rFonts w:ascii="Arial" w:hAnsi="Arial" w:cs="Arial"/>
        </w:rPr>
        <w:t xml:space="preserve">Hold and enforce the </w:t>
      </w:r>
      <w:r w:rsidRPr="002E1795">
        <w:rPr>
          <w:rFonts w:ascii="Arial" w:hAnsi="Arial" w:cs="Arial"/>
        </w:rPr>
        <w:t xml:space="preserve">conservation </w:t>
      </w:r>
      <w:r w:rsidR="00C70A6F">
        <w:rPr>
          <w:rFonts w:ascii="Arial" w:hAnsi="Arial" w:cs="Arial"/>
          <w:color w:val="00B050"/>
        </w:rPr>
        <w:t>easement/</w:t>
      </w:r>
      <w:r w:rsidR="00C70A6F" w:rsidRPr="00C70A6F">
        <w:rPr>
          <w:rFonts w:ascii="Arial" w:hAnsi="Arial" w:cs="Arial"/>
          <w:color w:val="00B050"/>
        </w:rPr>
        <w:t>servitude</w:t>
      </w:r>
      <w:r w:rsidR="00C70A6F" w:rsidRPr="00451B94">
        <w:rPr>
          <w:rFonts w:ascii="Arial" w:hAnsi="Arial" w:cs="Arial"/>
        </w:rPr>
        <w:t xml:space="preserve"> </w:t>
      </w:r>
      <w:r w:rsidRPr="00451B94">
        <w:rPr>
          <w:rFonts w:ascii="Arial" w:hAnsi="Arial" w:cs="Arial"/>
        </w:rPr>
        <w:t xml:space="preserve">placed on those lands within the bank subject to recorded </w:t>
      </w:r>
      <w:r w:rsidRPr="002E1795">
        <w:rPr>
          <w:rFonts w:ascii="Arial" w:hAnsi="Arial" w:cs="Arial"/>
        </w:rPr>
        <w:t xml:space="preserve">conservation </w:t>
      </w:r>
      <w:r w:rsidR="004026C6" w:rsidRPr="002E1795">
        <w:rPr>
          <w:rFonts w:ascii="Arial" w:hAnsi="Arial" w:cs="Arial"/>
          <w:color w:val="00B050"/>
        </w:rPr>
        <w:t>easement/</w:t>
      </w:r>
      <w:r w:rsidRPr="002E1795">
        <w:rPr>
          <w:rFonts w:ascii="Arial" w:hAnsi="Arial" w:cs="Arial"/>
          <w:color w:val="00B050"/>
        </w:rPr>
        <w:t xml:space="preserve">servitude </w:t>
      </w:r>
      <w:r w:rsidRPr="00451B94">
        <w:rPr>
          <w:rFonts w:ascii="Arial" w:hAnsi="Arial" w:cs="Arial"/>
        </w:rPr>
        <w:t xml:space="preserve">in the </w:t>
      </w:r>
      <w:r w:rsidR="00155D95" w:rsidRPr="00451B94">
        <w:rPr>
          <w:rFonts w:ascii="Arial" w:hAnsi="Arial" w:cs="Arial"/>
          <w:color w:val="00B050"/>
        </w:rPr>
        <w:t>County(ies)/</w:t>
      </w:r>
      <w:r w:rsidRPr="00451B94">
        <w:rPr>
          <w:rFonts w:ascii="Arial" w:hAnsi="Arial" w:cs="Arial"/>
          <w:color w:val="00B050"/>
        </w:rPr>
        <w:t>Parish(es)</w:t>
      </w:r>
      <w:r w:rsidRPr="00451B94">
        <w:rPr>
          <w:rFonts w:ascii="Arial" w:hAnsi="Arial" w:cs="Arial"/>
        </w:rPr>
        <w:t xml:space="preserve"> where the site(s) is located so that mitigation bank lands are protected. </w:t>
      </w:r>
    </w:p>
    <w:p w:rsidR="00F54859" w:rsidRPr="00451B94" w:rsidRDefault="00F54859" w:rsidP="00F54859">
      <w:pPr>
        <w:pStyle w:val="ListParagraph"/>
        <w:tabs>
          <w:tab w:val="left" w:pos="1080"/>
        </w:tabs>
        <w:ind w:left="1500"/>
        <w:jc w:val="both"/>
        <w:rPr>
          <w:rFonts w:ascii="Arial" w:hAnsi="Arial" w:cs="Arial"/>
        </w:rPr>
      </w:pPr>
    </w:p>
    <w:p w:rsidR="00186062" w:rsidRPr="00451B94" w:rsidRDefault="00C239EB" w:rsidP="00FC329A">
      <w:pPr>
        <w:pStyle w:val="ListParagraph"/>
        <w:numPr>
          <w:ilvl w:val="1"/>
          <w:numId w:val="16"/>
        </w:numPr>
        <w:tabs>
          <w:tab w:val="left" w:pos="1080"/>
        </w:tabs>
        <w:jc w:val="both"/>
        <w:rPr>
          <w:rFonts w:ascii="Arial" w:hAnsi="Arial" w:cs="Arial"/>
        </w:rPr>
      </w:pPr>
      <w:r>
        <w:rPr>
          <w:rFonts w:ascii="Arial" w:hAnsi="Arial" w:cs="Arial"/>
        </w:rPr>
        <w:t>P</w:t>
      </w:r>
      <w:r w:rsidR="00607DBE" w:rsidRPr="00451B94">
        <w:rPr>
          <w:rFonts w:ascii="Arial" w:hAnsi="Arial" w:cs="Arial"/>
        </w:rPr>
        <w:t xml:space="preserve">rovide a 60-day advance notification to </w:t>
      </w:r>
      <w:r w:rsidR="00DB57F7" w:rsidRPr="00451B94">
        <w:rPr>
          <w:rFonts w:ascii="Arial" w:hAnsi="Arial" w:cs="Arial"/>
        </w:rPr>
        <w:t>USACE</w:t>
      </w:r>
      <w:r w:rsidR="00607DBE" w:rsidRPr="00451B94">
        <w:rPr>
          <w:rFonts w:ascii="Arial" w:hAnsi="Arial" w:cs="Arial"/>
        </w:rPr>
        <w:t xml:space="preserve"> and will only void or modify the</w:t>
      </w:r>
      <w:r w:rsidR="00C70A6F">
        <w:rPr>
          <w:rFonts w:ascii="Arial" w:hAnsi="Arial" w:cs="Arial"/>
        </w:rPr>
        <w:t xml:space="preserve"> conservation</w:t>
      </w:r>
      <w:r w:rsidR="00607DBE" w:rsidRPr="00451B94">
        <w:rPr>
          <w:rFonts w:ascii="Arial" w:hAnsi="Arial" w:cs="Arial"/>
        </w:rPr>
        <w:t xml:space="preserve"> </w:t>
      </w:r>
      <w:r w:rsidR="00C70A6F">
        <w:rPr>
          <w:rFonts w:ascii="Arial" w:hAnsi="Arial" w:cs="Arial"/>
          <w:color w:val="00B050"/>
        </w:rPr>
        <w:t>easement/</w:t>
      </w:r>
      <w:r w:rsidR="00C70A6F" w:rsidRPr="00C70A6F">
        <w:rPr>
          <w:rFonts w:ascii="Arial" w:hAnsi="Arial" w:cs="Arial"/>
          <w:color w:val="00B050"/>
        </w:rPr>
        <w:t>servitude</w:t>
      </w:r>
      <w:r w:rsidR="00C70A6F" w:rsidRPr="00451B94">
        <w:rPr>
          <w:rFonts w:ascii="Arial" w:hAnsi="Arial" w:cs="Arial"/>
        </w:rPr>
        <w:t xml:space="preserve"> </w:t>
      </w:r>
      <w:r w:rsidR="00607DBE" w:rsidRPr="00451B94">
        <w:rPr>
          <w:rFonts w:ascii="Arial" w:hAnsi="Arial" w:cs="Arial"/>
        </w:rPr>
        <w:t xml:space="preserve">upon subsequent written approval by </w:t>
      </w:r>
      <w:r w:rsidR="00DB57F7" w:rsidRPr="00451B94">
        <w:rPr>
          <w:rFonts w:ascii="Arial" w:hAnsi="Arial" w:cs="Arial"/>
        </w:rPr>
        <w:t>USACE</w:t>
      </w:r>
      <w:r w:rsidR="00607DBE" w:rsidRPr="00451B94">
        <w:rPr>
          <w:rFonts w:ascii="Arial" w:hAnsi="Arial" w:cs="Arial"/>
        </w:rPr>
        <w:t>.</w:t>
      </w:r>
    </w:p>
    <w:p w:rsidR="00F54859" w:rsidRPr="00451B94" w:rsidRDefault="00F54859" w:rsidP="00F54859">
      <w:pPr>
        <w:pStyle w:val="ListParagraph"/>
        <w:tabs>
          <w:tab w:val="left" w:pos="1080"/>
        </w:tabs>
        <w:ind w:left="1500"/>
        <w:jc w:val="both"/>
        <w:rPr>
          <w:rFonts w:ascii="Arial" w:hAnsi="Arial" w:cs="Arial"/>
        </w:rPr>
      </w:pPr>
    </w:p>
    <w:p w:rsidR="00186062" w:rsidRPr="00451B94" w:rsidRDefault="00607DBE" w:rsidP="00FC329A">
      <w:pPr>
        <w:pStyle w:val="ListParagraph"/>
        <w:numPr>
          <w:ilvl w:val="1"/>
          <w:numId w:val="16"/>
        </w:numPr>
        <w:tabs>
          <w:tab w:val="left" w:pos="1080"/>
        </w:tabs>
        <w:jc w:val="both"/>
        <w:rPr>
          <w:rFonts w:ascii="Arial" w:hAnsi="Arial" w:cs="Arial"/>
        </w:rPr>
      </w:pPr>
      <w:r w:rsidRPr="00451B94">
        <w:rPr>
          <w:rFonts w:ascii="Arial" w:hAnsi="Arial" w:cs="Arial"/>
        </w:rPr>
        <w:t xml:space="preserve">May, if asked by </w:t>
      </w:r>
      <w:r w:rsidR="00DB57F7" w:rsidRPr="00451B94">
        <w:rPr>
          <w:rFonts w:ascii="Arial" w:hAnsi="Arial" w:cs="Arial"/>
        </w:rPr>
        <w:t>USACE</w:t>
      </w:r>
      <w:r w:rsidRPr="00451B94">
        <w:rPr>
          <w:rFonts w:ascii="Arial" w:hAnsi="Arial" w:cs="Arial"/>
        </w:rPr>
        <w:t xml:space="preserve"> and Holder is willing, be the recipient of the financial assurance fund accounts as described in Section III.D. and shall utilize such funds as directed by the IRT should the Sponsor be in </w:t>
      </w:r>
      <w:r w:rsidR="00011E66">
        <w:rPr>
          <w:rFonts w:ascii="Arial" w:hAnsi="Arial" w:cs="Arial"/>
        </w:rPr>
        <w:t>non-compliance</w:t>
      </w:r>
      <w:r w:rsidRPr="00451B94">
        <w:rPr>
          <w:rFonts w:ascii="Arial" w:hAnsi="Arial" w:cs="Arial"/>
        </w:rPr>
        <w:t xml:space="preserve"> of this MBI.</w:t>
      </w:r>
    </w:p>
    <w:p w:rsidR="00F54859" w:rsidRPr="00451B94" w:rsidRDefault="00F54859" w:rsidP="00F54859">
      <w:pPr>
        <w:pStyle w:val="ListParagraph"/>
        <w:tabs>
          <w:tab w:val="left" w:pos="1080"/>
        </w:tabs>
        <w:ind w:left="1500"/>
        <w:jc w:val="both"/>
        <w:rPr>
          <w:rFonts w:ascii="Arial" w:hAnsi="Arial" w:cs="Arial"/>
        </w:rPr>
      </w:pPr>
    </w:p>
    <w:p w:rsidR="00607DBE" w:rsidRPr="00451B94" w:rsidRDefault="00607DBE" w:rsidP="00FC329A">
      <w:pPr>
        <w:pStyle w:val="ListParagraph"/>
        <w:numPr>
          <w:ilvl w:val="1"/>
          <w:numId w:val="16"/>
        </w:numPr>
        <w:tabs>
          <w:tab w:val="left" w:pos="1080"/>
        </w:tabs>
        <w:spacing w:after="0"/>
        <w:jc w:val="both"/>
        <w:rPr>
          <w:rFonts w:ascii="Arial" w:hAnsi="Arial" w:cs="Arial"/>
        </w:rPr>
      </w:pPr>
      <w:r w:rsidRPr="00451B94">
        <w:rPr>
          <w:rFonts w:ascii="Arial" w:hAnsi="Arial" w:cs="Arial"/>
        </w:rPr>
        <w:t>May serve as the Long-Term Steward should the Sponsor make arrangements for the Holder to act in this capacity</w:t>
      </w:r>
      <w:r w:rsidR="00186062" w:rsidRPr="00451B94">
        <w:rPr>
          <w:rFonts w:ascii="Arial" w:hAnsi="Arial" w:cs="Arial"/>
        </w:rPr>
        <w:t xml:space="preserve"> and is s</w:t>
      </w:r>
      <w:r w:rsidRPr="00451B94">
        <w:rPr>
          <w:rFonts w:ascii="Arial" w:hAnsi="Arial" w:cs="Arial"/>
        </w:rPr>
        <w:t xml:space="preserve">ubject to </w:t>
      </w:r>
      <w:r w:rsidR="00DB57F7" w:rsidRPr="00451B94">
        <w:rPr>
          <w:rFonts w:ascii="Arial" w:hAnsi="Arial" w:cs="Arial"/>
        </w:rPr>
        <w:t>USACE</w:t>
      </w:r>
      <w:r w:rsidRPr="00451B94">
        <w:rPr>
          <w:rFonts w:ascii="Arial" w:hAnsi="Arial" w:cs="Arial"/>
        </w:rPr>
        <w:t xml:space="preserve"> approval</w:t>
      </w:r>
      <w:r w:rsidR="00186062" w:rsidRPr="00451B94">
        <w:rPr>
          <w:rFonts w:ascii="Arial" w:hAnsi="Arial" w:cs="Arial"/>
        </w:rPr>
        <w:t>, acting as the IRT chair</w:t>
      </w:r>
      <w:r w:rsidRPr="00451B94">
        <w:rPr>
          <w:rFonts w:ascii="Arial" w:hAnsi="Arial" w:cs="Arial"/>
        </w:rPr>
        <w:t xml:space="preserve">.  </w:t>
      </w:r>
    </w:p>
    <w:p w:rsidR="00132B27" w:rsidRPr="00451B94" w:rsidRDefault="00132B27" w:rsidP="00132B27">
      <w:pPr>
        <w:tabs>
          <w:tab w:val="left" w:pos="1080"/>
        </w:tabs>
        <w:spacing w:after="0"/>
        <w:jc w:val="both"/>
        <w:rPr>
          <w:rFonts w:ascii="Arial" w:hAnsi="Arial" w:cs="Arial"/>
        </w:rPr>
      </w:pPr>
    </w:p>
    <w:p w:rsidR="00132B27" w:rsidRPr="00451B94" w:rsidRDefault="00607DBE" w:rsidP="00FC329A">
      <w:pPr>
        <w:pStyle w:val="ListParagraph"/>
        <w:numPr>
          <w:ilvl w:val="0"/>
          <w:numId w:val="16"/>
        </w:numPr>
        <w:tabs>
          <w:tab w:val="num" w:pos="1080"/>
        </w:tabs>
        <w:spacing w:after="0"/>
        <w:ind w:left="1080"/>
        <w:rPr>
          <w:rFonts w:ascii="Arial" w:hAnsi="Arial" w:cs="Arial"/>
          <w:i/>
        </w:rPr>
      </w:pPr>
      <w:bookmarkStart w:id="132" w:name="_Toc90706454"/>
      <w:bookmarkStart w:id="133" w:name="_Toc90706926"/>
      <w:bookmarkStart w:id="134" w:name="_Toc90707015"/>
      <w:bookmarkStart w:id="135" w:name="_Toc90707159"/>
      <w:bookmarkStart w:id="136" w:name="_Toc90707360"/>
      <w:bookmarkStart w:id="137" w:name="_Toc90707498"/>
      <w:bookmarkStart w:id="138" w:name="_Toc90708141"/>
      <w:bookmarkStart w:id="139" w:name="_Toc90709628"/>
      <w:bookmarkStart w:id="140" w:name="_Toc90781039"/>
      <w:bookmarkStart w:id="141" w:name="_Toc98562949"/>
      <w:bookmarkStart w:id="142" w:name="_Toc98568171"/>
      <w:bookmarkStart w:id="143" w:name="_Toc98630101"/>
      <w:bookmarkStart w:id="144" w:name="_Toc98631652"/>
      <w:bookmarkStart w:id="145" w:name="_Toc98632426"/>
      <w:bookmarkStart w:id="146" w:name="_Toc98632626"/>
      <w:bookmarkStart w:id="147" w:name="_Toc98633304"/>
      <w:bookmarkStart w:id="148" w:name="_Toc98822157"/>
      <w:bookmarkStart w:id="149" w:name="_Toc149711224"/>
      <w:bookmarkStart w:id="150" w:name="_Toc177441729"/>
      <w:bookmarkStart w:id="151" w:name="_Toc177443309"/>
      <w:bookmarkStart w:id="152" w:name="_Toc178052478"/>
      <w:bookmarkStart w:id="153" w:name="_Toc195494713"/>
      <w:bookmarkStart w:id="154" w:name="_Toc410033351"/>
      <w:bookmarkStart w:id="155" w:name="_Toc410033402"/>
      <w:r w:rsidRPr="00451B94">
        <w:rPr>
          <w:rFonts w:ascii="Arial" w:hAnsi="Arial" w:cs="Arial"/>
        </w:rPr>
        <w:t xml:space="preserve">Long-Term Steward </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451B94">
        <w:rPr>
          <w:rFonts w:ascii="Arial" w:hAnsi="Arial" w:cs="Arial"/>
        </w:rPr>
        <w:t>(if applicable)</w:t>
      </w:r>
      <w:r w:rsidR="007B6152" w:rsidRPr="00451B94">
        <w:rPr>
          <w:rFonts w:ascii="Arial" w:hAnsi="Arial" w:cs="Arial"/>
        </w:rPr>
        <w:t>:</w:t>
      </w:r>
      <w:r w:rsidR="00186062" w:rsidRPr="00451B94">
        <w:rPr>
          <w:rFonts w:ascii="Arial" w:hAnsi="Arial" w:cs="Arial"/>
        </w:rPr>
        <w:t xml:space="preserve">  </w:t>
      </w:r>
    </w:p>
    <w:p w:rsidR="007B6152" w:rsidRPr="0034653C" w:rsidRDefault="00607DBE" w:rsidP="00903D39">
      <w:pPr>
        <w:pStyle w:val="ListParagraph"/>
        <w:ind w:left="1080"/>
        <w:rPr>
          <w:rFonts w:ascii="Arial" w:hAnsi="Arial" w:cs="Arial"/>
        </w:rPr>
      </w:pPr>
      <w:r w:rsidRPr="00451B94">
        <w:rPr>
          <w:rFonts w:ascii="Arial" w:hAnsi="Arial" w:cs="Arial"/>
        </w:rPr>
        <w:t>Should the Sponsor designate one, the Long-Term Steward</w:t>
      </w:r>
      <w:r w:rsidRPr="00451B94">
        <w:rPr>
          <w:rFonts w:ascii="Arial" w:hAnsi="Arial" w:cs="Arial"/>
          <w:vertAlign w:val="superscript"/>
        </w:rPr>
        <w:footnoteReference w:id="1"/>
      </w:r>
      <w:r w:rsidRPr="00451B94">
        <w:rPr>
          <w:rFonts w:ascii="Arial" w:hAnsi="Arial" w:cs="Arial"/>
        </w:rPr>
        <w:t xml:space="preserve"> shall assume the responsibilities of the Sponsor and agree to perform the long-term maintenance and management responsibilities in accordance with the provisions in this MBI.  If the Sponsor elects to designate a Long-Term Steward, the Sponsor must obtain approval from </w:t>
      </w:r>
      <w:r w:rsidR="00DB57F7" w:rsidRPr="00451B94">
        <w:rPr>
          <w:rFonts w:ascii="Arial" w:hAnsi="Arial" w:cs="Arial"/>
        </w:rPr>
        <w:t>USACE</w:t>
      </w:r>
      <w:r w:rsidRPr="00451B94">
        <w:rPr>
          <w:rFonts w:ascii="Arial" w:hAnsi="Arial" w:cs="Arial"/>
        </w:rPr>
        <w:t xml:space="preserve"> prior to designation.</w:t>
      </w:r>
      <w:bookmarkEnd w:id="154"/>
      <w:bookmarkEnd w:id="155"/>
      <w:r w:rsidR="00903D39">
        <w:rPr>
          <w:rFonts w:ascii="Arial" w:hAnsi="Arial" w:cs="Arial"/>
        </w:rPr>
        <w:t xml:space="preserve"> </w:t>
      </w:r>
      <w:r w:rsidR="007B6152" w:rsidRPr="0034653C">
        <w:rPr>
          <w:rFonts w:ascii="Arial" w:hAnsi="Arial" w:cs="Arial"/>
        </w:rPr>
        <w:br w:type="page"/>
      </w:r>
    </w:p>
    <w:p w:rsidR="008137B9" w:rsidRPr="0034653C" w:rsidRDefault="00EB6F28" w:rsidP="00186062">
      <w:pPr>
        <w:pStyle w:val="Heading1"/>
        <w:rPr>
          <w:rFonts w:ascii="Arial" w:hAnsi="Arial" w:cs="Arial"/>
        </w:rPr>
      </w:pPr>
      <w:bookmarkStart w:id="156" w:name="_Toc489002393"/>
      <w:r w:rsidRPr="0034653C">
        <w:rPr>
          <w:rFonts w:ascii="Arial" w:hAnsi="Arial" w:cs="Arial"/>
        </w:rPr>
        <w:lastRenderedPageBreak/>
        <w:t xml:space="preserve">X. </w:t>
      </w:r>
      <w:r w:rsidR="008137B9" w:rsidRPr="0034653C">
        <w:rPr>
          <w:rFonts w:ascii="Arial" w:hAnsi="Arial" w:cs="Arial"/>
        </w:rPr>
        <w:t>OTHER PROVISIONS</w:t>
      </w:r>
      <w:bookmarkEnd w:id="156"/>
      <w:r w:rsidR="008137B9" w:rsidRPr="0034653C">
        <w:rPr>
          <w:rFonts w:ascii="Arial" w:hAnsi="Arial" w:cs="Arial"/>
        </w:rPr>
        <w:t xml:space="preserve"> </w:t>
      </w:r>
    </w:p>
    <w:p w:rsidR="00B54EBA" w:rsidRDefault="008137B9" w:rsidP="00874A01">
      <w:pPr>
        <w:pStyle w:val="Heading2"/>
        <w:numPr>
          <w:ilvl w:val="0"/>
          <w:numId w:val="87"/>
        </w:numPr>
        <w:rPr>
          <w:rFonts w:ascii="Arial" w:hAnsi="Arial" w:cs="Arial"/>
        </w:rPr>
      </w:pPr>
      <w:bookmarkStart w:id="157" w:name="_Toc489002394"/>
      <w:r w:rsidRPr="0034653C">
        <w:rPr>
          <w:rFonts w:ascii="Arial" w:hAnsi="Arial" w:cs="Arial"/>
        </w:rPr>
        <w:t>Dispute Resolution:</w:t>
      </w:r>
      <w:bookmarkEnd w:id="157"/>
      <w:r w:rsidR="00AC032E" w:rsidRPr="0034653C">
        <w:rPr>
          <w:rFonts w:ascii="Arial" w:hAnsi="Arial" w:cs="Arial"/>
        </w:rPr>
        <w:t xml:space="preserve"> </w:t>
      </w:r>
    </w:p>
    <w:p w:rsidR="00AC032E" w:rsidRDefault="008137B9" w:rsidP="00AC032E">
      <w:pPr>
        <w:pStyle w:val="Default"/>
        <w:jc w:val="both"/>
        <w:rPr>
          <w:rFonts w:ascii="Arial" w:hAnsi="Arial" w:cs="Arial"/>
          <w:sz w:val="22"/>
          <w:szCs w:val="22"/>
        </w:rPr>
      </w:pPr>
      <w:r w:rsidRPr="00451B94">
        <w:rPr>
          <w:rFonts w:ascii="Arial" w:hAnsi="Arial" w:cs="Arial"/>
          <w:sz w:val="22"/>
          <w:szCs w:val="22"/>
        </w:rPr>
        <w:t>Resolution of</w:t>
      </w:r>
      <w:r w:rsidR="00EB6F28" w:rsidRPr="00451B94">
        <w:rPr>
          <w:rFonts w:ascii="Arial" w:hAnsi="Arial" w:cs="Arial"/>
          <w:sz w:val="22"/>
          <w:szCs w:val="22"/>
        </w:rPr>
        <w:t xml:space="preserve"> </w:t>
      </w:r>
      <w:r w:rsidRPr="00451B94">
        <w:rPr>
          <w:rFonts w:ascii="Arial" w:hAnsi="Arial" w:cs="Arial"/>
          <w:sz w:val="22"/>
          <w:szCs w:val="22"/>
        </w:rPr>
        <w:t xml:space="preserve">disputes about application of this </w:t>
      </w:r>
      <w:r w:rsidR="00EF32EF" w:rsidRPr="00451B94">
        <w:rPr>
          <w:rFonts w:ascii="Arial" w:hAnsi="Arial" w:cs="Arial"/>
          <w:sz w:val="22"/>
          <w:szCs w:val="22"/>
        </w:rPr>
        <w:t>Mitigation Banking Instrument</w:t>
      </w:r>
      <w:r w:rsidRPr="00451B94">
        <w:rPr>
          <w:rFonts w:ascii="Arial" w:hAnsi="Arial" w:cs="Arial"/>
          <w:sz w:val="22"/>
          <w:szCs w:val="22"/>
        </w:rPr>
        <w:t xml:space="preserve"> shall be in accordance with those stated in the </w:t>
      </w:r>
      <w:r w:rsidR="0042763B" w:rsidRPr="00451B94">
        <w:rPr>
          <w:rFonts w:ascii="Arial" w:hAnsi="Arial" w:cs="Arial"/>
          <w:sz w:val="22"/>
          <w:szCs w:val="22"/>
        </w:rPr>
        <w:t>Compensatory Mitigation for Losses of Aquatic Resources; Final Rule</w:t>
      </w:r>
      <w:r w:rsidR="00C839B1">
        <w:rPr>
          <w:rFonts w:ascii="Arial" w:hAnsi="Arial" w:cs="Arial"/>
          <w:sz w:val="22"/>
          <w:szCs w:val="22"/>
        </w:rPr>
        <w:t>,</w:t>
      </w:r>
      <w:r w:rsidR="00C839B1" w:rsidRPr="00451B94">
        <w:rPr>
          <w:rFonts w:ascii="Arial" w:hAnsi="Arial" w:cs="Arial"/>
          <w:sz w:val="22"/>
          <w:szCs w:val="22"/>
        </w:rPr>
        <w:t xml:space="preserve"> </w:t>
      </w:r>
      <w:r w:rsidR="00C839B1" w:rsidRPr="00365387">
        <w:rPr>
          <w:rFonts w:ascii="Arial" w:hAnsi="Arial" w:cs="Arial"/>
          <w:sz w:val="22"/>
          <w:szCs w:val="22"/>
        </w:rPr>
        <w:t xml:space="preserve">73 FR 19594-01 </w:t>
      </w:r>
      <w:r w:rsidR="00C839B1" w:rsidRPr="00451B94">
        <w:rPr>
          <w:rFonts w:ascii="Arial" w:hAnsi="Arial" w:cs="Arial"/>
          <w:sz w:val="22"/>
          <w:szCs w:val="22"/>
        </w:rPr>
        <w:t>(33 C</w:t>
      </w:r>
      <w:r w:rsidR="00C839B1">
        <w:rPr>
          <w:rFonts w:ascii="Arial" w:hAnsi="Arial" w:cs="Arial"/>
          <w:sz w:val="22"/>
          <w:szCs w:val="22"/>
        </w:rPr>
        <w:t>.</w:t>
      </w:r>
      <w:r w:rsidR="00C839B1" w:rsidRPr="00451B94">
        <w:rPr>
          <w:rFonts w:ascii="Arial" w:hAnsi="Arial" w:cs="Arial"/>
          <w:sz w:val="22"/>
          <w:szCs w:val="22"/>
        </w:rPr>
        <w:t>F</w:t>
      </w:r>
      <w:r w:rsidR="00C839B1">
        <w:rPr>
          <w:rFonts w:ascii="Arial" w:hAnsi="Arial" w:cs="Arial"/>
          <w:sz w:val="22"/>
          <w:szCs w:val="22"/>
        </w:rPr>
        <w:t>.</w:t>
      </w:r>
      <w:r w:rsidR="00C839B1" w:rsidRPr="00451B94">
        <w:rPr>
          <w:rFonts w:ascii="Arial" w:hAnsi="Arial" w:cs="Arial"/>
          <w:sz w:val="22"/>
          <w:szCs w:val="22"/>
        </w:rPr>
        <w:t>R</w:t>
      </w:r>
      <w:r w:rsidR="00C839B1">
        <w:rPr>
          <w:rFonts w:ascii="Arial" w:hAnsi="Arial" w:cs="Arial"/>
          <w:sz w:val="22"/>
          <w:szCs w:val="22"/>
        </w:rPr>
        <w:t>.</w:t>
      </w:r>
      <w:r w:rsidR="00C839B1" w:rsidRPr="00451B94">
        <w:rPr>
          <w:rFonts w:ascii="Arial" w:hAnsi="Arial" w:cs="Arial"/>
          <w:sz w:val="22"/>
          <w:szCs w:val="22"/>
        </w:rPr>
        <w:t xml:space="preserve"> Parts 325 and 332).</w:t>
      </w:r>
    </w:p>
    <w:p w:rsidR="00451B94" w:rsidRPr="00451B94" w:rsidRDefault="00451B94" w:rsidP="00AC032E">
      <w:pPr>
        <w:pStyle w:val="Default"/>
        <w:jc w:val="both"/>
        <w:rPr>
          <w:rFonts w:ascii="Arial" w:hAnsi="Arial" w:cs="Arial"/>
          <w:i/>
          <w:iCs/>
          <w:sz w:val="22"/>
          <w:szCs w:val="22"/>
        </w:rPr>
      </w:pPr>
    </w:p>
    <w:p w:rsidR="00B54EBA" w:rsidRDefault="008137B9" w:rsidP="00874A01">
      <w:pPr>
        <w:pStyle w:val="Heading2"/>
        <w:numPr>
          <w:ilvl w:val="0"/>
          <w:numId w:val="87"/>
        </w:numPr>
        <w:rPr>
          <w:rFonts w:ascii="Arial" w:hAnsi="Arial" w:cs="Arial"/>
        </w:rPr>
      </w:pPr>
      <w:bookmarkStart w:id="158" w:name="_Toc489002395"/>
      <w:r w:rsidRPr="0034653C">
        <w:rPr>
          <w:rFonts w:ascii="Arial" w:hAnsi="Arial" w:cs="Arial"/>
        </w:rPr>
        <w:t xml:space="preserve">Validity, Modification, and Termination </w:t>
      </w:r>
      <w:r w:rsidR="00111184" w:rsidRPr="0034653C">
        <w:rPr>
          <w:rFonts w:ascii="Arial" w:hAnsi="Arial" w:cs="Arial"/>
        </w:rPr>
        <w:t>of the</w:t>
      </w:r>
      <w:r w:rsidRPr="0034653C">
        <w:rPr>
          <w:rFonts w:ascii="Arial" w:hAnsi="Arial" w:cs="Arial"/>
        </w:rPr>
        <w:t xml:space="preserve"> </w:t>
      </w:r>
      <w:r w:rsidR="00EF32EF" w:rsidRPr="0034653C">
        <w:rPr>
          <w:rFonts w:ascii="Arial" w:hAnsi="Arial" w:cs="Arial"/>
        </w:rPr>
        <w:t>Mitigation Banking</w:t>
      </w:r>
      <w:r w:rsidR="00A8583E" w:rsidRPr="0034653C">
        <w:rPr>
          <w:rFonts w:ascii="Arial" w:hAnsi="Arial" w:cs="Arial"/>
        </w:rPr>
        <w:t xml:space="preserve"> Instrument:</w:t>
      </w:r>
      <w:bookmarkEnd w:id="158"/>
      <w:r w:rsidR="00EF32EF" w:rsidRPr="0034653C">
        <w:rPr>
          <w:rFonts w:ascii="Arial" w:hAnsi="Arial" w:cs="Arial"/>
        </w:rPr>
        <w:t xml:space="preserve"> </w:t>
      </w:r>
    </w:p>
    <w:p w:rsidR="00B54EBA" w:rsidRPr="00874A01" w:rsidRDefault="008137B9" w:rsidP="00874A01">
      <w:r w:rsidRPr="00451B94">
        <w:rPr>
          <w:rFonts w:ascii="Arial" w:hAnsi="Arial" w:cs="Arial"/>
        </w:rPr>
        <w:t xml:space="preserve">This </w:t>
      </w:r>
      <w:r w:rsidR="00EF32EF" w:rsidRPr="00451B94">
        <w:rPr>
          <w:rFonts w:ascii="Arial" w:hAnsi="Arial" w:cs="Arial"/>
        </w:rPr>
        <w:t>Mitigation Banking Instrument</w:t>
      </w:r>
      <w:r w:rsidRPr="00451B94">
        <w:rPr>
          <w:rFonts w:ascii="Arial" w:hAnsi="Arial" w:cs="Arial"/>
        </w:rPr>
        <w:t xml:space="preserve"> will become valid on the date </w:t>
      </w:r>
      <w:r w:rsidR="00111184" w:rsidRPr="00451B94">
        <w:rPr>
          <w:rFonts w:ascii="Arial" w:hAnsi="Arial" w:cs="Arial"/>
        </w:rPr>
        <w:t>of the</w:t>
      </w:r>
      <w:r w:rsidRPr="00451B94">
        <w:rPr>
          <w:rFonts w:ascii="Arial" w:hAnsi="Arial" w:cs="Arial"/>
        </w:rPr>
        <w:t xml:space="preserve"> last signature. This </w:t>
      </w:r>
      <w:r w:rsidR="00EF32EF" w:rsidRPr="00451B94">
        <w:rPr>
          <w:rFonts w:ascii="Arial" w:hAnsi="Arial" w:cs="Arial"/>
        </w:rPr>
        <w:t>Mitigation Banking Instrument</w:t>
      </w:r>
      <w:r w:rsidRPr="00451B94">
        <w:rPr>
          <w:rFonts w:ascii="Arial" w:hAnsi="Arial" w:cs="Arial"/>
        </w:rPr>
        <w:t xml:space="preserve"> may be amended or modified with the written approval of</w:t>
      </w:r>
      <w:r w:rsidR="00EB6F28" w:rsidRPr="00451B94">
        <w:rPr>
          <w:rFonts w:ascii="Arial" w:hAnsi="Arial" w:cs="Arial"/>
        </w:rPr>
        <w:t xml:space="preserve"> </w:t>
      </w:r>
      <w:r w:rsidRPr="00451B94">
        <w:rPr>
          <w:rFonts w:ascii="Arial" w:hAnsi="Arial" w:cs="Arial"/>
        </w:rPr>
        <w:t xml:space="preserve">all signatory parties. Any </w:t>
      </w:r>
      <w:r w:rsidR="00111184" w:rsidRPr="00451B94">
        <w:rPr>
          <w:rFonts w:ascii="Arial" w:hAnsi="Arial" w:cs="Arial"/>
        </w:rPr>
        <w:t>of the</w:t>
      </w:r>
      <w:r w:rsidRPr="00451B94">
        <w:rPr>
          <w:rFonts w:ascii="Arial" w:hAnsi="Arial" w:cs="Arial"/>
        </w:rPr>
        <w:t xml:space="preserve"> </w:t>
      </w:r>
      <w:r w:rsidR="00772B7F" w:rsidRPr="00451B94">
        <w:rPr>
          <w:rFonts w:ascii="Arial" w:hAnsi="Arial" w:cs="Arial"/>
        </w:rPr>
        <w:t>IRT</w:t>
      </w:r>
      <w:r w:rsidRPr="00451B94">
        <w:rPr>
          <w:rFonts w:ascii="Arial" w:hAnsi="Arial" w:cs="Arial"/>
        </w:rPr>
        <w:t xml:space="preserve"> members may terminate their participation upon written notification to all signatory parties. Participation </w:t>
      </w:r>
      <w:r w:rsidR="00111184" w:rsidRPr="00451B94">
        <w:rPr>
          <w:rFonts w:ascii="Arial" w:hAnsi="Arial" w:cs="Arial"/>
        </w:rPr>
        <w:t>of the</w:t>
      </w:r>
      <w:r w:rsidRPr="00451B94">
        <w:rPr>
          <w:rFonts w:ascii="Arial" w:hAnsi="Arial" w:cs="Arial"/>
        </w:rPr>
        <w:t xml:space="preserve"> </w:t>
      </w:r>
      <w:r w:rsidR="00772B7F" w:rsidRPr="00451B94">
        <w:rPr>
          <w:rFonts w:ascii="Arial" w:hAnsi="Arial" w:cs="Arial"/>
        </w:rPr>
        <w:t>IRT</w:t>
      </w:r>
      <w:r w:rsidRPr="00451B94">
        <w:rPr>
          <w:rFonts w:ascii="Arial" w:hAnsi="Arial" w:cs="Arial"/>
        </w:rPr>
        <w:t xml:space="preserve"> members will terminate 60 days after written notification. </w:t>
      </w:r>
    </w:p>
    <w:p w:rsidR="00B54EBA" w:rsidRDefault="008137B9" w:rsidP="00874A01">
      <w:pPr>
        <w:pStyle w:val="Heading2"/>
        <w:numPr>
          <w:ilvl w:val="0"/>
          <w:numId w:val="87"/>
        </w:numPr>
        <w:rPr>
          <w:rFonts w:ascii="Arial" w:hAnsi="Arial" w:cs="Arial"/>
        </w:rPr>
      </w:pPr>
      <w:bookmarkStart w:id="159" w:name="_Toc489002396"/>
      <w:r w:rsidRPr="0034653C">
        <w:rPr>
          <w:rFonts w:ascii="Arial" w:hAnsi="Arial" w:cs="Arial"/>
        </w:rPr>
        <w:t>Specific Language of</w:t>
      </w:r>
      <w:r w:rsidR="00EB6F28" w:rsidRPr="0034653C">
        <w:rPr>
          <w:rFonts w:ascii="Arial" w:hAnsi="Arial" w:cs="Arial"/>
        </w:rPr>
        <w:t xml:space="preserve"> </w:t>
      </w:r>
      <w:r w:rsidRPr="0034653C">
        <w:rPr>
          <w:rFonts w:ascii="Arial" w:hAnsi="Arial" w:cs="Arial"/>
        </w:rPr>
        <w:t xml:space="preserve">this </w:t>
      </w:r>
      <w:r w:rsidR="00EF32EF" w:rsidRPr="0034653C">
        <w:rPr>
          <w:rFonts w:ascii="Arial" w:hAnsi="Arial" w:cs="Arial"/>
        </w:rPr>
        <w:t>Mitigation Banking Instrument</w:t>
      </w:r>
      <w:r w:rsidRPr="0034653C">
        <w:rPr>
          <w:rFonts w:ascii="Arial" w:hAnsi="Arial" w:cs="Arial"/>
        </w:rPr>
        <w:t xml:space="preserve"> Shall be Controlling:</w:t>
      </w:r>
      <w:bookmarkEnd w:id="159"/>
      <w:r w:rsidRPr="0034653C">
        <w:rPr>
          <w:rFonts w:ascii="Arial" w:hAnsi="Arial" w:cs="Arial"/>
        </w:rPr>
        <w:t xml:space="preserve"> </w:t>
      </w:r>
    </w:p>
    <w:p w:rsidR="00AC032E" w:rsidRDefault="008137B9" w:rsidP="00AC032E">
      <w:pPr>
        <w:pStyle w:val="Default"/>
        <w:jc w:val="both"/>
        <w:rPr>
          <w:rFonts w:ascii="Arial" w:hAnsi="Arial" w:cs="Arial"/>
          <w:sz w:val="22"/>
          <w:szCs w:val="22"/>
        </w:rPr>
      </w:pPr>
      <w:r w:rsidRPr="00451B94">
        <w:rPr>
          <w:rFonts w:ascii="Arial" w:hAnsi="Arial" w:cs="Arial"/>
          <w:sz w:val="22"/>
          <w:szCs w:val="22"/>
        </w:rPr>
        <w:t>To the extent that specific language in this document ch</w:t>
      </w:r>
      <w:r w:rsidR="00EB6F28" w:rsidRPr="00451B94">
        <w:rPr>
          <w:rFonts w:ascii="Arial" w:hAnsi="Arial" w:cs="Arial"/>
          <w:sz w:val="22"/>
          <w:szCs w:val="22"/>
        </w:rPr>
        <w:t>anges, modifies, or deletes term</w:t>
      </w:r>
      <w:r w:rsidRPr="00451B94">
        <w:rPr>
          <w:rFonts w:ascii="Arial" w:hAnsi="Arial" w:cs="Arial"/>
          <w:sz w:val="22"/>
          <w:szCs w:val="22"/>
        </w:rPr>
        <w:t xml:space="preserve">s and conditions contained in those documents that are incorporated into the </w:t>
      </w:r>
      <w:r w:rsidR="00EF32EF" w:rsidRPr="00451B94">
        <w:rPr>
          <w:rFonts w:ascii="Arial" w:hAnsi="Arial" w:cs="Arial"/>
          <w:sz w:val="22"/>
          <w:szCs w:val="22"/>
        </w:rPr>
        <w:t>Mitigation Banking Instrument</w:t>
      </w:r>
      <w:r w:rsidRPr="00451B94">
        <w:rPr>
          <w:rFonts w:ascii="Arial" w:hAnsi="Arial" w:cs="Arial"/>
          <w:sz w:val="22"/>
          <w:szCs w:val="22"/>
        </w:rPr>
        <w:t xml:space="preserve"> by reference, and that are not legally binding, the specific language within the </w:t>
      </w:r>
      <w:r w:rsidR="00EF32EF" w:rsidRPr="00451B94">
        <w:rPr>
          <w:rFonts w:ascii="Arial" w:hAnsi="Arial" w:cs="Arial"/>
          <w:sz w:val="22"/>
          <w:szCs w:val="22"/>
        </w:rPr>
        <w:t>Mitigation Banking Instrument</w:t>
      </w:r>
      <w:r w:rsidRPr="00451B94">
        <w:rPr>
          <w:rFonts w:ascii="Arial" w:hAnsi="Arial" w:cs="Arial"/>
          <w:sz w:val="22"/>
          <w:szCs w:val="22"/>
        </w:rPr>
        <w:t xml:space="preserve"> shall be controlling. </w:t>
      </w:r>
    </w:p>
    <w:p w:rsidR="00B54EBA" w:rsidRDefault="00A4249A" w:rsidP="00874A01">
      <w:pPr>
        <w:pStyle w:val="Heading2"/>
        <w:numPr>
          <w:ilvl w:val="0"/>
          <w:numId w:val="87"/>
        </w:numPr>
        <w:rPr>
          <w:rFonts w:ascii="Arial" w:hAnsi="Arial" w:cs="Arial"/>
          <w:iCs/>
          <w:sz w:val="22"/>
          <w:szCs w:val="22"/>
        </w:rPr>
      </w:pPr>
      <w:bookmarkStart w:id="160" w:name="_Toc489002397"/>
      <w:r w:rsidRPr="0034653C">
        <w:rPr>
          <w:rFonts w:ascii="Arial" w:hAnsi="Arial" w:cs="Arial"/>
        </w:rPr>
        <w:t>Liability of Regulatory Agencies:</w:t>
      </w:r>
      <w:bookmarkEnd w:id="160"/>
    </w:p>
    <w:p w:rsidR="00AC032E" w:rsidRDefault="00A4249A" w:rsidP="00AC032E">
      <w:pPr>
        <w:pStyle w:val="Default"/>
        <w:jc w:val="both"/>
        <w:rPr>
          <w:rFonts w:ascii="Arial" w:hAnsi="Arial" w:cs="Arial"/>
          <w:sz w:val="22"/>
          <w:szCs w:val="22"/>
        </w:rPr>
      </w:pPr>
      <w:r w:rsidRPr="00451B94">
        <w:rPr>
          <w:rFonts w:ascii="Arial" w:hAnsi="Arial" w:cs="Arial"/>
          <w:sz w:val="22"/>
          <w:szCs w:val="22"/>
        </w:rPr>
        <w:t xml:space="preserve">The responsibility for financial success and risk to the investment initiated by the Sponsor rests solely with the Sponsor.  The regulatory agencies that are parties to this agreement administer their regulatory programs to best protect and serve the public’s interest in its water resources, and not to guarantee the financial success of banks, specific individuals, or entities.  Accordingly, there is no guarantee of profitability for any individual bank.  The Sponsors should not construe this agreement as a guarantee in any way that the </w:t>
      </w:r>
      <w:r w:rsidR="00304604" w:rsidRPr="00451B94">
        <w:rPr>
          <w:rFonts w:ascii="Arial" w:hAnsi="Arial" w:cs="Arial"/>
          <w:sz w:val="22"/>
          <w:szCs w:val="22"/>
        </w:rPr>
        <w:t xml:space="preserve">agencies </w:t>
      </w:r>
      <w:r w:rsidRPr="00451B94">
        <w:rPr>
          <w:rFonts w:ascii="Arial" w:hAnsi="Arial" w:cs="Arial"/>
          <w:sz w:val="22"/>
          <w:szCs w:val="22"/>
        </w:rPr>
        <w:t xml:space="preserve">will ensure sale of credits from this </w:t>
      </w:r>
      <w:r w:rsidR="00304604" w:rsidRPr="00451B94">
        <w:rPr>
          <w:rFonts w:ascii="Arial" w:hAnsi="Arial" w:cs="Arial"/>
          <w:sz w:val="22"/>
          <w:szCs w:val="22"/>
        </w:rPr>
        <w:t xml:space="preserve">bank </w:t>
      </w:r>
      <w:r w:rsidRPr="00451B94">
        <w:rPr>
          <w:rFonts w:ascii="Arial" w:hAnsi="Arial" w:cs="Arial"/>
          <w:sz w:val="22"/>
          <w:szCs w:val="22"/>
        </w:rPr>
        <w:t xml:space="preserve">or that the agencies will forgo other mitigation options that may also serve the public interest.  Since the agencies do not control the number of banks proposed or the resulting market impacts upon success or failure of individual banks, in depth market studies of the potential and future demand for </w:t>
      </w:r>
      <w:r w:rsidR="00304604" w:rsidRPr="00451B94">
        <w:rPr>
          <w:rFonts w:ascii="Arial" w:hAnsi="Arial" w:cs="Arial"/>
          <w:sz w:val="22"/>
          <w:szCs w:val="22"/>
        </w:rPr>
        <w:t xml:space="preserve">bank </w:t>
      </w:r>
      <w:r w:rsidRPr="00451B94">
        <w:rPr>
          <w:rFonts w:ascii="Arial" w:hAnsi="Arial" w:cs="Arial"/>
          <w:sz w:val="22"/>
          <w:szCs w:val="22"/>
        </w:rPr>
        <w:t>credits are the sole respons</w:t>
      </w:r>
      <w:r w:rsidR="00AC032E" w:rsidRPr="00451B94">
        <w:rPr>
          <w:rFonts w:ascii="Arial" w:hAnsi="Arial" w:cs="Arial"/>
          <w:sz w:val="22"/>
          <w:szCs w:val="22"/>
        </w:rPr>
        <w:t xml:space="preserve">ibility of the bank proponent. </w:t>
      </w:r>
    </w:p>
    <w:p w:rsidR="00451B94" w:rsidRPr="00451B94" w:rsidRDefault="00451B94" w:rsidP="00AC032E">
      <w:pPr>
        <w:pStyle w:val="Default"/>
        <w:jc w:val="both"/>
        <w:rPr>
          <w:rFonts w:ascii="Arial" w:hAnsi="Arial" w:cs="Arial"/>
          <w:i/>
          <w:iCs/>
          <w:sz w:val="22"/>
          <w:szCs w:val="22"/>
        </w:rPr>
      </w:pPr>
    </w:p>
    <w:p w:rsidR="00B54EBA" w:rsidRDefault="00A4249A" w:rsidP="00874A01">
      <w:pPr>
        <w:pStyle w:val="Heading2"/>
        <w:numPr>
          <w:ilvl w:val="0"/>
          <w:numId w:val="87"/>
        </w:numPr>
        <w:rPr>
          <w:rFonts w:ascii="Arial" w:hAnsi="Arial" w:cs="Arial"/>
          <w:iCs/>
          <w:sz w:val="22"/>
          <w:szCs w:val="22"/>
        </w:rPr>
      </w:pPr>
      <w:bookmarkStart w:id="161" w:name="_Toc489002398"/>
      <w:r w:rsidRPr="0034653C">
        <w:rPr>
          <w:rFonts w:ascii="Arial" w:hAnsi="Arial" w:cs="Arial"/>
        </w:rPr>
        <w:t>Counterpart:</w:t>
      </w:r>
      <w:bookmarkEnd w:id="161"/>
    </w:p>
    <w:p w:rsidR="00AC032E" w:rsidRDefault="00A4249A" w:rsidP="00AC032E">
      <w:pPr>
        <w:pStyle w:val="Default"/>
        <w:jc w:val="both"/>
        <w:rPr>
          <w:rFonts w:ascii="Arial" w:hAnsi="Arial" w:cs="Arial"/>
          <w:sz w:val="22"/>
          <w:szCs w:val="22"/>
        </w:rPr>
      </w:pPr>
      <w:r w:rsidRPr="00451B94">
        <w:rPr>
          <w:rFonts w:ascii="Arial" w:hAnsi="Arial" w:cs="Arial"/>
          <w:sz w:val="22"/>
          <w:szCs w:val="22"/>
        </w:rPr>
        <w:t>The parties may execute this agreement in two or more counterparts, which shall, in the aggregate, be signed by all parties.  Each counterpart shall be deemed an original as against any party that has signed it.</w:t>
      </w:r>
    </w:p>
    <w:p w:rsidR="00451B94" w:rsidRPr="00451B94" w:rsidRDefault="00451B94" w:rsidP="00AC032E">
      <w:pPr>
        <w:pStyle w:val="Default"/>
        <w:jc w:val="both"/>
        <w:rPr>
          <w:rFonts w:ascii="Arial" w:hAnsi="Arial" w:cs="Arial"/>
          <w:i/>
          <w:iCs/>
          <w:sz w:val="22"/>
          <w:szCs w:val="22"/>
        </w:rPr>
      </w:pPr>
    </w:p>
    <w:p w:rsidR="00B54EBA" w:rsidRDefault="00870F26" w:rsidP="00874A01">
      <w:pPr>
        <w:pStyle w:val="Heading2"/>
        <w:numPr>
          <w:ilvl w:val="0"/>
          <w:numId w:val="87"/>
        </w:numPr>
        <w:rPr>
          <w:rFonts w:ascii="Arial" w:hAnsi="Arial" w:cs="Arial"/>
          <w:iCs/>
        </w:rPr>
      </w:pPr>
      <w:bookmarkStart w:id="162" w:name="_Toc489002399"/>
      <w:r w:rsidRPr="0034653C">
        <w:rPr>
          <w:rFonts w:ascii="Arial" w:hAnsi="Arial" w:cs="Arial"/>
        </w:rPr>
        <w:lastRenderedPageBreak/>
        <w:t>Activities:</w:t>
      </w:r>
      <w:bookmarkStart w:id="163" w:name="_Toc90706481"/>
      <w:bookmarkStart w:id="164" w:name="_Toc90706953"/>
      <w:bookmarkStart w:id="165" w:name="_Toc90707042"/>
      <w:bookmarkStart w:id="166" w:name="_Toc90707187"/>
      <w:bookmarkStart w:id="167" w:name="_Toc90707389"/>
      <w:bookmarkStart w:id="168" w:name="_Toc90707527"/>
      <w:bookmarkStart w:id="169" w:name="_Toc90708171"/>
      <w:bookmarkStart w:id="170" w:name="_Toc90709658"/>
      <w:bookmarkStart w:id="171" w:name="_Toc90781068"/>
      <w:bookmarkStart w:id="172" w:name="_Toc98562980"/>
      <w:bookmarkStart w:id="173" w:name="_Toc98568200"/>
      <w:bookmarkStart w:id="174" w:name="_Toc98630130"/>
      <w:bookmarkStart w:id="175" w:name="_Toc98631680"/>
      <w:bookmarkStart w:id="176" w:name="_Toc98632454"/>
      <w:bookmarkStart w:id="177" w:name="_Toc98632655"/>
      <w:bookmarkStart w:id="178" w:name="_Toc98633332"/>
      <w:bookmarkStart w:id="179" w:name="_Toc98822186"/>
      <w:bookmarkStart w:id="180" w:name="_Toc149711248"/>
      <w:bookmarkStart w:id="181" w:name="_Toc177441753"/>
      <w:bookmarkStart w:id="182" w:name="_Toc177443326"/>
      <w:bookmarkStart w:id="183" w:name="_Toc178052502"/>
      <w:bookmarkStart w:id="184" w:name="_Toc195494745"/>
      <w:bookmarkStart w:id="185" w:name="_Toc410033352"/>
      <w:bookmarkStart w:id="186" w:name="_Toc410033403"/>
      <w:bookmarkEnd w:id="162"/>
      <w:r w:rsidR="00132B27" w:rsidRPr="0034653C">
        <w:rPr>
          <w:rFonts w:ascii="Arial" w:hAnsi="Arial" w:cs="Arial"/>
          <w:iCs/>
        </w:rPr>
        <w:tab/>
      </w:r>
    </w:p>
    <w:p w:rsidR="00267E88" w:rsidRPr="00451B94" w:rsidRDefault="0041561E" w:rsidP="0041561E">
      <w:pPr>
        <w:rPr>
          <w:rFonts w:ascii="Arial" w:hAnsi="Arial" w:cs="Arial"/>
          <w:b/>
          <w:iCs/>
          <w:color w:val="000000" w:themeColor="accent1"/>
        </w:rPr>
      </w:pPr>
      <w:r w:rsidRPr="00451B94">
        <w:rPr>
          <w:rFonts w:ascii="Arial" w:hAnsi="Arial" w:cs="Arial"/>
        </w:rPr>
        <w:t>1.</w:t>
      </w:r>
      <w:r w:rsidR="00267E88" w:rsidRPr="00451B94">
        <w:rPr>
          <w:rFonts w:ascii="Arial" w:hAnsi="Arial" w:cs="Arial"/>
        </w:rPr>
        <w:t xml:space="preserve">Uses </w:t>
      </w:r>
      <w:r w:rsidR="00B61FC0" w:rsidRPr="00451B94">
        <w:rPr>
          <w:rFonts w:ascii="Arial" w:hAnsi="Arial" w:cs="Arial"/>
        </w:rPr>
        <w:t>Pr</w:t>
      </w:r>
      <w:r w:rsidR="00267E88" w:rsidRPr="00451B94">
        <w:rPr>
          <w:rFonts w:ascii="Arial" w:hAnsi="Arial" w:cs="Arial"/>
        </w:rPr>
        <w:t xml:space="preserve">ohibited </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00B61FC0" w:rsidRPr="00451B94">
        <w:rPr>
          <w:rFonts w:ascii="Arial" w:hAnsi="Arial" w:cs="Arial"/>
        </w:rPr>
        <w:t>W</w:t>
      </w:r>
      <w:r w:rsidR="00267E88" w:rsidRPr="00451B94">
        <w:rPr>
          <w:rFonts w:ascii="Arial" w:hAnsi="Arial" w:cs="Arial"/>
        </w:rPr>
        <w:t xml:space="preserve">ithin the </w:t>
      </w:r>
      <w:r w:rsidR="00B61FC0" w:rsidRPr="00451B94">
        <w:rPr>
          <w:rFonts w:ascii="Arial" w:hAnsi="Arial" w:cs="Arial"/>
        </w:rPr>
        <w:t>M</w:t>
      </w:r>
      <w:r w:rsidR="00267E88" w:rsidRPr="00451B94">
        <w:rPr>
          <w:rFonts w:ascii="Arial" w:hAnsi="Arial" w:cs="Arial"/>
        </w:rPr>
        <w:t xml:space="preserve">itigation </w:t>
      </w:r>
      <w:r w:rsidR="00B61FC0" w:rsidRPr="00451B94">
        <w:rPr>
          <w:rFonts w:ascii="Arial" w:hAnsi="Arial" w:cs="Arial"/>
        </w:rPr>
        <w:t>B</w:t>
      </w:r>
      <w:r w:rsidR="00267E88" w:rsidRPr="00451B94">
        <w:rPr>
          <w:rFonts w:ascii="Arial" w:hAnsi="Arial" w:cs="Arial"/>
        </w:rPr>
        <w:t>ank:</w:t>
      </w:r>
      <w:bookmarkEnd w:id="181"/>
      <w:bookmarkEnd w:id="182"/>
      <w:bookmarkEnd w:id="183"/>
      <w:bookmarkEnd w:id="184"/>
      <w:bookmarkEnd w:id="185"/>
      <w:bookmarkEnd w:id="186"/>
      <w:r w:rsidR="00267E88" w:rsidRPr="00451B94">
        <w:rPr>
          <w:rFonts w:ascii="Arial" w:hAnsi="Arial" w:cs="Arial"/>
        </w:rPr>
        <w:t xml:space="preserve"> </w:t>
      </w:r>
      <w:r w:rsidR="00DB57F7" w:rsidRPr="00451B94">
        <w:rPr>
          <w:rFonts w:ascii="Arial" w:hAnsi="Arial" w:cs="Arial"/>
        </w:rPr>
        <w:t xml:space="preserve">[This information should be reflected in the draft </w:t>
      </w:r>
      <w:r w:rsidR="00F54859" w:rsidRPr="00451B94">
        <w:rPr>
          <w:rFonts w:ascii="Arial" w:hAnsi="Arial" w:cs="Arial"/>
        </w:rPr>
        <w:t>real estate protection instrument</w:t>
      </w:r>
      <w:r w:rsidR="00DB57F7" w:rsidRPr="00451B94">
        <w:rPr>
          <w:rFonts w:ascii="Arial" w:hAnsi="Arial" w:cs="Arial"/>
        </w:rPr>
        <w:t>]</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There shall be no placing, filling, storing, or dumping on the Property of refuse, trash, vehicle bodies or parts, rubbish, debris, junk, waste, or other such items.</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There shall be no construction of any structure or</w:t>
      </w:r>
      <w:r w:rsidR="00F54859" w:rsidRPr="00451B94">
        <w:rPr>
          <w:rFonts w:ascii="Arial" w:hAnsi="Arial" w:cs="Arial"/>
        </w:rPr>
        <w:t xml:space="preserve"> structures on said Property,</w:t>
      </w:r>
      <w:r w:rsidRPr="00451B94">
        <w:rPr>
          <w:rFonts w:ascii="Arial" w:hAnsi="Arial" w:cs="Arial"/>
        </w:rPr>
        <w:t xml:space="preserve"> without written authorization from the </w:t>
      </w:r>
      <w:r w:rsidR="00DB57F7" w:rsidRPr="00451B94">
        <w:rPr>
          <w:rFonts w:ascii="Arial" w:hAnsi="Arial" w:cs="Arial"/>
        </w:rPr>
        <w:t>USACE</w:t>
      </w:r>
      <w:r w:rsidRPr="00451B94">
        <w:rPr>
          <w:rFonts w:ascii="Arial" w:hAnsi="Arial" w:cs="Arial"/>
        </w:rPr>
        <w:t>, unless consistent with the establishment, maintenance and protection of wetlands within the mitigation bank.</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 xml:space="preserve">There shall be no commercial, industrial, agricultural or residential uses of the Property without written authorization from the </w:t>
      </w:r>
      <w:r w:rsidR="00DB57F7" w:rsidRPr="00451B94">
        <w:rPr>
          <w:rFonts w:ascii="Arial" w:hAnsi="Arial" w:cs="Arial"/>
        </w:rPr>
        <w:t>USACE</w:t>
      </w:r>
      <w:r w:rsidRPr="00451B94">
        <w:rPr>
          <w:rFonts w:ascii="Arial" w:hAnsi="Arial" w:cs="Arial"/>
        </w:rPr>
        <w:t>.</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 xml:space="preserve">There shall be no mechanized land clearing or deposition of soil, shell, rock or other fill on the Property without written authorization from the </w:t>
      </w:r>
      <w:r w:rsidR="00DB57F7" w:rsidRPr="00451B94">
        <w:rPr>
          <w:rFonts w:ascii="Arial" w:hAnsi="Arial" w:cs="Arial"/>
        </w:rPr>
        <w:t>USACE</w:t>
      </w:r>
      <w:r w:rsidRPr="00451B94">
        <w:rPr>
          <w:rFonts w:ascii="Arial" w:hAnsi="Arial" w:cs="Arial"/>
        </w:rPr>
        <w:t xml:space="preserve"> except to maintain existing roads.  The construction of new roads or trails that break the forest canopy is prohibited without written authorization from the </w:t>
      </w:r>
      <w:r w:rsidR="00DB57F7" w:rsidRPr="00451B94">
        <w:rPr>
          <w:rFonts w:ascii="Arial" w:hAnsi="Arial" w:cs="Arial"/>
        </w:rPr>
        <w:t>USACE</w:t>
      </w:r>
      <w:r w:rsidRPr="00451B94">
        <w:rPr>
          <w:rFonts w:ascii="Arial" w:hAnsi="Arial" w:cs="Arial"/>
        </w:rPr>
        <w:t>.</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There shall be no cutting, burning,</w:t>
      </w:r>
      <w:r w:rsidRPr="00451B94">
        <w:rPr>
          <w:rFonts w:ascii="Arial" w:hAnsi="Arial" w:cs="Arial"/>
          <w:color w:val="FF0000"/>
        </w:rPr>
        <w:t xml:space="preserve"> </w:t>
      </w:r>
      <w:r w:rsidRPr="00451B94">
        <w:rPr>
          <w:rFonts w:ascii="Arial" w:hAnsi="Arial" w:cs="Arial"/>
        </w:rPr>
        <w:t>removal or destruction of vegetation on the Property except as allowed in the Restoration Plan included in the Mitigation Banking Instrument to restore and maintain native</w:t>
      </w:r>
      <w:r w:rsidR="00DB57F7" w:rsidRPr="00451B94">
        <w:rPr>
          <w:rFonts w:ascii="Arial" w:hAnsi="Arial" w:cs="Arial"/>
        </w:rPr>
        <w:t xml:space="preserve"> vegetative communities</w:t>
      </w:r>
      <w:r w:rsidRPr="00451B94">
        <w:rPr>
          <w:rFonts w:ascii="Arial" w:hAnsi="Arial" w:cs="Arial"/>
        </w:rPr>
        <w:t xml:space="preserve">.  Invasive, non-native vegetation may be removed in such a manner that minimizes negative impact to native </w:t>
      </w:r>
      <w:r w:rsidR="00B115B2" w:rsidRPr="00451B94">
        <w:rPr>
          <w:rFonts w:ascii="Arial" w:hAnsi="Arial" w:cs="Arial"/>
          <w:color w:val="00B050"/>
        </w:rPr>
        <w:t>bottomland hardwood</w:t>
      </w:r>
      <w:r w:rsidR="006025BD" w:rsidRPr="00451B94">
        <w:rPr>
          <w:rFonts w:ascii="Arial" w:hAnsi="Arial" w:cs="Arial"/>
          <w:color w:val="00B050"/>
        </w:rPr>
        <w:t>/ wet pine savannah/ or stream</w:t>
      </w:r>
      <w:r w:rsidRPr="00451B94">
        <w:rPr>
          <w:rFonts w:ascii="Arial" w:hAnsi="Arial" w:cs="Arial"/>
          <w:color w:val="00B050"/>
        </w:rPr>
        <w:t xml:space="preserve"> community restoration</w:t>
      </w:r>
      <w:r w:rsidRPr="00451B94">
        <w:rPr>
          <w:rFonts w:ascii="Arial" w:hAnsi="Arial" w:cs="Arial"/>
        </w:rPr>
        <w:t xml:space="preserve"> efforts as agreed upon and memorialized in the Mitigation Banking Instrument.</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 xml:space="preserve">All other activities, which are inconsistent with the establishment, maintenance and protection of </w:t>
      </w:r>
      <w:r w:rsidR="00E075AC" w:rsidRPr="00451B94">
        <w:rPr>
          <w:rFonts w:ascii="Arial" w:hAnsi="Arial" w:cs="Arial"/>
          <w:color w:val="0D0D0D" w:themeColor="accent1" w:themeTint="F2"/>
        </w:rPr>
        <w:t>jurisdictional areas</w:t>
      </w:r>
      <w:r w:rsidRPr="00451B94">
        <w:rPr>
          <w:rFonts w:ascii="Arial" w:hAnsi="Arial" w:cs="Arial"/>
        </w:rPr>
        <w:t xml:space="preserve"> within the mitigation bank are prohibited.</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 xml:space="preserve">Appropriate precautions shall be taken to prohibit the grazing of cattle or other domestic livestock on the </w:t>
      </w:r>
      <w:r w:rsidR="00B61FC0" w:rsidRPr="00451B94">
        <w:rPr>
          <w:rFonts w:ascii="Arial" w:hAnsi="Arial" w:cs="Arial"/>
        </w:rPr>
        <w:t>p</w:t>
      </w:r>
      <w:r w:rsidRPr="00451B94">
        <w:rPr>
          <w:rFonts w:ascii="Arial" w:hAnsi="Arial" w:cs="Arial"/>
        </w:rPr>
        <w:t>roperty and to prohibit the establishment of invasive, non-indigenous animal species such as wild hogs.</w:t>
      </w:r>
    </w:p>
    <w:p w:rsidR="00B54EBA" w:rsidRDefault="00267E88" w:rsidP="00874A01">
      <w:pPr>
        <w:numPr>
          <w:ilvl w:val="0"/>
          <w:numId w:val="12"/>
        </w:numPr>
        <w:tabs>
          <w:tab w:val="left" w:pos="1440"/>
        </w:tabs>
        <w:ind w:left="1440"/>
        <w:jc w:val="both"/>
        <w:rPr>
          <w:rFonts w:ascii="Arial" w:hAnsi="Arial" w:cs="Arial"/>
        </w:rPr>
      </w:pPr>
      <w:r w:rsidRPr="00451B94">
        <w:rPr>
          <w:rFonts w:ascii="Arial" w:hAnsi="Arial" w:cs="Arial"/>
        </w:rPr>
        <w:t>To the extent of mineral</w:t>
      </w:r>
      <w:r w:rsidR="00840A0F" w:rsidRPr="00451B94">
        <w:rPr>
          <w:rFonts w:ascii="Arial" w:hAnsi="Arial" w:cs="Arial"/>
        </w:rPr>
        <w:t xml:space="preserve"> rights</w:t>
      </w:r>
      <w:r w:rsidRPr="00451B94">
        <w:rPr>
          <w:rFonts w:ascii="Arial" w:hAnsi="Arial" w:cs="Arial"/>
        </w:rPr>
        <w:t xml:space="preserve"> owned by </w:t>
      </w:r>
      <w:r w:rsidR="00B115B2" w:rsidRPr="00451B94">
        <w:rPr>
          <w:rFonts w:ascii="Arial" w:hAnsi="Arial" w:cs="Arial"/>
        </w:rPr>
        <w:t xml:space="preserve">the </w:t>
      </w:r>
      <w:r w:rsidR="00840A0F" w:rsidRPr="00451B94">
        <w:rPr>
          <w:rFonts w:ascii="Arial" w:hAnsi="Arial" w:cs="Arial"/>
        </w:rPr>
        <w:t>Sponsor</w:t>
      </w:r>
      <w:r w:rsidRPr="00451B94">
        <w:rPr>
          <w:rFonts w:ascii="Arial" w:hAnsi="Arial" w:cs="Arial"/>
        </w:rPr>
        <w:t xml:space="preserve">, exploration and/or extraction of minerals such as oil and gas within the Property shall not be conducted without written authorization from the </w:t>
      </w:r>
      <w:r w:rsidR="00DB57F7" w:rsidRPr="00451B94">
        <w:rPr>
          <w:rFonts w:ascii="Arial" w:hAnsi="Arial" w:cs="Arial"/>
        </w:rPr>
        <w:t>USACE</w:t>
      </w:r>
      <w:r w:rsidRPr="00451B94">
        <w:rPr>
          <w:rFonts w:ascii="Arial" w:hAnsi="Arial" w:cs="Arial"/>
        </w:rPr>
        <w:t>.</w:t>
      </w:r>
    </w:p>
    <w:p w:rsidR="00B54EBA" w:rsidRDefault="00E605E6" w:rsidP="00874A01">
      <w:pPr>
        <w:numPr>
          <w:ilvl w:val="0"/>
          <w:numId w:val="12"/>
        </w:numPr>
        <w:tabs>
          <w:tab w:val="left" w:pos="1440"/>
        </w:tabs>
        <w:ind w:left="1440"/>
        <w:jc w:val="both"/>
        <w:rPr>
          <w:rFonts w:ascii="Arial" w:hAnsi="Arial" w:cs="Arial"/>
        </w:rPr>
      </w:pPr>
      <w:r w:rsidRPr="00451B94">
        <w:rPr>
          <w:rFonts w:ascii="Arial" w:hAnsi="Arial" w:cs="Arial"/>
        </w:rPr>
        <w:t xml:space="preserve">There shall be no construction of </w:t>
      </w:r>
      <w:r w:rsidR="00132B27" w:rsidRPr="00451B94">
        <w:rPr>
          <w:rFonts w:ascii="Arial" w:hAnsi="Arial" w:cs="Arial"/>
        </w:rPr>
        <w:t>high</w:t>
      </w:r>
      <w:r w:rsidRPr="00451B94">
        <w:rPr>
          <w:rFonts w:ascii="Arial" w:hAnsi="Arial" w:cs="Arial"/>
        </w:rPr>
        <w:t xml:space="preserve"> fencing </w:t>
      </w:r>
      <w:r w:rsidR="00132B27" w:rsidRPr="00451B94">
        <w:rPr>
          <w:rFonts w:ascii="Arial" w:hAnsi="Arial" w:cs="Arial"/>
        </w:rPr>
        <w:t xml:space="preserve">(fences erected greater than six feet in height for the purposes of keeping game within an area for recreational hunting) </w:t>
      </w:r>
      <w:r w:rsidRPr="00451B94">
        <w:rPr>
          <w:rFonts w:ascii="Arial" w:hAnsi="Arial" w:cs="Arial"/>
        </w:rPr>
        <w:t>around the mitigation bank.</w:t>
      </w:r>
      <w:r w:rsidR="00F019E3" w:rsidRPr="00451B94">
        <w:rPr>
          <w:rFonts w:ascii="Arial" w:hAnsi="Arial" w:cs="Arial"/>
        </w:rPr>
        <w:t xml:space="preserve">  There shall be no partitioning of the property with fencing or construction perimeter or boundary fencing designed to impede the movement of terrestrial wildlife to and from the property from adjacent forested to other undeveloped property or </w:t>
      </w:r>
      <w:r w:rsidR="00C70A6F">
        <w:rPr>
          <w:rFonts w:ascii="Arial" w:hAnsi="Arial" w:cs="Arial"/>
        </w:rPr>
        <w:t>designed</w:t>
      </w:r>
      <w:r w:rsidR="00F019E3" w:rsidRPr="00451B94">
        <w:rPr>
          <w:rFonts w:ascii="Arial" w:hAnsi="Arial" w:cs="Arial"/>
        </w:rPr>
        <w:t xml:space="preserve"> to contain terrestrial </w:t>
      </w:r>
      <w:r w:rsidR="00C70A6F">
        <w:rPr>
          <w:rFonts w:ascii="Arial" w:hAnsi="Arial" w:cs="Arial"/>
        </w:rPr>
        <w:t>wildlife</w:t>
      </w:r>
      <w:r w:rsidR="00F019E3" w:rsidRPr="00451B94">
        <w:rPr>
          <w:rFonts w:ascii="Arial" w:hAnsi="Arial" w:cs="Arial"/>
        </w:rPr>
        <w:t xml:space="preserve"> within the property.</w:t>
      </w:r>
    </w:p>
    <w:p w:rsidR="00AC032E" w:rsidRPr="00451B94" w:rsidRDefault="006D3464" w:rsidP="0041561E">
      <w:pPr>
        <w:rPr>
          <w:rFonts w:ascii="Arial" w:hAnsi="Arial" w:cs="Arial"/>
        </w:rPr>
      </w:pPr>
      <w:r w:rsidRPr="00451B94">
        <w:rPr>
          <w:rFonts w:ascii="Arial" w:hAnsi="Arial" w:cs="Arial"/>
        </w:rPr>
        <w:lastRenderedPageBreak/>
        <w:t xml:space="preserve">2. </w:t>
      </w:r>
      <w:bookmarkStart w:id="187" w:name="_Toc90706482"/>
      <w:bookmarkStart w:id="188" w:name="_Toc90706954"/>
      <w:bookmarkStart w:id="189" w:name="_Toc90707043"/>
      <w:bookmarkStart w:id="190" w:name="_Toc90707188"/>
      <w:bookmarkStart w:id="191" w:name="_Toc90707390"/>
      <w:bookmarkStart w:id="192" w:name="_Toc90707528"/>
      <w:bookmarkStart w:id="193" w:name="_Toc90708172"/>
      <w:bookmarkStart w:id="194" w:name="_Toc90709659"/>
      <w:bookmarkStart w:id="195" w:name="_Toc90781069"/>
      <w:bookmarkStart w:id="196" w:name="_Toc98562981"/>
      <w:bookmarkStart w:id="197" w:name="_Toc98568201"/>
      <w:bookmarkStart w:id="198" w:name="_Toc98630131"/>
      <w:bookmarkStart w:id="199" w:name="_Toc98631681"/>
      <w:bookmarkStart w:id="200" w:name="_Toc98632455"/>
      <w:bookmarkStart w:id="201" w:name="_Toc98632656"/>
      <w:bookmarkStart w:id="202" w:name="_Toc98633333"/>
      <w:bookmarkStart w:id="203" w:name="_Toc98822187"/>
      <w:bookmarkStart w:id="204" w:name="_Toc149711249"/>
      <w:bookmarkStart w:id="205" w:name="_Toc177441754"/>
      <w:bookmarkStart w:id="206" w:name="_Toc177443327"/>
      <w:bookmarkStart w:id="207" w:name="_Toc178052503"/>
      <w:bookmarkStart w:id="208" w:name="_Toc195494746"/>
      <w:bookmarkStart w:id="209" w:name="_Toc410033353"/>
      <w:bookmarkStart w:id="210" w:name="_Toc410033404"/>
      <w:r w:rsidR="00267E88" w:rsidRPr="00451B94">
        <w:rPr>
          <w:rFonts w:ascii="Arial" w:hAnsi="Arial" w:cs="Arial"/>
        </w:rPr>
        <w:t xml:space="preserve">Uses That May Be Allowed </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00B61FC0" w:rsidRPr="00451B94">
        <w:rPr>
          <w:rFonts w:ascii="Arial" w:hAnsi="Arial" w:cs="Arial"/>
        </w:rPr>
        <w:t>Within the Mitigation Bank</w:t>
      </w:r>
      <w:r w:rsidR="00267E88" w:rsidRPr="00451B94">
        <w:rPr>
          <w:rFonts w:ascii="Arial" w:hAnsi="Arial" w:cs="Arial"/>
        </w:rPr>
        <w:t>:</w:t>
      </w:r>
      <w:bookmarkEnd w:id="205"/>
      <w:bookmarkEnd w:id="206"/>
      <w:bookmarkEnd w:id="207"/>
      <w:bookmarkEnd w:id="208"/>
      <w:bookmarkEnd w:id="209"/>
      <w:bookmarkEnd w:id="210"/>
    </w:p>
    <w:p w:rsidR="00AC032E" w:rsidRPr="00451B94" w:rsidRDefault="00AC032E" w:rsidP="00305DAC">
      <w:pPr>
        <w:numPr>
          <w:ilvl w:val="0"/>
          <w:numId w:val="18"/>
        </w:numPr>
        <w:tabs>
          <w:tab w:val="left" w:pos="1440"/>
          <w:tab w:val="num" w:pos="1710"/>
        </w:tabs>
        <w:ind w:left="1440" w:right="-180"/>
        <w:jc w:val="both"/>
        <w:rPr>
          <w:rFonts w:ascii="Arial" w:hAnsi="Arial" w:cs="Arial"/>
        </w:rPr>
      </w:pPr>
      <w:r w:rsidRPr="00451B94">
        <w:rPr>
          <w:rFonts w:ascii="Arial" w:hAnsi="Arial" w:cs="Arial"/>
        </w:rPr>
        <w:t>Monitoring of vegetation, soils and water.</w:t>
      </w:r>
    </w:p>
    <w:p w:rsidR="00267E88" w:rsidRPr="00451B94" w:rsidRDefault="006D3464" w:rsidP="00305DAC">
      <w:pPr>
        <w:numPr>
          <w:ilvl w:val="0"/>
          <w:numId w:val="18"/>
        </w:numPr>
        <w:tabs>
          <w:tab w:val="left" w:pos="1440"/>
          <w:tab w:val="num" w:pos="1710"/>
        </w:tabs>
        <w:ind w:left="1440" w:right="-180"/>
        <w:jc w:val="both"/>
        <w:rPr>
          <w:rFonts w:ascii="Arial" w:hAnsi="Arial" w:cs="Arial"/>
        </w:rPr>
      </w:pPr>
      <w:r w:rsidRPr="00451B94">
        <w:rPr>
          <w:rFonts w:ascii="Arial" w:hAnsi="Arial" w:cs="Arial"/>
        </w:rPr>
        <w:t xml:space="preserve"> </w:t>
      </w:r>
      <w:r w:rsidR="00267E88" w:rsidRPr="00451B94">
        <w:rPr>
          <w:rFonts w:ascii="Arial" w:hAnsi="Arial" w:cs="Arial"/>
        </w:rPr>
        <w:t>Hunting and fishing, and non-consumptive recreational uses such as hik</w:t>
      </w:r>
      <w:r w:rsidR="00C70A6F">
        <w:rPr>
          <w:rFonts w:ascii="Arial" w:hAnsi="Arial" w:cs="Arial"/>
        </w:rPr>
        <w:t>ing and bird</w:t>
      </w:r>
      <w:r w:rsidRPr="00451B94">
        <w:rPr>
          <w:rFonts w:ascii="Arial" w:hAnsi="Arial" w:cs="Arial"/>
        </w:rPr>
        <w:t xml:space="preserve"> </w:t>
      </w:r>
      <w:r w:rsidR="00267E88" w:rsidRPr="00451B94">
        <w:rPr>
          <w:rFonts w:ascii="Arial" w:hAnsi="Arial" w:cs="Arial"/>
        </w:rPr>
        <w:t>watching</w:t>
      </w:r>
      <w:r w:rsidRPr="00451B94">
        <w:rPr>
          <w:rFonts w:ascii="Arial" w:hAnsi="Arial" w:cs="Arial"/>
        </w:rPr>
        <w:t>.</w:t>
      </w:r>
    </w:p>
    <w:p w:rsidR="00267E88" w:rsidRPr="00451B94" w:rsidRDefault="00267E88" w:rsidP="00305DAC">
      <w:pPr>
        <w:numPr>
          <w:ilvl w:val="0"/>
          <w:numId w:val="18"/>
        </w:numPr>
        <w:tabs>
          <w:tab w:val="left" w:pos="1440"/>
          <w:tab w:val="num" w:pos="1710"/>
          <w:tab w:val="left" w:pos="1800"/>
          <w:tab w:val="num" w:pos="2160"/>
        </w:tabs>
        <w:ind w:left="1440" w:right="-180"/>
        <w:jc w:val="both"/>
        <w:rPr>
          <w:rFonts w:ascii="Arial" w:hAnsi="Arial" w:cs="Arial"/>
        </w:rPr>
      </w:pPr>
      <w:r w:rsidRPr="00451B94">
        <w:rPr>
          <w:rFonts w:ascii="Arial" w:hAnsi="Arial" w:cs="Arial"/>
        </w:rPr>
        <w:t>Ecological education</w:t>
      </w:r>
      <w:r w:rsidR="00F019E3" w:rsidRPr="00451B94">
        <w:rPr>
          <w:rFonts w:ascii="Arial" w:hAnsi="Arial" w:cs="Arial"/>
        </w:rPr>
        <w:t xml:space="preserve"> that does not involve destruction or injury to any vegetation, habitat, trees, ground areas, etc</w:t>
      </w:r>
      <w:r w:rsidR="00451B94" w:rsidRPr="00451B94">
        <w:rPr>
          <w:rFonts w:ascii="Arial" w:hAnsi="Arial" w:cs="Arial"/>
        </w:rPr>
        <w:t>.</w:t>
      </w:r>
    </w:p>
    <w:p w:rsidR="00C044C4" w:rsidRPr="00451B94" w:rsidRDefault="00267E88" w:rsidP="00305DAC">
      <w:pPr>
        <w:numPr>
          <w:ilvl w:val="0"/>
          <w:numId w:val="18"/>
        </w:numPr>
        <w:tabs>
          <w:tab w:val="left" w:pos="1440"/>
          <w:tab w:val="num" w:pos="1710"/>
          <w:tab w:val="left" w:pos="1800"/>
          <w:tab w:val="left" w:pos="2160"/>
        </w:tabs>
        <w:ind w:left="1440" w:right="-180"/>
        <w:jc w:val="both"/>
        <w:rPr>
          <w:rFonts w:ascii="Arial" w:hAnsi="Arial" w:cs="Arial"/>
        </w:rPr>
      </w:pPr>
      <w:r w:rsidRPr="00451B94">
        <w:rPr>
          <w:rFonts w:ascii="Arial" w:hAnsi="Arial" w:cs="Arial"/>
        </w:rPr>
        <w:t xml:space="preserve">Timber harvesting as set forth herein, subject to the approval of </w:t>
      </w:r>
      <w:r w:rsidR="00DB57F7" w:rsidRPr="00451B94">
        <w:rPr>
          <w:rFonts w:ascii="Arial" w:hAnsi="Arial" w:cs="Arial"/>
        </w:rPr>
        <w:t>USACE</w:t>
      </w:r>
      <w:r w:rsidR="006D3464" w:rsidRPr="00451B94">
        <w:rPr>
          <w:rFonts w:ascii="Arial" w:hAnsi="Arial" w:cs="Arial"/>
        </w:rPr>
        <w:t xml:space="preserve"> and </w:t>
      </w:r>
      <w:r w:rsidRPr="00451B94">
        <w:rPr>
          <w:rFonts w:ascii="Arial" w:hAnsi="Arial" w:cs="Arial"/>
        </w:rPr>
        <w:t>the terms of this MBI</w:t>
      </w:r>
      <w:r w:rsidR="006D3464" w:rsidRPr="00451B94">
        <w:rPr>
          <w:rFonts w:ascii="Arial" w:hAnsi="Arial" w:cs="Arial"/>
        </w:rPr>
        <w:t>.</w:t>
      </w:r>
    </w:p>
    <w:p w:rsidR="00F019E3" w:rsidRPr="00451B94" w:rsidRDefault="00267E88" w:rsidP="00305DAC">
      <w:pPr>
        <w:numPr>
          <w:ilvl w:val="0"/>
          <w:numId w:val="18"/>
        </w:numPr>
        <w:tabs>
          <w:tab w:val="left" w:pos="1440"/>
          <w:tab w:val="num" w:pos="1710"/>
          <w:tab w:val="left" w:pos="1800"/>
          <w:tab w:val="num" w:pos="2160"/>
        </w:tabs>
        <w:ind w:left="1440" w:right="-180"/>
        <w:jc w:val="both"/>
        <w:rPr>
          <w:rFonts w:ascii="Arial" w:hAnsi="Arial" w:cs="Arial"/>
          <w:color w:val="000000"/>
        </w:rPr>
      </w:pPr>
      <w:r w:rsidRPr="00451B94">
        <w:rPr>
          <w:rFonts w:ascii="Arial" w:hAnsi="Arial" w:cs="Arial"/>
        </w:rPr>
        <w:t>Compliance with Federal regulations or appropriate court orders.</w:t>
      </w:r>
    </w:p>
    <w:p w:rsidR="00F019E3" w:rsidRPr="00451B94" w:rsidRDefault="00F019E3" w:rsidP="00305DAC">
      <w:pPr>
        <w:numPr>
          <w:ilvl w:val="0"/>
          <w:numId w:val="18"/>
        </w:numPr>
        <w:tabs>
          <w:tab w:val="left" w:pos="1440"/>
          <w:tab w:val="num" w:pos="1710"/>
          <w:tab w:val="left" w:pos="1800"/>
          <w:tab w:val="num" w:pos="2160"/>
        </w:tabs>
        <w:ind w:left="1440" w:right="-180"/>
        <w:jc w:val="both"/>
        <w:rPr>
          <w:rFonts w:ascii="Arial" w:hAnsi="Arial" w:cs="Arial"/>
          <w:color w:val="000000"/>
        </w:rPr>
      </w:pPr>
      <w:r w:rsidRPr="00451B94">
        <w:rPr>
          <w:rFonts w:ascii="Arial" w:hAnsi="Arial" w:cs="Arial"/>
        </w:rPr>
        <w:t>Maintenance of wetlands, pre-existing bridges trails, berms, dams, outlet and spillway structures and other appurtenant facilities as identified in the Mitigation Bank Restoration Plan.</w:t>
      </w:r>
    </w:p>
    <w:p w:rsidR="00F019E3" w:rsidRPr="00451B94" w:rsidRDefault="00F019E3" w:rsidP="00F019E3">
      <w:pPr>
        <w:tabs>
          <w:tab w:val="left" w:pos="1440"/>
          <w:tab w:val="left" w:pos="1800"/>
          <w:tab w:val="num" w:pos="2160"/>
        </w:tabs>
        <w:ind w:right="-180"/>
        <w:jc w:val="both"/>
        <w:rPr>
          <w:rFonts w:ascii="Arial" w:hAnsi="Arial" w:cs="Arial"/>
        </w:rPr>
      </w:pPr>
    </w:p>
    <w:p w:rsidR="001F12CB" w:rsidRPr="00451B94" w:rsidRDefault="00C044C4" w:rsidP="00F019E3">
      <w:pPr>
        <w:tabs>
          <w:tab w:val="left" w:pos="1440"/>
          <w:tab w:val="left" w:pos="1800"/>
          <w:tab w:val="num" w:pos="2160"/>
        </w:tabs>
        <w:ind w:right="-180"/>
        <w:jc w:val="both"/>
        <w:rPr>
          <w:rFonts w:ascii="Arial" w:hAnsi="Arial" w:cs="Arial"/>
          <w:color w:val="000000"/>
        </w:rPr>
      </w:pPr>
      <w:r w:rsidRPr="00451B94">
        <w:rPr>
          <w:rFonts w:ascii="Arial" w:hAnsi="Arial" w:cs="Arial"/>
          <w:b/>
        </w:rPr>
        <w:t>Note:</w:t>
      </w:r>
      <w:r w:rsidRPr="00451B94">
        <w:rPr>
          <w:rFonts w:ascii="Arial" w:hAnsi="Arial" w:cs="Arial"/>
        </w:rPr>
        <w:t xml:space="preserve"> No hu</w:t>
      </w:r>
      <w:r w:rsidR="00870F26" w:rsidRPr="00451B94">
        <w:rPr>
          <w:rFonts w:ascii="Arial" w:hAnsi="Arial" w:cs="Arial"/>
        </w:rPr>
        <w:t xml:space="preserve">man activities that might require a Section 404 permit shall occur within the restored portions of the Mitigation Bank without obtaining a Section 404 permit from </w:t>
      </w:r>
      <w:r w:rsidR="00DB57F7" w:rsidRPr="00451B94">
        <w:rPr>
          <w:rFonts w:ascii="Arial" w:hAnsi="Arial" w:cs="Arial"/>
        </w:rPr>
        <w:t>USACE</w:t>
      </w:r>
      <w:r w:rsidR="00870F26" w:rsidRPr="00451B94">
        <w:rPr>
          <w:rFonts w:ascii="Arial" w:hAnsi="Arial" w:cs="Arial"/>
        </w:rPr>
        <w:t xml:space="preserve"> and providing mitigation for any actual wetland loss. If a decision is made to authorize activities in previously planted portions of the bank, and such activities adversely affect the quantity and quality of functional wetlands, the permit recipient will be responsible for compensation for the direct loss of wetlands, past wetland impacts that are being mitigated by these wetlands, and all temporal losses associated with the re-establishment of new mitigation sites.</w:t>
      </w:r>
    </w:p>
    <w:p w:rsidR="00AC032E" w:rsidRPr="0034653C" w:rsidRDefault="00AC032E">
      <w:pPr>
        <w:rPr>
          <w:rFonts w:ascii="Arial" w:hAnsi="Arial" w:cs="Arial"/>
          <w:b/>
        </w:rPr>
      </w:pPr>
      <w:bookmarkStart w:id="211" w:name="_Toc149711250"/>
      <w:bookmarkStart w:id="212" w:name="_Toc177441755"/>
      <w:bookmarkStart w:id="213" w:name="_Toc178052504"/>
      <w:bookmarkStart w:id="214" w:name="_Toc195494747"/>
      <w:r w:rsidRPr="0034653C">
        <w:rPr>
          <w:rFonts w:ascii="Arial" w:hAnsi="Arial" w:cs="Arial"/>
          <w:b/>
        </w:rPr>
        <w:br w:type="page"/>
      </w:r>
    </w:p>
    <w:p w:rsidR="00A4249A" w:rsidRPr="0034653C" w:rsidRDefault="00A4249A" w:rsidP="00AC032E">
      <w:pPr>
        <w:pStyle w:val="Heading1"/>
        <w:rPr>
          <w:rFonts w:ascii="Arial" w:hAnsi="Arial" w:cs="Arial"/>
        </w:rPr>
      </w:pPr>
      <w:bookmarkStart w:id="215" w:name="_Toc489002400"/>
      <w:r w:rsidRPr="0034653C">
        <w:rPr>
          <w:rFonts w:ascii="Arial" w:hAnsi="Arial" w:cs="Arial"/>
        </w:rPr>
        <w:lastRenderedPageBreak/>
        <w:t>X</w:t>
      </w:r>
      <w:r w:rsidR="00E51A26" w:rsidRPr="0034653C">
        <w:rPr>
          <w:rFonts w:ascii="Arial" w:hAnsi="Arial" w:cs="Arial"/>
        </w:rPr>
        <w:t>I</w:t>
      </w:r>
      <w:r w:rsidRPr="0034653C">
        <w:rPr>
          <w:rFonts w:ascii="Arial" w:hAnsi="Arial" w:cs="Arial"/>
        </w:rPr>
        <w:t>.</w:t>
      </w:r>
      <w:r w:rsidRPr="0034653C">
        <w:rPr>
          <w:rFonts w:ascii="Arial" w:hAnsi="Arial" w:cs="Arial"/>
        </w:rPr>
        <w:tab/>
        <w:t>ADDENDA TO THE MITIGATION BANK</w:t>
      </w:r>
      <w:bookmarkEnd w:id="211"/>
      <w:bookmarkEnd w:id="212"/>
      <w:bookmarkEnd w:id="213"/>
      <w:bookmarkEnd w:id="214"/>
      <w:bookmarkEnd w:id="215"/>
    </w:p>
    <w:p w:rsidR="00132B27" w:rsidRPr="0034653C" w:rsidRDefault="00132B27" w:rsidP="00173A9A">
      <w:pPr>
        <w:widowControl w:val="0"/>
        <w:tabs>
          <w:tab w:val="left" w:pos="0"/>
          <w:tab w:val="left" w:pos="9000"/>
        </w:tabs>
        <w:ind w:right="-180"/>
        <w:jc w:val="both"/>
        <w:rPr>
          <w:rFonts w:ascii="Arial" w:hAnsi="Arial" w:cs="Arial"/>
        </w:rPr>
      </w:pPr>
    </w:p>
    <w:p w:rsidR="00A4249A" w:rsidRPr="00451B94" w:rsidRDefault="00A4249A" w:rsidP="00173A9A">
      <w:pPr>
        <w:widowControl w:val="0"/>
        <w:tabs>
          <w:tab w:val="left" w:pos="0"/>
          <w:tab w:val="left" w:pos="9000"/>
        </w:tabs>
        <w:ind w:right="-180"/>
        <w:jc w:val="both"/>
        <w:rPr>
          <w:rFonts w:ascii="Arial" w:hAnsi="Arial" w:cs="Arial"/>
        </w:rPr>
      </w:pPr>
      <w:r w:rsidRPr="00451B94">
        <w:rPr>
          <w:rFonts w:ascii="Arial" w:hAnsi="Arial" w:cs="Arial"/>
        </w:rPr>
        <w:t>This MBI may be amended to include additional sites in the Bank, subject to the provisions set forth in the site restoration plan developed for each addendum.  Each addendum will immediately become part of this MBI upon approval by the IRT.   Procedures for obtaining approval for additional tracts are as follows:</w:t>
      </w:r>
      <w:bookmarkStart w:id="216" w:name="_Toc205094322"/>
    </w:p>
    <w:p w:rsidR="00A4249A" w:rsidRPr="00451B94" w:rsidRDefault="00C70A6F" w:rsidP="00305DAC">
      <w:pPr>
        <w:pStyle w:val="ListParagraph"/>
        <w:numPr>
          <w:ilvl w:val="3"/>
          <w:numId w:val="29"/>
        </w:numPr>
        <w:tabs>
          <w:tab w:val="left" w:pos="9000"/>
        </w:tabs>
        <w:ind w:right="-180"/>
        <w:jc w:val="both"/>
        <w:rPr>
          <w:rFonts w:ascii="Arial" w:hAnsi="Arial" w:cs="Arial"/>
        </w:rPr>
      </w:pPr>
      <w:r>
        <w:rPr>
          <w:rFonts w:ascii="Arial" w:hAnsi="Arial" w:cs="Arial"/>
        </w:rPr>
        <w:t>The S</w:t>
      </w:r>
      <w:r w:rsidR="00A4249A" w:rsidRPr="00451B94">
        <w:rPr>
          <w:rFonts w:ascii="Arial" w:hAnsi="Arial" w:cs="Arial"/>
        </w:rPr>
        <w:t xml:space="preserve">ponsor identifies a site adjacent to Bank.  The site or sites proposed shall consist of the restoration/enhancement of the same wetland communities identified by this MBI and the following information shall be submitted: </w:t>
      </w:r>
      <w:bookmarkEnd w:id="216"/>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Vicinity map identifying the location of the subject property;</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Detailed description of existing conditions of the property including vicinity and soils maps;</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Site restoration</w:t>
      </w:r>
      <w:r w:rsidR="006025BD" w:rsidRPr="00451B94">
        <w:rPr>
          <w:rFonts w:ascii="Arial" w:hAnsi="Arial" w:cs="Arial"/>
        </w:rPr>
        <w:t>/enhancement</w:t>
      </w:r>
      <w:r w:rsidRPr="00451B94">
        <w:rPr>
          <w:rFonts w:ascii="Arial" w:hAnsi="Arial" w:cs="Arial"/>
        </w:rPr>
        <w:t xml:space="preserve"> plan clearly identifying all work necessary to implement the site restoration plan including a plan view drawing of the restoration</w:t>
      </w:r>
      <w:r w:rsidR="006025BD" w:rsidRPr="00451B94">
        <w:rPr>
          <w:rFonts w:ascii="Arial" w:hAnsi="Arial" w:cs="Arial"/>
        </w:rPr>
        <w:t>/ enhancement</w:t>
      </w:r>
      <w:r w:rsidRPr="00451B94">
        <w:rPr>
          <w:rFonts w:ascii="Arial" w:hAnsi="Arial" w:cs="Arial"/>
        </w:rPr>
        <w:t xml:space="preserve"> plan;</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 xml:space="preserve">A Department of the Army issued </w:t>
      </w:r>
      <w:r w:rsidR="00F55AAA" w:rsidRPr="00451B94">
        <w:rPr>
          <w:rFonts w:ascii="Arial" w:hAnsi="Arial" w:cs="Arial"/>
        </w:rPr>
        <w:t xml:space="preserve">jurisdictional </w:t>
      </w:r>
      <w:r w:rsidRPr="00451B94">
        <w:rPr>
          <w:rFonts w:ascii="Arial" w:hAnsi="Arial" w:cs="Arial"/>
        </w:rPr>
        <w:t>determination;</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A title opinion and survey clearly identifying any existing encumbrances on the subject property;</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 xml:space="preserve">A draft conservation </w:t>
      </w:r>
      <w:r w:rsidR="00C70A6F">
        <w:rPr>
          <w:rFonts w:ascii="Arial" w:hAnsi="Arial" w:cs="Arial"/>
          <w:color w:val="00B050"/>
        </w:rPr>
        <w:t>easement/</w:t>
      </w:r>
      <w:r w:rsidR="00C70A6F" w:rsidRPr="00C70A6F">
        <w:rPr>
          <w:rFonts w:ascii="Arial" w:hAnsi="Arial" w:cs="Arial"/>
          <w:color w:val="00B050"/>
        </w:rPr>
        <w:t>servitude</w:t>
      </w:r>
      <w:r w:rsidRPr="00451B94">
        <w:rPr>
          <w:rFonts w:ascii="Arial" w:hAnsi="Arial" w:cs="Arial"/>
        </w:rPr>
        <w:t>;</w:t>
      </w:r>
    </w:p>
    <w:p w:rsidR="00A4249A" w:rsidRPr="00451B94" w:rsidRDefault="00A4249A" w:rsidP="00305DAC">
      <w:pPr>
        <w:numPr>
          <w:ilvl w:val="0"/>
          <w:numId w:val="6"/>
        </w:numPr>
        <w:tabs>
          <w:tab w:val="left" w:pos="9000"/>
        </w:tabs>
        <w:ind w:right="-180"/>
        <w:jc w:val="both"/>
        <w:rPr>
          <w:rFonts w:ascii="Arial" w:hAnsi="Arial" w:cs="Arial"/>
          <w:bCs/>
        </w:rPr>
      </w:pPr>
      <w:r w:rsidRPr="00451B94">
        <w:rPr>
          <w:rFonts w:ascii="Arial" w:hAnsi="Arial" w:cs="Arial"/>
        </w:rPr>
        <w:t xml:space="preserve">A draft of the mechanism to be used to secure the necessary </w:t>
      </w:r>
      <w:r w:rsidR="00F55AAA" w:rsidRPr="00451B94">
        <w:rPr>
          <w:rFonts w:ascii="Arial" w:hAnsi="Arial" w:cs="Arial"/>
        </w:rPr>
        <w:t xml:space="preserve">construction </w:t>
      </w:r>
      <w:r w:rsidRPr="00451B94">
        <w:rPr>
          <w:rFonts w:ascii="Arial" w:hAnsi="Arial" w:cs="Arial"/>
        </w:rPr>
        <w:t>financial assurance; and</w:t>
      </w:r>
    </w:p>
    <w:p w:rsidR="00A4249A" w:rsidRPr="00451B94" w:rsidRDefault="00A4249A" w:rsidP="00305DAC">
      <w:pPr>
        <w:numPr>
          <w:ilvl w:val="0"/>
          <w:numId w:val="6"/>
        </w:numPr>
        <w:tabs>
          <w:tab w:val="left" w:pos="9000"/>
        </w:tabs>
        <w:ind w:right="-180"/>
        <w:jc w:val="both"/>
        <w:rPr>
          <w:rFonts w:ascii="Arial" w:hAnsi="Arial" w:cs="Arial"/>
        </w:rPr>
      </w:pPr>
      <w:r w:rsidRPr="00451B94">
        <w:rPr>
          <w:rFonts w:ascii="Arial" w:hAnsi="Arial" w:cs="Arial"/>
        </w:rPr>
        <w:t xml:space="preserve">A draft of the mechanism to be used to establish the necessary </w:t>
      </w:r>
      <w:r w:rsidR="00F55AAA" w:rsidRPr="00451B94">
        <w:rPr>
          <w:rFonts w:ascii="Arial" w:hAnsi="Arial" w:cs="Arial"/>
        </w:rPr>
        <w:t>long</w:t>
      </w:r>
      <w:r w:rsidRPr="00451B94">
        <w:rPr>
          <w:rFonts w:ascii="Arial" w:hAnsi="Arial" w:cs="Arial"/>
        </w:rPr>
        <w:t>-</w:t>
      </w:r>
      <w:r w:rsidR="00F55AAA" w:rsidRPr="00451B94">
        <w:rPr>
          <w:rFonts w:ascii="Arial" w:hAnsi="Arial" w:cs="Arial"/>
        </w:rPr>
        <w:t xml:space="preserve">term maintenance </w:t>
      </w:r>
      <w:r w:rsidRPr="00451B94">
        <w:rPr>
          <w:rFonts w:ascii="Arial" w:hAnsi="Arial" w:cs="Arial"/>
        </w:rPr>
        <w:t xml:space="preserve">and </w:t>
      </w:r>
      <w:r w:rsidR="00F55AAA" w:rsidRPr="00451B94">
        <w:rPr>
          <w:rFonts w:ascii="Arial" w:hAnsi="Arial" w:cs="Arial"/>
        </w:rPr>
        <w:t xml:space="preserve">protection </w:t>
      </w:r>
      <w:r w:rsidRPr="00451B94">
        <w:rPr>
          <w:rFonts w:ascii="Arial" w:hAnsi="Arial" w:cs="Arial"/>
        </w:rPr>
        <w:t>account.</w:t>
      </w:r>
    </w:p>
    <w:p w:rsidR="00AC032E" w:rsidRPr="00451B94" w:rsidRDefault="006E5D1F" w:rsidP="00305DAC">
      <w:pPr>
        <w:numPr>
          <w:ilvl w:val="0"/>
          <w:numId w:val="6"/>
        </w:numPr>
        <w:tabs>
          <w:tab w:val="left" w:pos="9000"/>
        </w:tabs>
        <w:ind w:right="-180"/>
        <w:jc w:val="both"/>
        <w:rPr>
          <w:rFonts w:ascii="Arial" w:hAnsi="Arial" w:cs="Arial"/>
        </w:rPr>
      </w:pPr>
      <w:r w:rsidRPr="00451B94">
        <w:rPr>
          <w:rFonts w:ascii="Arial" w:hAnsi="Arial" w:cs="Arial"/>
        </w:rPr>
        <w:t>A certified and stamped property survey of the additional area by a professional land surveyor.</w:t>
      </w:r>
    </w:p>
    <w:p w:rsidR="00AC032E" w:rsidRPr="00451B94" w:rsidRDefault="00DB57F7" w:rsidP="00305DAC">
      <w:pPr>
        <w:pStyle w:val="ListParagraph"/>
        <w:numPr>
          <w:ilvl w:val="3"/>
          <w:numId w:val="29"/>
        </w:numPr>
        <w:tabs>
          <w:tab w:val="left" w:pos="9000"/>
        </w:tabs>
        <w:ind w:right="-180"/>
        <w:jc w:val="both"/>
        <w:rPr>
          <w:rFonts w:ascii="Arial" w:hAnsi="Arial" w:cs="Arial"/>
        </w:rPr>
      </w:pPr>
      <w:r w:rsidRPr="00451B94">
        <w:rPr>
          <w:rFonts w:ascii="Arial" w:hAnsi="Arial" w:cs="Arial"/>
        </w:rPr>
        <w:t>USACE</w:t>
      </w:r>
      <w:r w:rsidR="00A4249A" w:rsidRPr="00451B94">
        <w:rPr>
          <w:rFonts w:ascii="Arial" w:hAnsi="Arial" w:cs="Arial"/>
        </w:rPr>
        <w:t xml:space="preserve"> will determine if the work identified in the site restoration</w:t>
      </w:r>
      <w:r w:rsidR="006025BD" w:rsidRPr="00451B94">
        <w:rPr>
          <w:rFonts w:ascii="Arial" w:hAnsi="Arial" w:cs="Arial"/>
        </w:rPr>
        <w:t>/enhancement</w:t>
      </w:r>
      <w:r w:rsidR="00A4249A" w:rsidRPr="00451B94">
        <w:rPr>
          <w:rFonts w:ascii="Arial" w:hAnsi="Arial" w:cs="Arial"/>
        </w:rPr>
        <w:t xml:space="preserve"> plan necessary to restore/enhance/preserve each site requires a DA permit.  The </w:t>
      </w:r>
      <w:r w:rsidR="00C70A6F">
        <w:rPr>
          <w:rFonts w:ascii="Arial" w:hAnsi="Arial" w:cs="Arial"/>
        </w:rPr>
        <w:t>S</w:t>
      </w:r>
      <w:r w:rsidR="00A4249A" w:rsidRPr="00451B94">
        <w:rPr>
          <w:rFonts w:ascii="Arial" w:hAnsi="Arial" w:cs="Arial"/>
        </w:rPr>
        <w:t>ponsor is not required to submit a DA permit application with the prospectus unless he cho</w:t>
      </w:r>
      <w:r w:rsidR="00C70A6F">
        <w:rPr>
          <w:rFonts w:ascii="Arial" w:hAnsi="Arial" w:cs="Arial"/>
        </w:rPr>
        <w:t>oses to do so, but the S</w:t>
      </w:r>
      <w:r w:rsidR="00A4249A" w:rsidRPr="00451B94">
        <w:rPr>
          <w:rFonts w:ascii="Arial" w:hAnsi="Arial" w:cs="Arial"/>
        </w:rPr>
        <w:t>ponsor should be aware that one of the prerequisites to the release of credits is that all necessary permits be obtained.</w:t>
      </w:r>
    </w:p>
    <w:p w:rsidR="00F54859" w:rsidRPr="00451B94" w:rsidRDefault="00F54859" w:rsidP="00F54859">
      <w:pPr>
        <w:pStyle w:val="ListParagraph"/>
        <w:tabs>
          <w:tab w:val="left" w:pos="9000"/>
        </w:tabs>
        <w:ind w:right="-180"/>
        <w:jc w:val="both"/>
        <w:rPr>
          <w:rFonts w:ascii="Arial" w:hAnsi="Arial" w:cs="Arial"/>
        </w:rPr>
      </w:pPr>
    </w:p>
    <w:p w:rsidR="00AC032E" w:rsidRPr="00451B94" w:rsidRDefault="00A4249A" w:rsidP="00305DAC">
      <w:pPr>
        <w:pStyle w:val="ListParagraph"/>
        <w:numPr>
          <w:ilvl w:val="3"/>
          <w:numId w:val="29"/>
        </w:numPr>
        <w:tabs>
          <w:tab w:val="left" w:pos="9000"/>
        </w:tabs>
        <w:ind w:right="-180"/>
        <w:jc w:val="both"/>
        <w:rPr>
          <w:rFonts w:ascii="Arial" w:hAnsi="Arial" w:cs="Arial"/>
        </w:rPr>
      </w:pPr>
      <w:r w:rsidRPr="00451B94">
        <w:rPr>
          <w:rFonts w:ascii="Arial" w:hAnsi="Arial" w:cs="Arial"/>
        </w:rPr>
        <w:t xml:space="preserve">A public interest review may be required </w:t>
      </w:r>
      <w:r w:rsidR="00F55AAA" w:rsidRPr="00451B94">
        <w:rPr>
          <w:rFonts w:ascii="Arial" w:hAnsi="Arial" w:cs="Arial"/>
        </w:rPr>
        <w:t xml:space="preserve">for </w:t>
      </w:r>
      <w:r w:rsidRPr="00451B94">
        <w:rPr>
          <w:rFonts w:ascii="Arial" w:hAnsi="Arial" w:cs="Arial"/>
        </w:rPr>
        <w:t>each addendum.  In the event a public review is warranted, the prospectus, site restoration</w:t>
      </w:r>
      <w:r w:rsidR="006025BD" w:rsidRPr="00451B94">
        <w:rPr>
          <w:rFonts w:ascii="Arial" w:hAnsi="Arial" w:cs="Arial"/>
        </w:rPr>
        <w:t>/enhancement</w:t>
      </w:r>
      <w:r w:rsidRPr="00451B94">
        <w:rPr>
          <w:rFonts w:ascii="Arial" w:hAnsi="Arial" w:cs="Arial"/>
        </w:rPr>
        <w:t xml:space="preserve"> plan and drawings will be advertised by public notice for a minimum of thirty days to obtain public comments. </w:t>
      </w:r>
    </w:p>
    <w:p w:rsidR="00F54859" w:rsidRPr="00451B94" w:rsidRDefault="00F54859" w:rsidP="00F54859">
      <w:pPr>
        <w:pStyle w:val="ListParagraph"/>
        <w:tabs>
          <w:tab w:val="left" w:pos="9000"/>
        </w:tabs>
        <w:ind w:right="-180"/>
        <w:jc w:val="both"/>
        <w:rPr>
          <w:rFonts w:ascii="Arial" w:hAnsi="Arial" w:cs="Arial"/>
        </w:rPr>
      </w:pPr>
    </w:p>
    <w:p w:rsidR="00AC032E" w:rsidRPr="00451B94" w:rsidRDefault="00A4249A" w:rsidP="00305DAC">
      <w:pPr>
        <w:pStyle w:val="ListParagraph"/>
        <w:numPr>
          <w:ilvl w:val="3"/>
          <w:numId w:val="29"/>
        </w:numPr>
        <w:tabs>
          <w:tab w:val="left" w:pos="9000"/>
        </w:tabs>
        <w:ind w:right="-180"/>
        <w:jc w:val="both"/>
        <w:rPr>
          <w:rFonts w:ascii="Arial" w:hAnsi="Arial" w:cs="Arial"/>
        </w:rPr>
      </w:pPr>
      <w:r w:rsidRPr="00451B94">
        <w:rPr>
          <w:rFonts w:ascii="Arial" w:hAnsi="Arial" w:cs="Arial"/>
        </w:rPr>
        <w:lastRenderedPageBreak/>
        <w:t xml:space="preserve">The IRT will evaluate each proposed addendum to the </w:t>
      </w:r>
      <w:r w:rsidR="00AE6A4A" w:rsidRPr="00451B94">
        <w:rPr>
          <w:rFonts w:ascii="Arial" w:hAnsi="Arial" w:cs="Arial"/>
        </w:rPr>
        <w:t>b</w:t>
      </w:r>
      <w:r w:rsidRPr="00451B94">
        <w:rPr>
          <w:rFonts w:ascii="Arial" w:hAnsi="Arial" w:cs="Arial"/>
        </w:rPr>
        <w:t>ank.  Evaluation of each addendum will typically require an inspection of the site and review of the prospectus and site restoration plan.  If warranted, the IRT will recommend modifications to the proposed site restoration</w:t>
      </w:r>
      <w:r w:rsidR="00C70A6F">
        <w:rPr>
          <w:rFonts w:ascii="Arial" w:hAnsi="Arial" w:cs="Arial"/>
        </w:rPr>
        <w:t>/</w:t>
      </w:r>
      <w:r w:rsidR="006025BD" w:rsidRPr="00451B94">
        <w:rPr>
          <w:rFonts w:ascii="Arial" w:hAnsi="Arial" w:cs="Arial"/>
        </w:rPr>
        <w:t>enhancement</w:t>
      </w:r>
      <w:r w:rsidRPr="00451B94">
        <w:rPr>
          <w:rFonts w:ascii="Arial" w:hAnsi="Arial" w:cs="Arial"/>
        </w:rPr>
        <w:t xml:space="preserve"> plan.  The IRT is under no obligation to accept future addenda.  Such future addenda will be evaluated on their own merit</w:t>
      </w:r>
      <w:r w:rsidR="00DF5FCB" w:rsidRPr="00451B94">
        <w:rPr>
          <w:rFonts w:ascii="Arial" w:hAnsi="Arial" w:cs="Arial"/>
        </w:rPr>
        <w:t>s</w:t>
      </w:r>
      <w:r w:rsidRPr="00451B94">
        <w:rPr>
          <w:rFonts w:ascii="Arial" w:hAnsi="Arial" w:cs="Arial"/>
        </w:rPr>
        <w:t xml:space="preserve">. </w:t>
      </w:r>
      <w:r w:rsidR="00DB57F7" w:rsidRPr="00451B94">
        <w:rPr>
          <w:rFonts w:ascii="Arial" w:hAnsi="Arial" w:cs="Arial"/>
        </w:rPr>
        <w:t>USACE</w:t>
      </w:r>
      <w:r w:rsidRPr="00451B94">
        <w:rPr>
          <w:rFonts w:ascii="Arial" w:hAnsi="Arial" w:cs="Arial"/>
        </w:rPr>
        <w:t xml:space="preserve"> may evaluate addenda under the streamline process defined in §230.98(g)(2) for the modification of this MBI should it </w:t>
      </w:r>
      <w:r w:rsidR="00DF5FCB" w:rsidRPr="00451B94">
        <w:rPr>
          <w:rFonts w:ascii="Arial" w:hAnsi="Arial" w:cs="Arial"/>
        </w:rPr>
        <w:t xml:space="preserve">warrant that </w:t>
      </w:r>
      <w:r w:rsidRPr="00451B94">
        <w:rPr>
          <w:rFonts w:ascii="Arial" w:hAnsi="Arial" w:cs="Arial"/>
        </w:rPr>
        <w:t>such a review</w:t>
      </w:r>
      <w:r w:rsidR="00DF5FCB" w:rsidRPr="00451B94">
        <w:rPr>
          <w:rFonts w:ascii="Arial" w:hAnsi="Arial" w:cs="Arial"/>
        </w:rPr>
        <w:t xml:space="preserve"> is</w:t>
      </w:r>
      <w:r w:rsidRPr="00451B94">
        <w:rPr>
          <w:rFonts w:ascii="Arial" w:hAnsi="Arial" w:cs="Arial"/>
        </w:rPr>
        <w:t xml:space="preserve"> appropriate.</w:t>
      </w:r>
    </w:p>
    <w:p w:rsidR="00F54859" w:rsidRPr="00451B94" w:rsidRDefault="00F54859" w:rsidP="00F54859">
      <w:pPr>
        <w:pStyle w:val="ListParagraph"/>
        <w:tabs>
          <w:tab w:val="left" w:pos="9000"/>
        </w:tabs>
        <w:ind w:right="-180"/>
        <w:jc w:val="both"/>
        <w:rPr>
          <w:rFonts w:ascii="Arial" w:hAnsi="Arial" w:cs="Arial"/>
        </w:rPr>
      </w:pPr>
    </w:p>
    <w:p w:rsidR="00AC032E" w:rsidRPr="00451B94" w:rsidRDefault="00A4249A" w:rsidP="00305DAC">
      <w:pPr>
        <w:pStyle w:val="ListParagraph"/>
        <w:numPr>
          <w:ilvl w:val="3"/>
          <w:numId w:val="29"/>
        </w:numPr>
        <w:tabs>
          <w:tab w:val="left" w:pos="9000"/>
        </w:tabs>
        <w:ind w:right="-180"/>
        <w:jc w:val="both"/>
        <w:rPr>
          <w:rFonts w:ascii="Arial" w:hAnsi="Arial" w:cs="Arial"/>
        </w:rPr>
      </w:pPr>
      <w:r w:rsidRPr="00451B94">
        <w:rPr>
          <w:rFonts w:ascii="Arial" w:hAnsi="Arial" w:cs="Arial"/>
        </w:rPr>
        <w:t>A separate credit assessment will be conducted to determine available credits of each additional site.</w:t>
      </w:r>
    </w:p>
    <w:p w:rsidR="00F54859" w:rsidRPr="00451B94" w:rsidRDefault="00F54859" w:rsidP="00F54859">
      <w:pPr>
        <w:pStyle w:val="ListParagraph"/>
        <w:tabs>
          <w:tab w:val="left" w:pos="9000"/>
        </w:tabs>
        <w:ind w:right="-180"/>
        <w:jc w:val="both"/>
        <w:rPr>
          <w:rFonts w:ascii="Arial" w:hAnsi="Arial" w:cs="Arial"/>
        </w:rPr>
      </w:pPr>
    </w:p>
    <w:p w:rsidR="00AC032E" w:rsidRPr="00451B94" w:rsidRDefault="00A4249A" w:rsidP="00305DAC">
      <w:pPr>
        <w:pStyle w:val="ListParagraph"/>
        <w:numPr>
          <w:ilvl w:val="3"/>
          <w:numId w:val="29"/>
        </w:numPr>
        <w:tabs>
          <w:tab w:val="left" w:pos="9000"/>
        </w:tabs>
        <w:ind w:right="-180"/>
        <w:jc w:val="both"/>
        <w:rPr>
          <w:rFonts w:ascii="Arial" w:hAnsi="Arial" w:cs="Arial"/>
        </w:rPr>
      </w:pPr>
      <w:r w:rsidRPr="00451B94">
        <w:rPr>
          <w:rFonts w:ascii="Arial" w:hAnsi="Arial" w:cs="Arial"/>
        </w:rPr>
        <w:t>The mutually agreed upon site restoration</w:t>
      </w:r>
      <w:r w:rsidR="00C70A6F">
        <w:rPr>
          <w:rFonts w:ascii="Arial" w:hAnsi="Arial" w:cs="Arial"/>
        </w:rPr>
        <w:t>/</w:t>
      </w:r>
      <w:r w:rsidR="006025BD" w:rsidRPr="00451B94">
        <w:rPr>
          <w:rFonts w:ascii="Arial" w:hAnsi="Arial" w:cs="Arial"/>
        </w:rPr>
        <w:t>enhancement</w:t>
      </w:r>
      <w:r w:rsidRPr="00451B94">
        <w:rPr>
          <w:rFonts w:ascii="Arial" w:hAnsi="Arial" w:cs="Arial"/>
        </w:rPr>
        <w:t xml:space="preserve"> plan will be signed by designated authorities for each IRT member and included as an amendment to this MBI and subject to all its requirements, conditions and terms. A copy of the executed site restoration</w:t>
      </w:r>
      <w:r w:rsidR="00C70A6F">
        <w:rPr>
          <w:rFonts w:ascii="Arial" w:hAnsi="Arial" w:cs="Arial"/>
        </w:rPr>
        <w:t>/</w:t>
      </w:r>
      <w:r w:rsidR="006025BD" w:rsidRPr="00451B94">
        <w:rPr>
          <w:rFonts w:ascii="Arial" w:hAnsi="Arial" w:cs="Arial"/>
        </w:rPr>
        <w:t>enhancement</w:t>
      </w:r>
      <w:r w:rsidRPr="00451B94">
        <w:rPr>
          <w:rFonts w:ascii="Arial" w:hAnsi="Arial" w:cs="Arial"/>
        </w:rPr>
        <w:t xml:space="preserve"> plan for each addendum will be provided to the members of the IRT</w:t>
      </w:r>
      <w:r w:rsidR="00814FCE" w:rsidRPr="00451B94">
        <w:rPr>
          <w:rFonts w:ascii="Arial" w:hAnsi="Arial" w:cs="Arial"/>
        </w:rPr>
        <w:t>.</w:t>
      </w:r>
    </w:p>
    <w:p w:rsidR="00AC032E" w:rsidRPr="0034653C" w:rsidRDefault="00AC032E">
      <w:pPr>
        <w:rPr>
          <w:rFonts w:ascii="Arial" w:hAnsi="Arial" w:cs="Arial"/>
        </w:rPr>
      </w:pPr>
      <w:r w:rsidRPr="0034653C">
        <w:rPr>
          <w:rFonts w:ascii="Arial" w:hAnsi="Arial" w:cs="Arial"/>
        </w:rPr>
        <w:br w:type="page"/>
      </w:r>
    </w:p>
    <w:p w:rsidR="00A4249A" w:rsidRPr="0034653C" w:rsidRDefault="00A4249A" w:rsidP="00DB57F7">
      <w:pPr>
        <w:pStyle w:val="Heading1"/>
        <w:rPr>
          <w:rFonts w:ascii="Arial" w:hAnsi="Arial" w:cs="Arial"/>
        </w:rPr>
      </w:pPr>
      <w:bookmarkStart w:id="217" w:name="_Toc149711251"/>
      <w:bookmarkStart w:id="218" w:name="_Toc177441756"/>
      <w:bookmarkStart w:id="219" w:name="_Toc178052505"/>
      <w:bookmarkStart w:id="220" w:name="_Toc195494748"/>
      <w:bookmarkStart w:id="221" w:name="_Toc489002401"/>
      <w:r w:rsidRPr="0034653C">
        <w:rPr>
          <w:rFonts w:ascii="Arial" w:hAnsi="Arial" w:cs="Arial"/>
        </w:rPr>
        <w:lastRenderedPageBreak/>
        <w:t>X</w:t>
      </w:r>
      <w:r w:rsidR="00E51A26" w:rsidRPr="0034653C">
        <w:rPr>
          <w:rFonts w:ascii="Arial" w:hAnsi="Arial" w:cs="Arial"/>
        </w:rPr>
        <w:t>I</w:t>
      </w:r>
      <w:r w:rsidRPr="0034653C">
        <w:rPr>
          <w:rFonts w:ascii="Arial" w:hAnsi="Arial" w:cs="Arial"/>
        </w:rPr>
        <w:t>I.</w:t>
      </w:r>
      <w:r w:rsidRPr="0034653C">
        <w:rPr>
          <w:rFonts w:ascii="Arial" w:hAnsi="Arial" w:cs="Arial"/>
        </w:rPr>
        <w:tab/>
        <w:t xml:space="preserve">MODIFICATION OF THIS </w:t>
      </w:r>
      <w:bookmarkEnd w:id="217"/>
      <w:bookmarkEnd w:id="218"/>
      <w:bookmarkEnd w:id="219"/>
      <w:bookmarkEnd w:id="220"/>
      <w:r w:rsidRPr="0034653C">
        <w:rPr>
          <w:rFonts w:ascii="Arial" w:hAnsi="Arial" w:cs="Arial"/>
        </w:rPr>
        <w:t>MBI</w:t>
      </w:r>
      <w:bookmarkEnd w:id="221"/>
    </w:p>
    <w:p w:rsidR="00DB57F7" w:rsidRPr="0034653C" w:rsidRDefault="00DB57F7" w:rsidP="00DB57F7">
      <w:pPr>
        <w:jc w:val="both"/>
        <w:rPr>
          <w:rFonts w:ascii="Arial" w:hAnsi="Arial" w:cs="Arial"/>
        </w:rPr>
      </w:pPr>
    </w:p>
    <w:p w:rsidR="00DB57F7" w:rsidRPr="00451B94" w:rsidRDefault="00A4249A" w:rsidP="00DB57F7">
      <w:pPr>
        <w:jc w:val="both"/>
        <w:rPr>
          <w:rFonts w:ascii="Arial" w:hAnsi="Arial" w:cs="Arial"/>
        </w:rPr>
      </w:pPr>
      <w:r w:rsidRPr="00451B94">
        <w:rPr>
          <w:rFonts w:ascii="Arial" w:hAnsi="Arial" w:cs="Arial"/>
        </w:rPr>
        <w:t xml:space="preserve">This MBI is subject to written modification as mutually agreed to by the IRT and the Sponsor for such reasons as policy or regulation changes.  Should changes </w:t>
      </w:r>
      <w:r w:rsidR="00DF5FCB" w:rsidRPr="00451B94">
        <w:rPr>
          <w:rFonts w:ascii="Arial" w:hAnsi="Arial" w:cs="Arial"/>
        </w:rPr>
        <w:t xml:space="preserve">to </w:t>
      </w:r>
      <w:r w:rsidRPr="00451B94">
        <w:rPr>
          <w:rFonts w:ascii="Arial" w:hAnsi="Arial" w:cs="Arial"/>
        </w:rPr>
        <w:t xml:space="preserve">this MBI be required by the IRT that are not acceptable to the Sponsor, the Sponsor may elect to end his participation and close the </w:t>
      </w:r>
      <w:r w:rsidR="000E5ACE" w:rsidRPr="00451B94">
        <w:rPr>
          <w:rFonts w:ascii="Arial" w:hAnsi="Arial" w:cs="Arial"/>
        </w:rPr>
        <w:t>b</w:t>
      </w:r>
      <w:r w:rsidRPr="00451B94">
        <w:rPr>
          <w:rFonts w:ascii="Arial" w:hAnsi="Arial" w:cs="Arial"/>
        </w:rPr>
        <w:t xml:space="preserve">ank.  At that time, the IRT shall (1) revise the </w:t>
      </w:r>
      <w:r w:rsidR="000E5ACE" w:rsidRPr="00451B94">
        <w:rPr>
          <w:rFonts w:ascii="Arial" w:hAnsi="Arial" w:cs="Arial"/>
        </w:rPr>
        <w:t>b</w:t>
      </w:r>
      <w:r w:rsidRPr="00451B94">
        <w:rPr>
          <w:rFonts w:ascii="Arial" w:hAnsi="Arial" w:cs="Arial"/>
        </w:rPr>
        <w:t xml:space="preserve">ank’s </w:t>
      </w:r>
      <w:r w:rsidR="00DD73E9" w:rsidRPr="00451B94">
        <w:rPr>
          <w:rFonts w:ascii="Arial" w:hAnsi="Arial" w:cs="Arial"/>
        </w:rPr>
        <w:t>available credits</w:t>
      </w:r>
      <w:r w:rsidRPr="00451B94">
        <w:rPr>
          <w:rFonts w:ascii="Arial" w:hAnsi="Arial" w:cs="Arial"/>
        </w:rPr>
        <w:t xml:space="preserve"> based on the </w:t>
      </w:r>
      <w:r w:rsidR="005C39B7" w:rsidRPr="00451B94">
        <w:rPr>
          <w:rFonts w:ascii="Arial" w:hAnsi="Arial" w:cs="Arial"/>
        </w:rPr>
        <w:t xml:space="preserve">linear feet of stream construction and </w:t>
      </w:r>
      <w:r w:rsidRPr="00451B94">
        <w:rPr>
          <w:rFonts w:ascii="Arial" w:hAnsi="Arial" w:cs="Arial"/>
        </w:rPr>
        <w:t xml:space="preserve">planted </w:t>
      </w:r>
      <w:r w:rsidR="007844DF" w:rsidRPr="00451B94">
        <w:rPr>
          <w:rFonts w:ascii="Arial" w:hAnsi="Arial" w:cs="Arial"/>
        </w:rPr>
        <w:t xml:space="preserve">wetland </w:t>
      </w:r>
      <w:r w:rsidRPr="00451B94">
        <w:rPr>
          <w:rFonts w:ascii="Arial" w:hAnsi="Arial" w:cs="Arial"/>
        </w:rPr>
        <w:t xml:space="preserve">acreage at closure, (2) calculate the credits sold by the </w:t>
      </w:r>
      <w:r w:rsidR="000E5ACE" w:rsidRPr="00451B94">
        <w:rPr>
          <w:rFonts w:ascii="Arial" w:hAnsi="Arial" w:cs="Arial"/>
        </w:rPr>
        <w:t>b</w:t>
      </w:r>
      <w:r w:rsidRPr="00451B94">
        <w:rPr>
          <w:rFonts w:ascii="Arial" w:hAnsi="Arial" w:cs="Arial"/>
        </w:rPr>
        <w:t xml:space="preserve">ank, and then (3) determine whether the previously sold acreage is sufficient to balance mitigation needs or whether additional </w:t>
      </w:r>
      <w:r w:rsidR="00944F0F" w:rsidRPr="00451B94">
        <w:rPr>
          <w:rFonts w:ascii="Arial" w:hAnsi="Arial" w:cs="Arial"/>
        </w:rPr>
        <w:t>b</w:t>
      </w:r>
      <w:r w:rsidRPr="00451B94">
        <w:rPr>
          <w:rFonts w:ascii="Arial" w:hAnsi="Arial" w:cs="Arial"/>
        </w:rPr>
        <w:t xml:space="preserve">ank acreage is required to satisfy the mitigation requirements assumed by the </w:t>
      </w:r>
      <w:r w:rsidR="000E5ACE" w:rsidRPr="00451B94">
        <w:rPr>
          <w:rFonts w:ascii="Arial" w:hAnsi="Arial" w:cs="Arial"/>
        </w:rPr>
        <w:t>b</w:t>
      </w:r>
      <w:r w:rsidRPr="00451B94">
        <w:rPr>
          <w:rFonts w:ascii="Arial" w:hAnsi="Arial" w:cs="Arial"/>
        </w:rPr>
        <w:t xml:space="preserve">ank through its sale of credits.  The conservation </w:t>
      </w:r>
      <w:r w:rsidR="00C70A6F">
        <w:rPr>
          <w:rFonts w:ascii="Arial" w:hAnsi="Arial" w:cs="Arial"/>
          <w:color w:val="00B050"/>
        </w:rPr>
        <w:t>easement/</w:t>
      </w:r>
      <w:r w:rsidR="00C70A6F" w:rsidRPr="00C70A6F">
        <w:rPr>
          <w:rFonts w:ascii="Arial" w:hAnsi="Arial" w:cs="Arial"/>
          <w:color w:val="00B050"/>
        </w:rPr>
        <w:t>servitude</w:t>
      </w:r>
      <w:r w:rsidR="00C70A6F" w:rsidRPr="00451B94">
        <w:rPr>
          <w:rFonts w:ascii="Arial" w:hAnsi="Arial" w:cs="Arial"/>
        </w:rPr>
        <w:t xml:space="preserve"> </w:t>
      </w:r>
      <w:r w:rsidRPr="00451B94">
        <w:rPr>
          <w:rFonts w:ascii="Arial" w:hAnsi="Arial" w:cs="Arial"/>
        </w:rPr>
        <w:t xml:space="preserve">will remain in force on that portion of the property remaining in the </w:t>
      </w:r>
      <w:r w:rsidR="007350B0" w:rsidRPr="00451B94">
        <w:rPr>
          <w:rFonts w:ascii="Arial" w:hAnsi="Arial" w:cs="Arial"/>
        </w:rPr>
        <w:t>b</w:t>
      </w:r>
      <w:r w:rsidRPr="00451B94">
        <w:rPr>
          <w:rFonts w:ascii="Arial" w:hAnsi="Arial" w:cs="Arial"/>
        </w:rPr>
        <w:t xml:space="preserve">ank and a sufficient buffer to protect the integrity of the </w:t>
      </w:r>
      <w:r w:rsidR="000E5ACE" w:rsidRPr="00451B94">
        <w:rPr>
          <w:rFonts w:ascii="Arial" w:hAnsi="Arial" w:cs="Arial"/>
        </w:rPr>
        <w:t>b</w:t>
      </w:r>
      <w:r w:rsidRPr="00451B94">
        <w:rPr>
          <w:rFonts w:ascii="Arial" w:hAnsi="Arial" w:cs="Arial"/>
        </w:rPr>
        <w:t xml:space="preserve">ank.  Nothing in </w:t>
      </w:r>
      <w:r w:rsidRPr="000E001B">
        <w:rPr>
          <w:rFonts w:ascii="Arial" w:hAnsi="Arial" w:cs="Arial"/>
        </w:rPr>
        <w:t>this MBI shall be construed as altering responsibilities or empowering new authorities of the signatory agencies.</w:t>
      </w:r>
      <w:bookmarkStart w:id="222" w:name="_Toc149711252"/>
      <w:bookmarkStart w:id="223" w:name="_Toc177441757"/>
      <w:bookmarkStart w:id="224" w:name="_Toc178052506"/>
      <w:bookmarkStart w:id="225" w:name="_Toc195494749"/>
      <w:r w:rsidR="006025BD" w:rsidRPr="000E001B">
        <w:rPr>
          <w:rFonts w:ascii="Arial" w:hAnsi="Arial" w:cs="Arial"/>
        </w:rPr>
        <w:t xml:space="preserve">  Funds in stewardship accounts will be kept for long-term maintenance of the mitigation effort</w:t>
      </w:r>
      <w:r w:rsidR="00C70A6F">
        <w:rPr>
          <w:rFonts w:ascii="Arial" w:hAnsi="Arial" w:cs="Arial"/>
        </w:rPr>
        <w:t>.</w:t>
      </w:r>
      <w:r w:rsidR="000E001B">
        <w:rPr>
          <w:rFonts w:ascii="Arial" w:hAnsi="Arial" w:cs="Arial"/>
        </w:rPr>
        <w:t xml:space="preserve"> </w:t>
      </w:r>
    </w:p>
    <w:p w:rsidR="00DB57F7" w:rsidRPr="0034653C" w:rsidRDefault="00DB57F7">
      <w:pPr>
        <w:rPr>
          <w:rFonts w:ascii="Arial" w:hAnsi="Arial" w:cs="Arial"/>
        </w:rPr>
      </w:pPr>
      <w:r w:rsidRPr="0034653C">
        <w:rPr>
          <w:rFonts w:ascii="Arial" w:hAnsi="Arial" w:cs="Arial"/>
        </w:rPr>
        <w:br w:type="page"/>
      </w:r>
    </w:p>
    <w:p w:rsidR="00A4249A" w:rsidRPr="0034653C" w:rsidRDefault="00A4249A" w:rsidP="00DB57F7">
      <w:pPr>
        <w:pStyle w:val="Heading1"/>
        <w:rPr>
          <w:rFonts w:ascii="Arial" w:hAnsi="Arial" w:cs="Arial"/>
        </w:rPr>
      </w:pPr>
      <w:bookmarkStart w:id="226" w:name="_Toc489002402"/>
      <w:r w:rsidRPr="0034653C">
        <w:rPr>
          <w:rFonts w:ascii="Arial" w:hAnsi="Arial" w:cs="Arial"/>
        </w:rPr>
        <w:lastRenderedPageBreak/>
        <w:t>X</w:t>
      </w:r>
      <w:r w:rsidR="00E51A26" w:rsidRPr="0034653C">
        <w:rPr>
          <w:rFonts w:ascii="Arial" w:hAnsi="Arial" w:cs="Arial"/>
        </w:rPr>
        <w:t>I</w:t>
      </w:r>
      <w:r w:rsidRPr="0034653C">
        <w:rPr>
          <w:rFonts w:ascii="Arial" w:hAnsi="Arial" w:cs="Arial"/>
        </w:rPr>
        <w:t>II.</w:t>
      </w:r>
      <w:r w:rsidRPr="0034653C">
        <w:rPr>
          <w:rFonts w:ascii="Arial" w:hAnsi="Arial" w:cs="Arial"/>
        </w:rPr>
        <w:tab/>
        <w:t xml:space="preserve">TERMINATION OF THIS </w:t>
      </w:r>
      <w:bookmarkEnd w:id="222"/>
      <w:bookmarkEnd w:id="223"/>
      <w:bookmarkEnd w:id="224"/>
      <w:bookmarkEnd w:id="225"/>
      <w:r w:rsidRPr="0034653C">
        <w:rPr>
          <w:rFonts w:ascii="Arial" w:hAnsi="Arial" w:cs="Arial"/>
        </w:rPr>
        <w:t>MBI</w:t>
      </w:r>
      <w:bookmarkEnd w:id="226"/>
    </w:p>
    <w:p w:rsidR="00DB57F7" w:rsidRPr="0034653C" w:rsidRDefault="00DB57F7" w:rsidP="00DB57F7">
      <w:pPr>
        <w:rPr>
          <w:rFonts w:ascii="Arial" w:hAnsi="Arial" w:cs="Arial"/>
        </w:rPr>
      </w:pPr>
    </w:p>
    <w:p w:rsidR="00A4249A" w:rsidRPr="00451B94" w:rsidRDefault="00A4249A" w:rsidP="00173A9A">
      <w:pPr>
        <w:jc w:val="both"/>
        <w:rPr>
          <w:rFonts w:ascii="Arial" w:hAnsi="Arial" w:cs="Arial"/>
        </w:rPr>
      </w:pPr>
      <w:r w:rsidRPr="00451B94">
        <w:rPr>
          <w:rFonts w:ascii="Arial" w:hAnsi="Arial" w:cs="Arial"/>
        </w:rPr>
        <w:t xml:space="preserve">Should the IRT determine that the Sponsor is in </w:t>
      </w:r>
      <w:r w:rsidRPr="00874A01">
        <w:rPr>
          <w:rFonts w:ascii="Arial" w:hAnsi="Arial" w:cs="Arial"/>
          <w:highlight w:val="yellow"/>
        </w:rPr>
        <w:t>material</w:t>
      </w:r>
      <w:r w:rsidRPr="00451B94">
        <w:rPr>
          <w:rFonts w:ascii="Arial" w:hAnsi="Arial" w:cs="Arial"/>
        </w:rPr>
        <w:t xml:space="preserve"> </w:t>
      </w:r>
      <w:r w:rsidR="00011E66">
        <w:rPr>
          <w:rFonts w:ascii="Arial" w:hAnsi="Arial" w:cs="Arial"/>
        </w:rPr>
        <w:t>non-compliance</w:t>
      </w:r>
      <w:r w:rsidRPr="00451B94">
        <w:rPr>
          <w:rFonts w:ascii="Arial" w:hAnsi="Arial" w:cs="Arial"/>
        </w:rPr>
        <w:t xml:space="preserve"> of any provision of this MBI, the IRT, acting through </w:t>
      </w:r>
      <w:r w:rsidR="00DB57F7" w:rsidRPr="00451B94">
        <w:rPr>
          <w:rFonts w:ascii="Arial" w:hAnsi="Arial" w:cs="Arial"/>
        </w:rPr>
        <w:t>USACE</w:t>
      </w:r>
      <w:r w:rsidR="003D6B20" w:rsidRPr="00451B94">
        <w:rPr>
          <w:rFonts w:ascii="Arial" w:hAnsi="Arial" w:cs="Arial"/>
        </w:rPr>
        <w:t xml:space="preserve"> </w:t>
      </w:r>
      <w:r w:rsidRPr="00451B94">
        <w:rPr>
          <w:rFonts w:ascii="Arial" w:hAnsi="Arial" w:cs="Arial"/>
        </w:rPr>
        <w:t xml:space="preserve">may notify the Sponsor that the sale or transfer of any credits will be suspended until the appropriate deficiencies have been remedied.  </w:t>
      </w:r>
      <w:r w:rsidR="00994F31">
        <w:rPr>
          <w:rFonts w:ascii="Arial" w:hAnsi="Arial" w:cs="Arial"/>
        </w:rPr>
        <w:t xml:space="preserve">Termination of a mitigation bank done is at the discretion of the District Engineers when the bank is in material non-compliance, coordinated through the IRT, following non-compliance actions outlined in Section VII.  </w:t>
      </w:r>
      <w:r w:rsidRPr="00451B94">
        <w:rPr>
          <w:rFonts w:ascii="Arial" w:hAnsi="Arial" w:cs="Arial"/>
        </w:rPr>
        <w:t xml:space="preserve">Upon notice of such suspension, the Sponsor agrees to immediately cease all sales or transfers of mitigation credits until the IRT informs the Sponsor that sales or transfers may be resumed.  Should the Sponsor remain in </w:t>
      </w:r>
      <w:r w:rsidR="00011E66">
        <w:rPr>
          <w:rFonts w:ascii="Arial" w:hAnsi="Arial" w:cs="Arial"/>
        </w:rPr>
        <w:t>non-compliance</w:t>
      </w:r>
      <w:r w:rsidRPr="00451B94">
        <w:rPr>
          <w:rFonts w:ascii="Arial" w:hAnsi="Arial" w:cs="Arial"/>
        </w:rPr>
        <w:t xml:space="preserve">, the IRT, acting through </w:t>
      </w:r>
      <w:r w:rsidR="003D6B20" w:rsidRPr="00451B94">
        <w:rPr>
          <w:rFonts w:ascii="Arial" w:hAnsi="Arial" w:cs="Arial"/>
        </w:rPr>
        <w:t>Corps</w:t>
      </w:r>
      <w:r w:rsidRPr="00451B94">
        <w:rPr>
          <w:rFonts w:ascii="Arial" w:hAnsi="Arial" w:cs="Arial"/>
        </w:rPr>
        <w:t xml:space="preserve">, may terminate the MBI and any subsequent </w:t>
      </w:r>
      <w:r w:rsidR="00504184" w:rsidRPr="00451B94">
        <w:rPr>
          <w:rFonts w:ascii="Arial" w:hAnsi="Arial" w:cs="Arial"/>
        </w:rPr>
        <w:t>b</w:t>
      </w:r>
      <w:r w:rsidRPr="00451B94">
        <w:rPr>
          <w:rFonts w:ascii="Arial" w:hAnsi="Arial" w:cs="Arial"/>
        </w:rPr>
        <w:t>ank operations.  Upon termination, the Sponsor agrees to perform and fulfill all obligations under this MBI relating to credits that were sold or transferred prior to termination.</w:t>
      </w:r>
    </w:p>
    <w:p w:rsidR="00A4249A" w:rsidRPr="00451B94" w:rsidRDefault="00A4249A" w:rsidP="00DB57F7">
      <w:pPr>
        <w:jc w:val="both"/>
        <w:rPr>
          <w:rFonts w:ascii="Arial" w:hAnsi="Arial" w:cs="Arial"/>
        </w:rPr>
      </w:pPr>
      <w:r w:rsidRPr="00451B94">
        <w:rPr>
          <w:rFonts w:ascii="Arial" w:hAnsi="Arial" w:cs="Arial"/>
        </w:rPr>
        <w:t xml:space="preserve">If circumstances warrant, such as </w:t>
      </w:r>
      <w:r w:rsidRPr="00451B94">
        <w:rPr>
          <w:rFonts w:ascii="Arial" w:hAnsi="Arial" w:cs="Arial"/>
          <w:u w:val="single"/>
        </w:rPr>
        <w:t>misrepresentation, misapplication, misappropriation, improper management, non-disclosure of pertinent information or non-compliance with the terms of this MBI</w:t>
      </w:r>
      <w:r w:rsidRPr="00451B94">
        <w:rPr>
          <w:rFonts w:ascii="Arial" w:hAnsi="Arial" w:cs="Arial"/>
        </w:rPr>
        <w:t xml:space="preserve"> by the Sponsor, </w:t>
      </w:r>
      <w:r w:rsidR="00DB57F7" w:rsidRPr="00451B94">
        <w:rPr>
          <w:rFonts w:ascii="Arial" w:hAnsi="Arial" w:cs="Arial"/>
        </w:rPr>
        <w:t>USACE</w:t>
      </w:r>
      <w:r w:rsidR="003D6B20" w:rsidRPr="00451B94">
        <w:rPr>
          <w:rFonts w:ascii="Arial" w:hAnsi="Arial" w:cs="Arial"/>
        </w:rPr>
        <w:t xml:space="preserve"> </w:t>
      </w:r>
      <w:r w:rsidRPr="00451B94">
        <w:rPr>
          <w:rFonts w:ascii="Arial" w:hAnsi="Arial" w:cs="Arial"/>
        </w:rPr>
        <w:t xml:space="preserve">and other members may void their recognition of the Bank as well as terminate their future participation in this MBI.  Any executed and recorded conservation </w:t>
      </w:r>
      <w:r w:rsidR="00C70A6F">
        <w:rPr>
          <w:rFonts w:ascii="Arial" w:hAnsi="Arial" w:cs="Arial"/>
          <w:color w:val="00B050"/>
        </w:rPr>
        <w:t>easement/</w:t>
      </w:r>
      <w:r w:rsidR="00C70A6F" w:rsidRPr="00C70A6F">
        <w:rPr>
          <w:rFonts w:ascii="Arial" w:hAnsi="Arial" w:cs="Arial"/>
          <w:color w:val="00B050"/>
        </w:rPr>
        <w:t>servitude</w:t>
      </w:r>
      <w:r w:rsidR="00C70A6F" w:rsidRPr="00451B94">
        <w:rPr>
          <w:rFonts w:ascii="Arial" w:hAnsi="Arial" w:cs="Arial"/>
        </w:rPr>
        <w:t xml:space="preserve"> </w:t>
      </w:r>
      <w:r w:rsidRPr="00451B94">
        <w:rPr>
          <w:rFonts w:ascii="Arial" w:hAnsi="Arial" w:cs="Arial"/>
        </w:rPr>
        <w:t xml:space="preserve">pertaining to wetlands restored pursuant to mitigation contracts and this MBI will remain in full force and effect, and as waters of the United States, any subsequent discharges would require Section 404 of the Clean Water Act and/or Section 10 of the Rivers and Harbors Act of 1899 authorization.  Upon termination of this MBI, the conservation </w:t>
      </w:r>
      <w:r w:rsidR="004026C6" w:rsidRPr="002E1795">
        <w:rPr>
          <w:rFonts w:ascii="Arial" w:hAnsi="Arial" w:cs="Arial"/>
          <w:color w:val="00B050"/>
        </w:rPr>
        <w:t>easement/</w:t>
      </w:r>
      <w:r w:rsidRPr="002E1795">
        <w:rPr>
          <w:rFonts w:ascii="Arial" w:hAnsi="Arial" w:cs="Arial"/>
          <w:color w:val="00B050"/>
        </w:rPr>
        <w:t xml:space="preserve">servitude </w:t>
      </w:r>
      <w:r w:rsidRPr="00451B94">
        <w:rPr>
          <w:rFonts w:ascii="Arial" w:hAnsi="Arial" w:cs="Arial"/>
        </w:rPr>
        <w:t xml:space="preserve">shall remain on those lands for which credits were sold for the use as compensatory mitigation for adverse impacts associated with DA permits.  In addition, a buffer sufficient to protect the integrity of the </w:t>
      </w:r>
      <w:r w:rsidR="00504184" w:rsidRPr="00451B94">
        <w:rPr>
          <w:rFonts w:ascii="Arial" w:hAnsi="Arial" w:cs="Arial"/>
        </w:rPr>
        <w:t>b</w:t>
      </w:r>
      <w:r w:rsidRPr="00451B94">
        <w:rPr>
          <w:rFonts w:ascii="Arial" w:hAnsi="Arial" w:cs="Arial"/>
        </w:rPr>
        <w:t xml:space="preserve">ank shall be established and protected by the conservation </w:t>
      </w:r>
      <w:r w:rsidR="00C70A6F">
        <w:rPr>
          <w:rFonts w:ascii="Arial" w:hAnsi="Arial" w:cs="Arial"/>
          <w:color w:val="00B050"/>
        </w:rPr>
        <w:t>easement/</w:t>
      </w:r>
      <w:r w:rsidR="00C70A6F" w:rsidRPr="00C70A6F">
        <w:rPr>
          <w:rFonts w:ascii="Arial" w:hAnsi="Arial" w:cs="Arial"/>
          <w:color w:val="00B050"/>
        </w:rPr>
        <w:t>servitude</w:t>
      </w:r>
      <w:r w:rsidRPr="00451B94">
        <w:rPr>
          <w:rFonts w:ascii="Arial" w:hAnsi="Arial" w:cs="Arial"/>
        </w:rPr>
        <w:t xml:space="preserve">.  </w:t>
      </w:r>
      <w:r w:rsidR="00FC01EA" w:rsidRPr="00451B94">
        <w:rPr>
          <w:rFonts w:ascii="Arial" w:hAnsi="Arial" w:cs="Arial"/>
        </w:rPr>
        <w:t>I</w:t>
      </w:r>
      <w:r w:rsidRPr="00451B94">
        <w:rPr>
          <w:rFonts w:ascii="Arial" w:hAnsi="Arial" w:cs="Arial"/>
        </w:rPr>
        <w:t>ntentional misrepresentation, misappropriation, non-disclosure of pertinent information, non-compliance with the terms of this MBI, or any other intentional illegal act may be prosecuted to the fullest extent of the law.</w:t>
      </w:r>
    </w:p>
    <w:p w:rsidR="00DB57F7" w:rsidRPr="00451B94" w:rsidRDefault="00A4249A" w:rsidP="00DB57F7">
      <w:pPr>
        <w:jc w:val="both"/>
        <w:rPr>
          <w:rFonts w:ascii="Arial" w:hAnsi="Arial" w:cs="Arial"/>
          <w:b/>
        </w:rPr>
      </w:pPr>
      <w:r w:rsidRPr="00451B94">
        <w:rPr>
          <w:rFonts w:ascii="Arial" w:hAnsi="Arial" w:cs="Arial"/>
        </w:rPr>
        <w:t xml:space="preserve">Each signatory agency agrees that it will not unreasonably withdraw their authorization of or participation in this MBI.  Any member of the IRT choosing to withdraw its authority or participation shall provide written notification stating reasons for its withdrawal to </w:t>
      </w:r>
      <w:r w:rsidR="00DB57F7" w:rsidRPr="00451B94">
        <w:rPr>
          <w:rFonts w:ascii="Arial" w:hAnsi="Arial" w:cs="Arial"/>
        </w:rPr>
        <w:t>USACE</w:t>
      </w:r>
      <w:r w:rsidR="003D6B20" w:rsidRPr="00451B94">
        <w:rPr>
          <w:rFonts w:ascii="Arial" w:hAnsi="Arial" w:cs="Arial"/>
        </w:rPr>
        <w:t xml:space="preserve"> </w:t>
      </w:r>
      <w:r w:rsidRPr="00451B94">
        <w:rPr>
          <w:rFonts w:ascii="Arial" w:hAnsi="Arial" w:cs="Arial"/>
        </w:rPr>
        <w:t xml:space="preserve">and the Sponsor.  The Sponsor, in its sole discretion, and after providing written notification to </w:t>
      </w:r>
      <w:r w:rsidR="00DB57F7" w:rsidRPr="00451B94">
        <w:rPr>
          <w:rFonts w:ascii="Arial" w:hAnsi="Arial" w:cs="Arial"/>
        </w:rPr>
        <w:t>USACE</w:t>
      </w:r>
      <w:r w:rsidRPr="00451B94">
        <w:rPr>
          <w:rFonts w:ascii="Arial" w:hAnsi="Arial" w:cs="Arial"/>
        </w:rPr>
        <w:t>, may terminate this agreement as to any acreage over which credits have not been sold.  As waters of the United States, any subsequent discharges in the area would require Section 404 of the Clean Water Act and/or Section 10 of the Rivers and Harbors Act of 1899 authorization.</w:t>
      </w:r>
    </w:p>
    <w:p w:rsidR="00DB57F7" w:rsidRPr="0034653C" w:rsidRDefault="00DB57F7">
      <w:pPr>
        <w:rPr>
          <w:rFonts w:ascii="Arial" w:hAnsi="Arial" w:cs="Arial"/>
          <w:b/>
        </w:rPr>
      </w:pPr>
      <w:r w:rsidRPr="0034653C">
        <w:rPr>
          <w:rFonts w:ascii="Arial" w:hAnsi="Arial" w:cs="Arial"/>
          <w:b/>
        </w:rPr>
        <w:br w:type="page"/>
      </w:r>
    </w:p>
    <w:p w:rsidR="00615BE1" w:rsidRPr="0034653C" w:rsidRDefault="00615BE1" w:rsidP="00DB57F7">
      <w:pPr>
        <w:pStyle w:val="Heading1"/>
        <w:rPr>
          <w:rFonts w:ascii="Arial" w:hAnsi="Arial" w:cs="Arial"/>
        </w:rPr>
      </w:pPr>
      <w:bookmarkStart w:id="227" w:name="_Toc489002403"/>
      <w:r w:rsidRPr="0034653C">
        <w:rPr>
          <w:rFonts w:ascii="Arial" w:hAnsi="Arial" w:cs="Arial"/>
        </w:rPr>
        <w:lastRenderedPageBreak/>
        <w:t>XIV.</w:t>
      </w:r>
      <w:r w:rsidRPr="0034653C">
        <w:rPr>
          <w:rFonts w:ascii="Arial" w:hAnsi="Arial" w:cs="Arial"/>
        </w:rPr>
        <w:tab/>
        <w:t>TRANSFER OF OPERATION AND/OR OWNERSHIP</w:t>
      </w:r>
      <w:bookmarkEnd w:id="227"/>
    </w:p>
    <w:p w:rsidR="00DB57F7" w:rsidRPr="00451B94" w:rsidRDefault="00DB57F7" w:rsidP="00DB57F7">
      <w:pPr>
        <w:keepNext/>
        <w:jc w:val="both"/>
        <w:rPr>
          <w:rFonts w:ascii="Arial" w:hAnsi="Arial" w:cs="Arial"/>
        </w:rPr>
      </w:pPr>
    </w:p>
    <w:p w:rsidR="00DB57F7" w:rsidRPr="00451B94" w:rsidRDefault="00615BE1" w:rsidP="00DB57F7">
      <w:pPr>
        <w:keepNext/>
        <w:jc w:val="both"/>
        <w:rPr>
          <w:rFonts w:ascii="Arial" w:hAnsi="Arial" w:cs="Arial"/>
        </w:rPr>
      </w:pPr>
      <w:r w:rsidRPr="00451B94">
        <w:rPr>
          <w:rFonts w:ascii="Arial" w:hAnsi="Arial" w:cs="Arial"/>
        </w:rPr>
        <w:t>The bank sponsorship may</w:t>
      </w:r>
      <w:r w:rsidR="00DF0FE6" w:rsidRPr="00451B94">
        <w:rPr>
          <w:rFonts w:ascii="Arial" w:hAnsi="Arial" w:cs="Arial"/>
        </w:rPr>
        <w:t xml:space="preserve"> </w:t>
      </w:r>
      <w:r w:rsidRPr="00451B94">
        <w:rPr>
          <w:rFonts w:ascii="Arial" w:hAnsi="Arial" w:cs="Arial"/>
        </w:rPr>
        <w:t>be transferred, by sale, donation, appointment</w:t>
      </w:r>
      <w:r w:rsidR="0059444C" w:rsidRPr="00451B94">
        <w:rPr>
          <w:rFonts w:ascii="Arial" w:hAnsi="Arial" w:cs="Arial"/>
        </w:rPr>
        <w:t>,</w:t>
      </w:r>
      <w:r w:rsidRPr="00451B94">
        <w:rPr>
          <w:rFonts w:ascii="Arial" w:hAnsi="Arial" w:cs="Arial"/>
        </w:rPr>
        <w:t xml:space="preserve"> or otherwise, to an entity that is willing to own, manage and sell mitigation credits from the bank, to an established land trust, publicly recognized conservation organization, state resource agency, or federal resource agency.  The charter for non-governmental entities must clearly identify the stewardship policy of the organization.  The transfer is subject to approval by the IRT.  Transfer to any entity must be accompanied by completion by all parties of a signed and notarized transfer form obtained from </w:t>
      </w:r>
      <w:r w:rsidR="00DB57F7" w:rsidRPr="00451B94">
        <w:rPr>
          <w:rFonts w:ascii="Arial" w:hAnsi="Arial" w:cs="Arial"/>
        </w:rPr>
        <w:t>USACE</w:t>
      </w:r>
      <w:r w:rsidRPr="00451B94">
        <w:rPr>
          <w:rFonts w:ascii="Arial" w:hAnsi="Arial" w:cs="Arial"/>
        </w:rPr>
        <w:t xml:space="preserve"> (Appendix I).  Any Financial assurances or long-term funds held in association with the bank must accompany the transfer.  The bank remains subject to the conservation </w:t>
      </w:r>
      <w:r w:rsidR="00C70A6F">
        <w:rPr>
          <w:rFonts w:ascii="Arial" w:hAnsi="Arial" w:cs="Arial"/>
          <w:color w:val="00B050"/>
        </w:rPr>
        <w:t>easement/</w:t>
      </w:r>
      <w:r w:rsidR="00C70A6F" w:rsidRPr="00C70A6F">
        <w:rPr>
          <w:rFonts w:ascii="Arial" w:hAnsi="Arial" w:cs="Arial"/>
          <w:color w:val="00B050"/>
        </w:rPr>
        <w:t>servitude</w:t>
      </w:r>
      <w:r w:rsidR="00C70A6F" w:rsidRPr="00451B94">
        <w:rPr>
          <w:rFonts w:ascii="Arial" w:hAnsi="Arial" w:cs="Arial"/>
        </w:rPr>
        <w:t xml:space="preserve"> </w:t>
      </w:r>
      <w:r w:rsidRPr="00451B94">
        <w:rPr>
          <w:rFonts w:ascii="Arial" w:hAnsi="Arial" w:cs="Arial"/>
        </w:rPr>
        <w:t>and the terms of this Agreement. The new Sponsor or Long-Term Steward must agree to and assume all responsibility for the long-term requirements of this Agreement and confirm by providing a signed and notarized transfer form.</w:t>
      </w:r>
    </w:p>
    <w:p w:rsidR="00DB57F7" w:rsidRPr="0034653C" w:rsidRDefault="00DB57F7">
      <w:pPr>
        <w:rPr>
          <w:rFonts w:ascii="Arial" w:hAnsi="Arial" w:cs="Arial"/>
        </w:rPr>
      </w:pPr>
      <w:r w:rsidRPr="0034653C">
        <w:rPr>
          <w:rFonts w:ascii="Arial" w:hAnsi="Arial" w:cs="Arial"/>
        </w:rPr>
        <w:br w:type="page"/>
      </w:r>
    </w:p>
    <w:p w:rsidR="00DB57F7" w:rsidRPr="0034653C" w:rsidRDefault="00315FAE" w:rsidP="00DB57F7">
      <w:pPr>
        <w:pStyle w:val="Heading1"/>
        <w:rPr>
          <w:rFonts w:ascii="Arial" w:hAnsi="Arial" w:cs="Arial"/>
        </w:rPr>
      </w:pPr>
      <w:bookmarkStart w:id="228" w:name="_Toc489002404"/>
      <w:r w:rsidRPr="0034653C">
        <w:rPr>
          <w:rFonts w:ascii="Arial" w:hAnsi="Arial" w:cs="Arial"/>
          <w:color w:val="auto"/>
        </w:rPr>
        <w:lastRenderedPageBreak/>
        <w:t>XV.</w:t>
      </w:r>
      <w:r w:rsidRPr="0034653C">
        <w:rPr>
          <w:rFonts w:ascii="Arial" w:hAnsi="Arial" w:cs="Arial"/>
          <w:color w:val="auto"/>
        </w:rPr>
        <w:tab/>
      </w:r>
      <w:r w:rsidRPr="0034653C">
        <w:rPr>
          <w:rFonts w:ascii="Arial" w:hAnsi="Arial" w:cs="Arial"/>
        </w:rPr>
        <w:t>MITIGATION BANK CLOSURE PLAN</w:t>
      </w:r>
      <w:bookmarkEnd w:id="228"/>
    </w:p>
    <w:p w:rsidR="00DB57F7" w:rsidRPr="00451B94" w:rsidRDefault="00DB57F7" w:rsidP="00DB57F7">
      <w:pPr>
        <w:keepNext/>
        <w:jc w:val="both"/>
        <w:rPr>
          <w:rFonts w:ascii="Arial" w:hAnsi="Arial" w:cs="Arial"/>
          <w:b/>
          <w:iCs/>
        </w:rPr>
      </w:pPr>
    </w:p>
    <w:p w:rsidR="00DB57F7" w:rsidRPr="00451B94" w:rsidRDefault="00315FAE" w:rsidP="00DB57F7">
      <w:pPr>
        <w:keepNext/>
        <w:jc w:val="both"/>
        <w:rPr>
          <w:rFonts w:ascii="Arial" w:hAnsi="Arial" w:cs="Arial"/>
          <w:b/>
          <w:i/>
          <w:iCs/>
        </w:rPr>
      </w:pPr>
      <w:r w:rsidRPr="00451B94">
        <w:rPr>
          <w:rFonts w:ascii="Arial" w:hAnsi="Arial" w:cs="Arial"/>
        </w:rPr>
        <w:t xml:space="preserve">For purposes of this Mitigation Banking Instrument, bank closure will refer to the point when all </w:t>
      </w:r>
      <w:r w:rsidR="007A20B9" w:rsidRPr="00451B94">
        <w:rPr>
          <w:rFonts w:ascii="Arial" w:hAnsi="Arial" w:cs="Arial"/>
        </w:rPr>
        <w:t xml:space="preserve">allocated </w:t>
      </w:r>
      <w:r w:rsidRPr="00451B94">
        <w:rPr>
          <w:rFonts w:ascii="Arial" w:hAnsi="Arial" w:cs="Arial"/>
        </w:rPr>
        <w:t>credits have been sold</w:t>
      </w:r>
      <w:r w:rsidR="007A20B9" w:rsidRPr="00451B94">
        <w:rPr>
          <w:rFonts w:ascii="Arial" w:hAnsi="Arial" w:cs="Arial"/>
        </w:rPr>
        <w:t xml:space="preserve">, the </w:t>
      </w:r>
      <w:r w:rsidR="00A43B0F" w:rsidRPr="00451B94">
        <w:rPr>
          <w:rFonts w:ascii="Arial" w:hAnsi="Arial" w:cs="Arial"/>
        </w:rPr>
        <w:t>performance standards</w:t>
      </w:r>
      <w:r w:rsidR="0064623F" w:rsidRPr="00451B94">
        <w:rPr>
          <w:rFonts w:ascii="Arial" w:hAnsi="Arial" w:cs="Arial"/>
        </w:rPr>
        <w:t xml:space="preserve"> (outlined under </w:t>
      </w:r>
      <w:r w:rsidR="00F54859" w:rsidRPr="00451B94">
        <w:rPr>
          <w:rFonts w:ascii="Arial" w:hAnsi="Arial" w:cs="Arial"/>
        </w:rPr>
        <w:t xml:space="preserve">Section V </w:t>
      </w:r>
      <w:r w:rsidRPr="00451B94">
        <w:rPr>
          <w:rFonts w:ascii="Arial" w:hAnsi="Arial" w:cs="Arial"/>
        </w:rPr>
        <w:t>of th</w:t>
      </w:r>
      <w:r w:rsidR="00F54859" w:rsidRPr="00451B94">
        <w:rPr>
          <w:rFonts w:ascii="Arial" w:hAnsi="Arial" w:cs="Arial"/>
        </w:rPr>
        <w:t>is</w:t>
      </w:r>
      <w:r w:rsidRPr="00451B94">
        <w:rPr>
          <w:rFonts w:ascii="Arial" w:hAnsi="Arial" w:cs="Arial"/>
        </w:rPr>
        <w:t xml:space="preserve"> Mitigation Banking Instrument) have been met </w:t>
      </w:r>
      <w:r w:rsidR="007A20B9" w:rsidRPr="00451B94">
        <w:rPr>
          <w:rFonts w:ascii="Arial" w:hAnsi="Arial" w:cs="Arial"/>
        </w:rPr>
        <w:t xml:space="preserve">and all of the financial assurances eligible </w:t>
      </w:r>
      <w:r w:rsidR="006C1339" w:rsidRPr="00451B94">
        <w:rPr>
          <w:rFonts w:ascii="Arial" w:hAnsi="Arial" w:cs="Arial"/>
        </w:rPr>
        <w:t>for release</w:t>
      </w:r>
      <w:r w:rsidR="007A20B9" w:rsidRPr="00451B94">
        <w:rPr>
          <w:rFonts w:ascii="Arial" w:hAnsi="Arial" w:cs="Arial"/>
        </w:rPr>
        <w:t xml:space="preserve"> have been released. If the bank has been implemented in </w:t>
      </w:r>
      <w:r w:rsidR="00C70A6F">
        <w:rPr>
          <w:rFonts w:ascii="Arial" w:hAnsi="Arial" w:cs="Arial"/>
        </w:rPr>
        <w:t>phases</w:t>
      </w:r>
      <w:r w:rsidR="007A20B9" w:rsidRPr="00451B94">
        <w:rPr>
          <w:rFonts w:ascii="Arial" w:hAnsi="Arial" w:cs="Arial"/>
        </w:rPr>
        <w:t xml:space="preserve">, then the life for each </w:t>
      </w:r>
      <w:r w:rsidR="00C70A6F">
        <w:rPr>
          <w:rFonts w:ascii="Arial" w:hAnsi="Arial" w:cs="Arial"/>
        </w:rPr>
        <w:t>phase</w:t>
      </w:r>
      <w:r w:rsidR="007A20B9" w:rsidRPr="00451B94">
        <w:rPr>
          <w:rFonts w:ascii="Arial" w:hAnsi="Arial" w:cs="Arial"/>
        </w:rPr>
        <w:t xml:space="preserve"> will be considered separately. </w:t>
      </w:r>
    </w:p>
    <w:p w:rsidR="00DB57F7" w:rsidRPr="0034653C" w:rsidRDefault="00DB57F7">
      <w:pPr>
        <w:rPr>
          <w:rFonts w:ascii="Arial" w:hAnsi="Arial" w:cs="Arial"/>
          <w:b/>
          <w:i/>
          <w:iCs/>
        </w:rPr>
      </w:pPr>
      <w:r w:rsidRPr="0034653C">
        <w:rPr>
          <w:rFonts w:ascii="Arial" w:hAnsi="Arial" w:cs="Arial"/>
          <w:b/>
          <w:i/>
          <w:iCs/>
        </w:rPr>
        <w:br w:type="page"/>
      </w:r>
    </w:p>
    <w:p w:rsidR="00282C83" w:rsidRPr="0034653C" w:rsidRDefault="00282C83" w:rsidP="00DB57F7">
      <w:pPr>
        <w:pStyle w:val="Heading1"/>
        <w:rPr>
          <w:rFonts w:ascii="Arial" w:hAnsi="Arial" w:cs="Arial"/>
        </w:rPr>
      </w:pPr>
      <w:bookmarkStart w:id="229" w:name="_Toc489002405"/>
      <w:r w:rsidRPr="0034653C">
        <w:rPr>
          <w:rFonts w:ascii="Arial" w:hAnsi="Arial" w:cs="Arial"/>
        </w:rPr>
        <w:lastRenderedPageBreak/>
        <w:t>XVI. LONG TERM MANAGEMENT PLAN</w:t>
      </w:r>
      <w:bookmarkEnd w:id="229"/>
    </w:p>
    <w:p w:rsidR="00282C83" w:rsidRPr="0034653C" w:rsidRDefault="00282C83" w:rsidP="00173A9A">
      <w:pPr>
        <w:autoSpaceDE w:val="0"/>
        <w:autoSpaceDN w:val="0"/>
        <w:adjustRightInd w:val="0"/>
        <w:jc w:val="both"/>
        <w:rPr>
          <w:rFonts w:ascii="Arial" w:hAnsi="Arial" w:cs="Arial"/>
          <w:b/>
          <w:bCs/>
        </w:rPr>
      </w:pPr>
    </w:p>
    <w:p w:rsidR="00282C83" w:rsidRPr="0034653C" w:rsidRDefault="00282C83" w:rsidP="00C0122A">
      <w:pPr>
        <w:pStyle w:val="Heading2"/>
        <w:numPr>
          <w:ilvl w:val="3"/>
          <w:numId w:val="39"/>
        </w:numPr>
        <w:ind w:left="720"/>
        <w:rPr>
          <w:rFonts w:ascii="Arial" w:hAnsi="Arial" w:cs="Arial"/>
        </w:rPr>
      </w:pPr>
      <w:bookmarkStart w:id="230" w:name="_Toc489002406"/>
      <w:r w:rsidRPr="0034653C">
        <w:rPr>
          <w:rFonts w:ascii="Arial" w:hAnsi="Arial" w:cs="Arial"/>
        </w:rPr>
        <w:t>Purpose</w:t>
      </w:r>
      <w:bookmarkEnd w:id="230"/>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The purpose of the long</w:t>
      </w:r>
      <w:r w:rsidRPr="00451B94">
        <w:rPr>
          <w:rFonts w:ascii="Cambria" w:hAnsi="Cambria" w:cs="Arial"/>
        </w:rPr>
        <w:t>‐</w:t>
      </w:r>
      <w:r w:rsidRPr="00451B94">
        <w:rPr>
          <w:rFonts w:ascii="Arial" w:hAnsi="Arial" w:cs="Arial"/>
        </w:rPr>
        <w:t xml:space="preserve">term management plan is to provide a framework for the management of the </w:t>
      </w:r>
      <w:r w:rsidR="005B2BED" w:rsidRPr="00451B94">
        <w:rPr>
          <w:rFonts w:ascii="Arial" w:hAnsi="Arial" w:cs="Arial"/>
        </w:rPr>
        <w:t>b</w:t>
      </w:r>
      <w:r w:rsidRPr="00451B94">
        <w:rPr>
          <w:rFonts w:ascii="Arial" w:hAnsi="Arial" w:cs="Arial"/>
        </w:rPr>
        <w:t>ank property in perpetuity. As it is impossible for the signatories of the MBI at the time of signing to fully be able to identify the particular conditions of the ecosystem surrounding and including this</w:t>
      </w:r>
      <w:r w:rsidR="00132B27" w:rsidRPr="00451B94">
        <w:rPr>
          <w:rFonts w:ascii="Arial" w:hAnsi="Arial" w:cs="Arial"/>
        </w:rPr>
        <w:t xml:space="preserve"> </w:t>
      </w:r>
      <w:r w:rsidRPr="00451B94">
        <w:rPr>
          <w:rFonts w:ascii="Arial" w:hAnsi="Arial" w:cs="Arial"/>
        </w:rPr>
        <w:t>landscape in perpetuity, this management plan only establishes objectives, priorities and tasks to monitor, manage, and maintain the covered habitat on</w:t>
      </w:r>
      <w:r w:rsidR="007A62EC" w:rsidRPr="00451B94">
        <w:rPr>
          <w:rFonts w:ascii="Arial" w:hAnsi="Arial" w:cs="Arial"/>
        </w:rPr>
        <w:t xml:space="preserve"> </w:t>
      </w:r>
      <w:r w:rsidRPr="00451B94">
        <w:rPr>
          <w:rFonts w:ascii="Arial" w:hAnsi="Arial" w:cs="Arial"/>
        </w:rPr>
        <w:t>the Bank.</w:t>
      </w:r>
    </w:p>
    <w:p w:rsidR="00282C83" w:rsidRPr="0034653C" w:rsidRDefault="00282C83" w:rsidP="00173A9A">
      <w:pPr>
        <w:autoSpaceDE w:val="0"/>
        <w:autoSpaceDN w:val="0"/>
        <w:adjustRightInd w:val="0"/>
        <w:jc w:val="both"/>
        <w:rPr>
          <w:rFonts w:ascii="Arial" w:hAnsi="Arial" w:cs="Arial"/>
        </w:rPr>
      </w:pPr>
    </w:p>
    <w:p w:rsidR="00282C83" w:rsidRPr="0034653C" w:rsidRDefault="00282C83" w:rsidP="00C0122A">
      <w:pPr>
        <w:pStyle w:val="Heading2"/>
        <w:numPr>
          <w:ilvl w:val="3"/>
          <w:numId w:val="39"/>
        </w:numPr>
        <w:ind w:left="720"/>
        <w:rPr>
          <w:rFonts w:ascii="Arial" w:hAnsi="Arial" w:cs="Arial"/>
        </w:rPr>
      </w:pPr>
      <w:bookmarkStart w:id="231" w:name="_Toc489002407"/>
      <w:r w:rsidRPr="0034653C">
        <w:rPr>
          <w:rFonts w:ascii="Arial" w:hAnsi="Arial" w:cs="Arial"/>
        </w:rPr>
        <w:t>Timing</w:t>
      </w:r>
      <w:bookmarkEnd w:id="231"/>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The Long Term Management Plan shall be effective upon Bank Closure.</w:t>
      </w:r>
    </w:p>
    <w:p w:rsidR="00282C83" w:rsidRPr="0034653C" w:rsidRDefault="00282C83" w:rsidP="00173A9A">
      <w:pPr>
        <w:autoSpaceDE w:val="0"/>
        <w:autoSpaceDN w:val="0"/>
        <w:adjustRightInd w:val="0"/>
        <w:jc w:val="both"/>
        <w:rPr>
          <w:rFonts w:ascii="Arial" w:hAnsi="Arial" w:cs="Arial"/>
        </w:rPr>
      </w:pPr>
    </w:p>
    <w:p w:rsidR="00282C83" w:rsidRPr="0034653C" w:rsidRDefault="00282C83" w:rsidP="00C0122A">
      <w:pPr>
        <w:pStyle w:val="Heading2"/>
        <w:numPr>
          <w:ilvl w:val="3"/>
          <w:numId w:val="39"/>
        </w:numPr>
        <w:ind w:left="720"/>
        <w:rPr>
          <w:rFonts w:ascii="Arial" w:hAnsi="Arial" w:cs="Arial"/>
        </w:rPr>
      </w:pPr>
      <w:bookmarkStart w:id="232" w:name="_Toc489002408"/>
      <w:r w:rsidRPr="0034653C">
        <w:rPr>
          <w:rFonts w:ascii="Arial" w:hAnsi="Arial" w:cs="Arial"/>
        </w:rPr>
        <w:t>Long Term Steward</w:t>
      </w:r>
      <w:r w:rsidR="006D27EC" w:rsidRPr="0034653C">
        <w:rPr>
          <w:rFonts w:ascii="Arial" w:hAnsi="Arial" w:cs="Arial"/>
        </w:rPr>
        <w:t xml:space="preserve"> (if applicable)</w:t>
      </w:r>
      <w:bookmarkEnd w:id="232"/>
    </w:p>
    <w:p w:rsidR="00282C83" w:rsidRPr="00451B94" w:rsidRDefault="00F26D2E" w:rsidP="00173A9A">
      <w:pPr>
        <w:autoSpaceDE w:val="0"/>
        <w:autoSpaceDN w:val="0"/>
        <w:adjustRightInd w:val="0"/>
        <w:jc w:val="both"/>
        <w:rPr>
          <w:rFonts w:ascii="Arial" w:hAnsi="Arial" w:cs="Arial"/>
        </w:rPr>
      </w:pPr>
      <w:r w:rsidRPr="00451B94">
        <w:rPr>
          <w:rFonts w:ascii="Arial" w:hAnsi="Arial" w:cs="Arial"/>
        </w:rPr>
        <w:t>_________________</w:t>
      </w:r>
      <w:r w:rsidR="00282C83" w:rsidRPr="00451B94">
        <w:rPr>
          <w:rFonts w:ascii="Arial" w:hAnsi="Arial" w:cs="Arial"/>
        </w:rPr>
        <w:t xml:space="preserve"> will be the Long Term Steward and will</w:t>
      </w:r>
      <w:r w:rsidR="00E07F23" w:rsidRPr="00451B94">
        <w:rPr>
          <w:rFonts w:ascii="Arial" w:hAnsi="Arial" w:cs="Arial"/>
        </w:rPr>
        <w:t xml:space="preserve"> undertake the bank management. The</w:t>
      </w:r>
      <w:r w:rsidR="00E07F23" w:rsidRPr="00451B94">
        <w:rPr>
          <w:rFonts w:ascii="Arial" w:hAnsi="Arial" w:cs="Arial"/>
          <w:color w:val="009900"/>
        </w:rPr>
        <w:t xml:space="preserve"> </w:t>
      </w:r>
      <w:r w:rsidR="00E07F23" w:rsidRPr="00451B94">
        <w:rPr>
          <w:rFonts w:ascii="Arial" w:hAnsi="Arial" w:cs="Arial"/>
          <w:color w:val="00B050"/>
        </w:rPr>
        <w:t>Sponsor/</w:t>
      </w:r>
      <w:r w:rsidR="00282C83" w:rsidRPr="00451B94">
        <w:rPr>
          <w:rFonts w:ascii="Arial" w:hAnsi="Arial" w:cs="Arial"/>
          <w:color w:val="00B050"/>
        </w:rPr>
        <w:t>Long Term Steward</w:t>
      </w:r>
      <w:r w:rsidR="00282C83" w:rsidRPr="00451B94">
        <w:rPr>
          <w:rFonts w:ascii="Arial" w:hAnsi="Arial" w:cs="Arial"/>
        </w:rPr>
        <w:t xml:space="preserve"> shall implement this long</w:t>
      </w:r>
      <w:r w:rsidR="00282C83" w:rsidRPr="00451B94">
        <w:rPr>
          <w:rFonts w:ascii="Cambria" w:hAnsi="Cambria" w:cs="Arial"/>
        </w:rPr>
        <w:t>‐</w:t>
      </w:r>
      <w:r w:rsidR="00282C83" w:rsidRPr="00451B94">
        <w:rPr>
          <w:rFonts w:ascii="Arial" w:hAnsi="Arial" w:cs="Arial"/>
        </w:rPr>
        <w:t xml:space="preserve">term management plan, managing and monitoring the Bank property in perpetuity to preserve its habitat and conservation values in accordance with the Bank’s MBI and the conservation </w:t>
      </w:r>
      <w:r w:rsidR="002E1795" w:rsidRPr="002E1795">
        <w:rPr>
          <w:rFonts w:ascii="Arial" w:hAnsi="Arial" w:cs="Arial"/>
          <w:color w:val="00B050"/>
        </w:rPr>
        <w:t>servitude/easement</w:t>
      </w:r>
      <w:r w:rsidR="00282C83" w:rsidRPr="00451B94">
        <w:rPr>
          <w:rFonts w:ascii="Arial" w:hAnsi="Arial" w:cs="Arial"/>
        </w:rPr>
        <w:t xml:space="preserve">. </w:t>
      </w:r>
      <w:r w:rsidR="00CE35C2" w:rsidRPr="00451B94">
        <w:rPr>
          <w:rFonts w:ascii="Arial" w:hAnsi="Arial" w:cs="Arial"/>
        </w:rPr>
        <w:t xml:space="preserve"> </w:t>
      </w:r>
      <w:r w:rsidR="00282C83" w:rsidRPr="00451B94">
        <w:rPr>
          <w:rFonts w:ascii="Arial" w:hAnsi="Arial" w:cs="Arial"/>
        </w:rPr>
        <w:t xml:space="preserve">The </w:t>
      </w:r>
      <w:r w:rsidR="00E07F23" w:rsidRPr="00451B94">
        <w:rPr>
          <w:rFonts w:ascii="Arial" w:hAnsi="Arial" w:cs="Arial"/>
          <w:color w:val="009900"/>
        </w:rPr>
        <w:t>Sponsor</w:t>
      </w:r>
      <w:r w:rsidR="00E07F23" w:rsidRPr="00451B94">
        <w:rPr>
          <w:rFonts w:ascii="Arial" w:hAnsi="Arial" w:cs="Arial"/>
          <w:color w:val="00B050"/>
        </w:rPr>
        <w:t>/</w:t>
      </w:r>
      <w:r w:rsidR="00282C83" w:rsidRPr="00451B94">
        <w:rPr>
          <w:rFonts w:ascii="Arial" w:hAnsi="Arial" w:cs="Arial"/>
          <w:color w:val="00B050"/>
        </w:rPr>
        <w:t>Long Term Steward</w:t>
      </w:r>
      <w:r w:rsidR="00282C83" w:rsidRPr="00451B94">
        <w:rPr>
          <w:rFonts w:ascii="Arial" w:hAnsi="Arial" w:cs="Arial"/>
        </w:rPr>
        <w:t xml:space="preserve"> and the IRT shall discuss task priorities and funding availability to determine which tasks will be implemented. In general, tasks are prioritized</w:t>
      </w:r>
      <w:r w:rsidR="00DC37C3" w:rsidRPr="00451B94">
        <w:rPr>
          <w:rFonts w:ascii="Arial" w:hAnsi="Arial" w:cs="Arial"/>
        </w:rPr>
        <w:t xml:space="preserve"> </w:t>
      </w:r>
      <w:r w:rsidR="00282C83" w:rsidRPr="00451B94">
        <w:rPr>
          <w:rFonts w:ascii="Arial" w:hAnsi="Arial" w:cs="Arial"/>
        </w:rPr>
        <w:t xml:space="preserve">in this order: </w:t>
      </w:r>
    </w:p>
    <w:p w:rsidR="00DB57F7" w:rsidRPr="00451B94" w:rsidRDefault="00282C83" w:rsidP="00C0122A">
      <w:pPr>
        <w:pStyle w:val="ListParagraph"/>
        <w:numPr>
          <w:ilvl w:val="1"/>
          <w:numId w:val="6"/>
        </w:numPr>
        <w:tabs>
          <w:tab w:val="num" w:pos="1170"/>
        </w:tabs>
        <w:autoSpaceDE w:val="0"/>
        <w:autoSpaceDN w:val="0"/>
        <w:adjustRightInd w:val="0"/>
        <w:ind w:left="1080"/>
        <w:jc w:val="both"/>
        <w:rPr>
          <w:rFonts w:ascii="Arial" w:hAnsi="Arial" w:cs="Arial"/>
        </w:rPr>
      </w:pPr>
      <w:r w:rsidRPr="00451B94">
        <w:rPr>
          <w:rFonts w:ascii="Arial" w:hAnsi="Arial" w:cs="Arial"/>
        </w:rPr>
        <w:t>Tasks required by a local, state, or federal agency</w:t>
      </w:r>
    </w:p>
    <w:p w:rsidR="00DB57F7" w:rsidRPr="00451B94" w:rsidRDefault="00DB48FF" w:rsidP="00C0122A">
      <w:pPr>
        <w:pStyle w:val="ListParagraph"/>
        <w:numPr>
          <w:ilvl w:val="1"/>
          <w:numId w:val="6"/>
        </w:numPr>
        <w:tabs>
          <w:tab w:val="num" w:pos="1170"/>
        </w:tabs>
        <w:autoSpaceDE w:val="0"/>
        <w:autoSpaceDN w:val="0"/>
        <w:adjustRightInd w:val="0"/>
        <w:ind w:left="1080"/>
        <w:jc w:val="both"/>
        <w:rPr>
          <w:rFonts w:ascii="Arial" w:hAnsi="Arial" w:cs="Arial"/>
        </w:rPr>
      </w:pPr>
      <w:r w:rsidRPr="00451B94">
        <w:rPr>
          <w:rFonts w:ascii="Arial" w:hAnsi="Arial" w:cs="Arial"/>
        </w:rPr>
        <w:t>Tasks</w:t>
      </w:r>
      <w:r w:rsidR="00282C83" w:rsidRPr="00451B94">
        <w:rPr>
          <w:rFonts w:ascii="Arial" w:hAnsi="Arial" w:cs="Arial"/>
        </w:rPr>
        <w:t xml:space="preserve"> to maintain habitat quality</w:t>
      </w:r>
    </w:p>
    <w:p w:rsidR="00282C83" w:rsidRDefault="00282C83" w:rsidP="00C0122A">
      <w:pPr>
        <w:pStyle w:val="ListParagraph"/>
        <w:numPr>
          <w:ilvl w:val="1"/>
          <w:numId w:val="6"/>
        </w:numPr>
        <w:tabs>
          <w:tab w:val="num" w:pos="1170"/>
        </w:tabs>
        <w:autoSpaceDE w:val="0"/>
        <w:autoSpaceDN w:val="0"/>
        <w:adjustRightInd w:val="0"/>
        <w:ind w:left="1080"/>
        <w:jc w:val="both"/>
        <w:rPr>
          <w:rFonts w:ascii="Arial" w:hAnsi="Arial" w:cs="Arial"/>
        </w:rPr>
      </w:pPr>
      <w:r w:rsidRPr="00451B94">
        <w:rPr>
          <w:rFonts w:ascii="Arial" w:hAnsi="Arial" w:cs="Arial"/>
        </w:rPr>
        <w:t xml:space="preserve">Tasks to improve habitat quality </w:t>
      </w:r>
    </w:p>
    <w:p w:rsidR="000C6833" w:rsidRDefault="000C6833" w:rsidP="003E54B3">
      <w:pPr>
        <w:tabs>
          <w:tab w:val="num" w:pos="1620"/>
        </w:tabs>
        <w:autoSpaceDE w:val="0"/>
        <w:autoSpaceDN w:val="0"/>
        <w:adjustRightInd w:val="0"/>
        <w:jc w:val="both"/>
        <w:rPr>
          <w:rFonts w:ascii="Arial" w:hAnsi="Arial" w:cs="Arial"/>
        </w:rPr>
      </w:pPr>
      <w:r>
        <w:rPr>
          <w:rFonts w:ascii="Arial" w:hAnsi="Arial" w:cs="Arial"/>
        </w:rPr>
        <w:t xml:space="preserve">Tasks may include: </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Fencing repair</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Gates</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Trash collection</w:t>
      </w:r>
    </w:p>
    <w:p w:rsidR="000C6833" w:rsidRDefault="003E54B3" w:rsidP="003E54B3">
      <w:pPr>
        <w:pStyle w:val="ListParagraph"/>
        <w:numPr>
          <w:ilvl w:val="0"/>
          <w:numId w:val="53"/>
        </w:numPr>
        <w:autoSpaceDE w:val="0"/>
        <w:autoSpaceDN w:val="0"/>
        <w:adjustRightInd w:val="0"/>
        <w:jc w:val="both"/>
        <w:rPr>
          <w:rFonts w:ascii="Arial" w:hAnsi="Arial" w:cs="Arial"/>
        </w:rPr>
      </w:pPr>
      <w:r>
        <w:rPr>
          <w:rFonts w:ascii="Arial" w:hAnsi="Arial" w:cs="Arial"/>
        </w:rPr>
        <w:t>Vandalism</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Constructed features (roads and/or low water crossings)</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Erosion</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Prescribed burning</w:t>
      </w:r>
    </w:p>
    <w:p w:rsidR="000C683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Invasive plants and animal maintenance</w:t>
      </w:r>
    </w:p>
    <w:p w:rsidR="000C6833" w:rsidRPr="003E54B3" w:rsidRDefault="000C6833" w:rsidP="003E54B3">
      <w:pPr>
        <w:pStyle w:val="ListParagraph"/>
        <w:numPr>
          <w:ilvl w:val="0"/>
          <w:numId w:val="53"/>
        </w:numPr>
        <w:autoSpaceDE w:val="0"/>
        <w:autoSpaceDN w:val="0"/>
        <w:adjustRightInd w:val="0"/>
        <w:jc w:val="both"/>
        <w:rPr>
          <w:rFonts w:ascii="Arial" w:hAnsi="Arial" w:cs="Arial"/>
        </w:rPr>
      </w:pPr>
      <w:r>
        <w:rPr>
          <w:rFonts w:ascii="Arial" w:hAnsi="Arial" w:cs="Arial"/>
        </w:rPr>
        <w:t xml:space="preserve">Response to events like disease, wildfire, wind, etc. </w:t>
      </w:r>
    </w:p>
    <w:p w:rsidR="00AA2E4F" w:rsidRPr="00451B94" w:rsidRDefault="00282C83" w:rsidP="00173A9A">
      <w:pPr>
        <w:autoSpaceDE w:val="0"/>
        <w:autoSpaceDN w:val="0"/>
        <w:adjustRightInd w:val="0"/>
        <w:jc w:val="both"/>
        <w:rPr>
          <w:rFonts w:ascii="Arial" w:hAnsi="Arial" w:cs="Arial"/>
        </w:rPr>
      </w:pPr>
      <w:r w:rsidRPr="00451B94">
        <w:rPr>
          <w:rFonts w:ascii="Arial" w:hAnsi="Arial" w:cs="Arial"/>
        </w:rPr>
        <w:t>Equipment and materials necessary to implement priority tasks will also be considered priorities. Final determination of task priorities in any given year of insufficient funding will be determined in consultation with the IRT and as authorized by the IRT in writing.</w:t>
      </w:r>
    </w:p>
    <w:p w:rsidR="00282C83" w:rsidRPr="0034653C" w:rsidRDefault="00282C83" w:rsidP="00173A9A">
      <w:pPr>
        <w:autoSpaceDE w:val="0"/>
        <w:autoSpaceDN w:val="0"/>
        <w:adjustRightInd w:val="0"/>
        <w:jc w:val="both"/>
        <w:rPr>
          <w:rFonts w:ascii="Arial" w:hAnsi="Arial" w:cs="Arial"/>
        </w:rPr>
      </w:pPr>
    </w:p>
    <w:p w:rsidR="00282C83" w:rsidRPr="0034653C" w:rsidRDefault="00282C83" w:rsidP="00C0122A">
      <w:pPr>
        <w:pStyle w:val="Heading2"/>
        <w:numPr>
          <w:ilvl w:val="3"/>
          <w:numId w:val="39"/>
        </w:numPr>
        <w:ind w:left="720"/>
        <w:rPr>
          <w:rFonts w:ascii="Arial" w:hAnsi="Arial" w:cs="Arial"/>
        </w:rPr>
      </w:pPr>
      <w:r w:rsidRPr="0034653C">
        <w:rPr>
          <w:rFonts w:ascii="Arial" w:hAnsi="Arial" w:cs="Arial"/>
        </w:rPr>
        <w:t xml:space="preserve"> </w:t>
      </w:r>
      <w:bookmarkStart w:id="233" w:name="_Toc489002409"/>
      <w:r w:rsidRPr="0034653C">
        <w:rPr>
          <w:rFonts w:ascii="Arial" w:hAnsi="Arial" w:cs="Arial"/>
        </w:rPr>
        <w:t>Assignment</w:t>
      </w:r>
      <w:bookmarkEnd w:id="233"/>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 xml:space="preserve">The duties of the </w:t>
      </w:r>
      <w:r w:rsidR="0059171F" w:rsidRPr="00451B94">
        <w:rPr>
          <w:rFonts w:ascii="Arial" w:hAnsi="Arial" w:cs="Arial"/>
          <w:color w:val="009900"/>
        </w:rPr>
        <w:t>Sponsor/</w:t>
      </w:r>
      <w:r w:rsidRPr="00451B94">
        <w:rPr>
          <w:rFonts w:ascii="Arial" w:hAnsi="Arial" w:cs="Arial"/>
          <w:color w:val="009900"/>
        </w:rPr>
        <w:t>Long Term Steward</w:t>
      </w:r>
      <w:r w:rsidRPr="00451B94">
        <w:rPr>
          <w:rFonts w:ascii="Arial" w:hAnsi="Arial" w:cs="Arial"/>
        </w:rPr>
        <w:t xml:space="preserve"> and associated</w:t>
      </w:r>
      <w:r w:rsidR="006025BD" w:rsidRPr="00451B94">
        <w:rPr>
          <w:rFonts w:ascii="Arial" w:hAnsi="Arial" w:cs="Arial"/>
        </w:rPr>
        <w:t xml:space="preserve"> with </w:t>
      </w:r>
      <w:r w:rsidR="0059171F" w:rsidRPr="00451B94">
        <w:rPr>
          <w:rFonts w:ascii="Arial" w:hAnsi="Arial" w:cs="Arial"/>
        </w:rPr>
        <w:t xml:space="preserve">the </w:t>
      </w:r>
      <w:r w:rsidR="00C70A6F" w:rsidRPr="00C70A6F">
        <w:rPr>
          <w:rFonts w:ascii="Arial" w:hAnsi="Arial" w:cs="Arial"/>
          <w:color w:val="00B050"/>
        </w:rPr>
        <w:t>Long T</w:t>
      </w:r>
      <w:r w:rsidR="0059171F" w:rsidRPr="00C70A6F">
        <w:rPr>
          <w:rFonts w:ascii="Arial" w:hAnsi="Arial" w:cs="Arial"/>
          <w:color w:val="00B050"/>
        </w:rPr>
        <w:t xml:space="preserve">erm </w:t>
      </w:r>
      <w:r w:rsidR="00C70A6F" w:rsidRPr="00C70A6F">
        <w:rPr>
          <w:rFonts w:ascii="Arial" w:hAnsi="Arial" w:cs="Arial"/>
          <w:color w:val="00B050"/>
        </w:rPr>
        <w:t>Management</w:t>
      </w:r>
      <w:r w:rsidR="00C70A6F">
        <w:rPr>
          <w:rFonts w:ascii="Arial" w:hAnsi="Arial" w:cs="Arial"/>
          <w:color w:val="009900"/>
        </w:rPr>
        <w:t xml:space="preserve"> F</w:t>
      </w:r>
      <w:r w:rsidR="0059171F" w:rsidRPr="00451B94">
        <w:rPr>
          <w:rFonts w:ascii="Arial" w:hAnsi="Arial" w:cs="Arial"/>
          <w:color w:val="009900"/>
        </w:rPr>
        <w:t>und/Stewardship Endowment</w:t>
      </w:r>
      <w:r w:rsidR="0059171F" w:rsidRPr="00451B94">
        <w:rPr>
          <w:rFonts w:ascii="Arial" w:hAnsi="Arial" w:cs="Arial"/>
        </w:rPr>
        <w:t xml:space="preserve"> </w:t>
      </w:r>
      <w:r w:rsidRPr="00451B94">
        <w:rPr>
          <w:rFonts w:ascii="Arial" w:hAnsi="Arial" w:cs="Arial"/>
        </w:rPr>
        <w:t>and any rights with respect thereto may be assigned or otherwise transferred, in whole or in part, to any other person or entity only with the express written consent of the IRT or a court of law and shall be incorporated into this long</w:t>
      </w:r>
      <w:r w:rsidR="00D61E8F" w:rsidRPr="00451B94">
        <w:rPr>
          <w:rFonts w:ascii="Arial" w:hAnsi="Arial" w:cs="Arial"/>
        </w:rPr>
        <w:t xml:space="preserve"> </w:t>
      </w:r>
      <w:r w:rsidRPr="00451B94">
        <w:rPr>
          <w:rFonts w:ascii="Arial" w:hAnsi="Arial" w:cs="Arial"/>
        </w:rPr>
        <w:t>term</w:t>
      </w:r>
      <w:r w:rsidR="0059171F" w:rsidRPr="00451B94">
        <w:rPr>
          <w:rFonts w:ascii="Arial" w:hAnsi="Arial" w:cs="Arial"/>
        </w:rPr>
        <w:t xml:space="preserve"> </w:t>
      </w:r>
      <w:r w:rsidRPr="00451B94">
        <w:rPr>
          <w:rFonts w:ascii="Arial" w:hAnsi="Arial" w:cs="Arial"/>
        </w:rPr>
        <w:t>management plan by amendment.</w:t>
      </w:r>
    </w:p>
    <w:p w:rsidR="00282C83" w:rsidRPr="0034653C" w:rsidRDefault="00282C83" w:rsidP="00173A9A">
      <w:pPr>
        <w:autoSpaceDE w:val="0"/>
        <w:autoSpaceDN w:val="0"/>
        <w:adjustRightInd w:val="0"/>
        <w:jc w:val="both"/>
        <w:rPr>
          <w:rFonts w:ascii="Arial" w:hAnsi="Arial" w:cs="Arial"/>
        </w:rPr>
      </w:pPr>
    </w:p>
    <w:p w:rsidR="00282C83" w:rsidRPr="0034653C" w:rsidRDefault="00282C83" w:rsidP="00C0122A">
      <w:pPr>
        <w:pStyle w:val="Heading2"/>
        <w:numPr>
          <w:ilvl w:val="3"/>
          <w:numId w:val="39"/>
        </w:numPr>
        <w:ind w:left="720"/>
        <w:rPr>
          <w:rFonts w:ascii="Arial" w:hAnsi="Arial" w:cs="Arial"/>
        </w:rPr>
      </w:pPr>
      <w:bookmarkStart w:id="234" w:name="_Toc489002410"/>
      <w:r w:rsidRPr="0034653C">
        <w:rPr>
          <w:rFonts w:ascii="Arial" w:hAnsi="Arial" w:cs="Arial"/>
        </w:rPr>
        <w:t>Management Objectives</w:t>
      </w:r>
      <w:bookmarkEnd w:id="234"/>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The goal of long</w:t>
      </w:r>
      <w:r w:rsidRPr="00451B94">
        <w:rPr>
          <w:rFonts w:ascii="Cambria" w:hAnsi="Cambria" w:cs="Arial"/>
        </w:rPr>
        <w:t>‐</w:t>
      </w:r>
      <w:r w:rsidRPr="00451B94">
        <w:rPr>
          <w:rFonts w:ascii="Arial" w:hAnsi="Arial" w:cs="Arial"/>
        </w:rPr>
        <w:t>term management is to foster the long</w:t>
      </w:r>
      <w:r w:rsidRPr="00451B94">
        <w:rPr>
          <w:rFonts w:ascii="Cambria" w:hAnsi="Cambria" w:cs="Arial"/>
        </w:rPr>
        <w:t>‐</w:t>
      </w:r>
      <w:r w:rsidRPr="00451B94">
        <w:rPr>
          <w:rFonts w:ascii="Arial" w:hAnsi="Arial" w:cs="Arial"/>
        </w:rPr>
        <w:t>term viability of the</w:t>
      </w:r>
      <w:r w:rsidR="00D61E8F" w:rsidRPr="00451B94">
        <w:rPr>
          <w:rFonts w:ascii="Arial" w:hAnsi="Arial" w:cs="Arial"/>
        </w:rPr>
        <w:t xml:space="preserve"> </w:t>
      </w:r>
      <w:r w:rsidR="00E07F23" w:rsidRPr="00451B94">
        <w:rPr>
          <w:rFonts w:ascii="Arial" w:hAnsi="Arial" w:cs="Arial"/>
        </w:rPr>
        <w:t>b</w:t>
      </w:r>
      <w:r w:rsidRPr="00451B94">
        <w:rPr>
          <w:rFonts w:ascii="Arial" w:hAnsi="Arial" w:cs="Arial"/>
        </w:rPr>
        <w:t>ank site’s wetlands</w:t>
      </w:r>
      <w:r w:rsidR="00C70A6F">
        <w:rPr>
          <w:rFonts w:ascii="Arial" w:hAnsi="Arial" w:cs="Arial"/>
        </w:rPr>
        <w:t xml:space="preserve"> and/</w:t>
      </w:r>
      <w:r w:rsidR="006025BD" w:rsidRPr="00451B94">
        <w:rPr>
          <w:rFonts w:ascii="Arial" w:hAnsi="Arial" w:cs="Arial"/>
        </w:rPr>
        <w:t>or streams</w:t>
      </w:r>
      <w:r w:rsidRPr="00451B94">
        <w:rPr>
          <w:rFonts w:ascii="Arial" w:hAnsi="Arial" w:cs="Arial"/>
        </w:rPr>
        <w:t xml:space="preserve">. The </w:t>
      </w:r>
      <w:r w:rsidR="00BA406F" w:rsidRPr="00451B94">
        <w:rPr>
          <w:rFonts w:ascii="Arial" w:hAnsi="Arial" w:cs="Arial"/>
          <w:color w:val="00B050"/>
        </w:rPr>
        <w:t>Sponsor/Long Term Manager</w:t>
      </w:r>
      <w:r w:rsidR="00BA406F" w:rsidRPr="00451B94">
        <w:rPr>
          <w:rFonts w:ascii="Arial" w:hAnsi="Arial" w:cs="Arial"/>
        </w:rPr>
        <w:t xml:space="preserve"> </w:t>
      </w:r>
      <w:r w:rsidRPr="00451B94">
        <w:rPr>
          <w:rFonts w:ascii="Arial" w:hAnsi="Arial" w:cs="Arial"/>
        </w:rPr>
        <w:t>shall</w:t>
      </w:r>
      <w:r w:rsidR="00D61E8F" w:rsidRPr="00451B94">
        <w:rPr>
          <w:rFonts w:ascii="Arial" w:hAnsi="Arial" w:cs="Arial"/>
        </w:rPr>
        <w:t xml:space="preserve"> </w:t>
      </w:r>
      <w:r w:rsidRPr="00451B94">
        <w:rPr>
          <w:rFonts w:ascii="Arial" w:hAnsi="Arial" w:cs="Arial"/>
        </w:rPr>
        <w:t>conduct annual inspections of the property during the growing season to</w:t>
      </w:r>
      <w:r w:rsidR="00D61E8F" w:rsidRPr="00451B94">
        <w:rPr>
          <w:rFonts w:ascii="Arial" w:hAnsi="Arial" w:cs="Arial"/>
        </w:rPr>
        <w:t xml:space="preserve"> </w:t>
      </w:r>
      <w:r w:rsidRPr="00451B94">
        <w:rPr>
          <w:rFonts w:ascii="Arial" w:hAnsi="Arial" w:cs="Arial"/>
        </w:rPr>
        <w:t xml:space="preserve">determine the specific needs of the property to meet this goal. The </w:t>
      </w:r>
      <w:r w:rsidR="0059171F" w:rsidRPr="00451B94">
        <w:rPr>
          <w:rFonts w:ascii="Arial" w:hAnsi="Arial" w:cs="Arial"/>
          <w:color w:val="00B050"/>
        </w:rPr>
        <w:t>Sponsor/Long Term Manager</w:t>
      </w:r>
      <w:r w:rsidR="0059171F" w:rsidRPr="00451B94">
        <w:rPr>
          <w:rFonts w:ascii="Arial" w:hAnsi="Arial" w:cs="Arial"/>
        </w:rPr>
        <w:t xml:space="preserve"> </w:t>
      </w:r>
      <w:r w:rsidRPr="00451B94">
        <w:rPr>
          <w:rFonts w:ascii="Arial" w:hAnsi="Arial" w:cs="Arial"/>
        </w:rPr>
        <w:t>shall take whatever corrective actions needed to foster the</w:t>
      </w:r>
      <w:r w:rsidR="00D61E8F" w:rsidRPr="00451B94">
        <w:rPr>
          <w:rFonts w:ascii="Arial" w:hAnsi="Arial" w:cs="Arial"/>
        </w:rPr>
        <w:t xml:space="preserve"> </w:t>
      </w:r>
      <w:r w:rsidR="00E07F23" w:rsidRPr="00451B94">
        <w:rPr>
          <w:rFonts w:ascii="Arial" w:hAnsi="Arial" w:cs="Arial"/>
        </w:rPr>
        <w:t>b</w:t>
      </w:r>
      <w:r w:rsidRPr="00451B94">
        <w:rPr>
          <w:rFonts w:ascii="Arial" w:hAnsi="Arial" w:cs="Arial"/>
        </w:rPr>
        <w:t xml:space="preserve">anks site’s aquatic resources functions. To assist the </w:t>
      </w:r>
      <w:r w:rsidR="00BA406F" w:rsidRPr="00451B94">
        <w:rPr>
          <w:rFonts w:ascii="Arial" w:hAnsi="Arial" w:cs="Arial"/>
          <w:color w:val="00B050"/>
        </w:rPr>
        <w:t>Sponsor/Long Term Manager</w:t>
      </w:r>
      <w:r w:rsidR="00BA406F" w:rsidRPr="00451B94">
        <w:rPr>
          <w:rFonts w:ascii="Arial" w:hAnsi="Arial" w:cs="Arial"/>
        </w:rPr>
        <w:t xml:space="preserve"> </w:t>
      </w:r>
      <w:r w:rsidRPr="00451B94">
        <w:rPr>
          <w:rFonts w:ascii="Arial" w:hAnsi="Arial" w:cs="Arial"/>
        </w:rPr>
        <w:t>in</w:t>
      </w:r>
      <w:r w:rsidR="00D61E8F" w:rsidRPr="00451B94">
        <w:rPr>
          <w:rFonts w:ascii="Arial" w:hAnsi="Arial" w:cs="Arial"/>
        </w:rPr>
        <w:t xml:space="preserve"> </w:t>
      </w:r>
      <w:r w:rsidRPr="00451B94">
        <w:rPr>
          <w:rFonts w:ascii="Arial" w:hAnsi="Arial" w:cs="Arial"/>
        </w:rPr>
        <w:t>achieving this goal, the following is a list of objectives that will define the</w:t>
      </w:r>
      <w:r w:rsidR="00D61E8F" w:rsidRPr="00451B94">
        <w:rPr>
          <w:rFonts w:ascii="Arial" w:hAnsi="Arial" w:cs="Arial"/>
        </w:rPr>
        <w:t xml:space="preserve"> </w:t>
      </w:r>
      <w:r w:rsidRPr="00451B94">
        <w:rPr>
          <w:rFonts w:ascii="Arial" w:hAnsi="Arial" w:cs="Arial"/>
        </w:rPr>
        <w:t>long</w:t>
      </w:r>
      <w:r w:rsidRPr="00451B94">
        <w:rPr>
          <w:rFonts w:ascii="Cambria" w:hAnsi="Cambria" w:cs="Arial"/>
        </w:rPr>
        <w:t>‐</w:t>
      </w:r>
      <w:r w:rsidRPr="00451B94">
        <w:rPr>
          <w:rFonts w:ascii="Arial" w:hAnsi="Arial" w:cs="Arial"/>
        </w:rPr>
        <w:t>term viability:</w:t>
      </w:r>
    </w:p>
    <w:p w:rsidR="00282C83" w:rsidRPr="00451B94" w:rsidRDefault="00282C83" w:rsidP="00C0122A">
      <w:pPr>
        <w:numPr>
          <w:ilvl w:val="0"/>
          <w:numId w:val="21"/>
        </w:numPr>
        <w:autoSpaceDE w:val="0"/>
        <w:autoSpaceDN w:val="0"/>
        <w:adjustRightInd w:val="0"/>
        <w:jc w:val="both"/>
        <w:rPr>
          <w:rFonts w:ascii="Arial" w:hAnsi="Arial" w:cs="Arial"/>
        </w:rPr>
      </w:pPr>
      <w:r w:rsidRPr="00451B94">
        <w:rPr>
          <w:rFonts w:ascii="Arial" w:hAnsi="Arial" w:cs="Arial"/>
        </w:rPr>
        <w:t>Objective 1) Maintain the native plant vegetation at the Bank site.</w:t>
      </w:r>
    </w:p>
    <w:p w:rsidR="00282C83" w:rsidRPr="00451B94" w:rsidRDefault="00964F4B" w:rsidP="00173A9A">
      <w:pPr>
        <w:autoSpaceDE w:val="0"/>
        <w:autoSpaceDN w:val="0"/>
        <w:adjustRightInd w:val="0"/>
        <w:ind w:left="1440"/>
        <w:jc w:val="both"/>
        <w:rPr>
          <w:rFonts w:ascii="Arial" w:hAnsi="Arial" w:cs="Arial"/>
        </w:rPr>
      </w:pPr>
      <w:r w:rsidRPr="00451B94">
        <w:rPr>
          <w:rFonts w:ascii="Arial" w:hAnsi="Arial" w:cs="Arial"/>
        </w:rPr>
        <w:t>The</w:t>
      </w:r>
      <w:r w:rsidR="00282C83" w:rsidRPr="00451B94">
        <w:rPr>
          <w:rFonts w:ascii="Arial" w:hAnsi="Arial" w:cs="Arial"/>
        </w:rPr>
        <w:t xml:space="preserve"> </w:t>
      </w:r>
      <w:r w:rsidR="0059171F" w:rsidRPr="00451B94">
        <w:rPr>
          <w:rFonts w:ascii="Arial" w:hAnsi="Arial" w:cs="Arial"/>
          <w:color w:val="00B050"/>
        </w:rPr>
        <w:t>Sponsor/Long Term Manager</w:t>
      </w:r>
      <w:r w:rsidR="0059171F" w:rsidRPr="00451B94">
        <w:rPr>
          <w:rFonts w:ascii="Arial" w:hAnsi="Arial" w:cs="Arial"/>
        </w:rPr>
        <w:t xml:space="preserve"> </w:t>
      </w:r>
      <w:r w:rsidR="00282C83" w:rsidRPr="00451B94">
        <w:rPr>
          <w:rFonts w:ascii="Arial" w:hAnsi="Arial" w:cs="Arial"/>
        </w:rPr>
        <w:t>shall develop a plan to maintain</w:t>
      </w:r>
      <w:r w:rsidR="00D61E8F" w:rsidRPr="00451B94">
        <w:rPr>
          <w:rFonts w:ascii="Arial" w:hAnsi="Arial" w:cs="Arial"/>
        </w:rPr>
        <w:t xml:space="preserve"> </w:t>
      </w:r>
      <w:r w:rsidR="00282C83" w:rsidRPr="00451B94">
        <w:rPr>
          <w:rFonts w:ascii="Arial" w:hAnsi="Arial" w:cs="Arial"/>
        </w:rPr>
        <w:t xml:space="preserve">the native plant vegetation on the </w:t>
      </w:r>
      <w:r w:rsidR="00E07F23" w:rsidRPr="00451B94">
        <w:rPr>
          <w:rFonts w:ascii="Arial" w:hAnsi="Arial" w:cs="Arial"/>
        </w:rPr>
        <w:t>b</w:t>
      </w:r>
      <w:r w:rsidR="00282C83" w:rsidRPr="00451B94">
        <w:rPr>
          <w:rFonts w:ascii="Arial" w:hAnsi="Arial" w:cs="Arial"/>
        </w:rPr>
        <w:t>ank site, using the current state of</w:t>
      </w:r>
      <w:r w:rsidR="00D61E8F" w:rsidRPr="00451B94">
        <w:rPr>
          <w:rFonts w:ascii="Arial" w:hAnsi="Arial" w:cs="Arial"/>
        </w:rPr>
        <w:t xml:space="preserve"> </w:t>
      </w:r>
      <w:r w:rsidR="00282C83" w:rsidRPr="00451B94">
        <w:rPr>
          <w:rFonts w:ascii="Arial" w:hAnsi="Arial" w:cs="Arial"/>
        </w:rPr>
        <w:t xml:space="preserve">the Bank site, and the best available science concerning </w:t>
      </w:r>
      <w:r w:rsidR="001223E2" w:rsidRPr="00451B94">
        <w:rPr>
          <w:rFonts w:ascii="Arial" w:hAnsi="Arial" w:cs="Arial"/>
          <w:color w:val="00B050"/>
        </w:rPr>
        <w:t>wetland and/or stream</w:t>
      </w:r>
      <w:r w:rsidR="007A62EC" w:rsidRPr="00451B94">
        <w:rPr>
          <w:rFonts w:ascii="Arial" w:hAnsi="Arial" w:cs="Arial"/>
        </w:rPr>
        <w:t xml:space="preserve"> restoration</w:t>
      </w:r>
      <w:r w:rsidR="00282C83" w:rsidRPr="00451B94">
        <w:rPr>
          <w:rFonts w:ascii="Arial" w:hAnsi="Arial" w:cs="Arial"/>
        </w:rPr>
        <w:t xml:space="preserve"> and maintenance. The</w:t>
      </w:r>
      <w:r w:rsidR="00D61E8F" w:rsidRPr="00451B94">
        <w:rPr>
          <w:rFonts w:ascii="Arial" w:hAnsi="Arial" w:cs="Arial"/>
        </w:rPr>
        <w:t xml:space="preserve"> </w:t>
      </w:r>
      <w:r w:rsidR="0059171F" w:rsidRPr="00451B94">
        <w:rPr>
          <w:rFonts w:ascii="Arial" w:hAnsi="Arial" w:cs="Arial"/>
          <w:color w:val="00B050"/>
        </w:rPr>
        <w:t>Sponsor/Long</w:t>
      </w:r>
      <w:r w:rsidR="0059171F" w:rsidRPr="00451B94">
        <w:rPr>
          <w:rFonts w:ascii="Arial" w:hAnsi="Arial" w:cs="Arial"/>
          <w:color w:val="009900"/>
        </w:rPr>
        <w:t xml:space="preserve"> Term Manager</w:t>
      </w:r>
      <w:r w:rsidR="00282C83" w:rsidRPr="00451B94">
        <w:rPr>
          <w:rFonts w:ascii="Arial" w:hAnsi="Arial" w:cs="Arial"/>
        </w:rPr>
        <w:t xml:space="preserve"> shall then implement that plan. Timber thinning,</w:t>
      </w:r>
      <w:r w:rsidR="007A62EC" w:rsidRPr="00451B94">
        <w:rPr>
          <w:rFonts w:ascii="Arial" w:hAnsi="Arial" w:cs="Arial"/>
        </w:rPr>
        <w:t xml:space="preserve"> </w:t>
      </w:r>
      <w:r w:rsidR="00282C83" w:rsidRPr="00451B94">
        <w:rPr>
          <w:rFonts w:ascii="Arial" w:hAnsi="Arial" w:cs="Arial"/>
        </w:rPr>
        <w:t>burning, removal of undesirable animals (e.g.</w:t>
      </w:r>
      <w:r w:rsidR="00D61E8F" w:rsidRPr="00451B94">
        <w:rPr>
          <w:rFonts w:ascii="Arial" w:hAnsi="Arial" w:cs="Arial"/>
        </w:rPr>
        <w:t xml:space="preserve"> </w:t>
      </w:r>
      <w:r w:rsidR="00282C83" w:rsidRPr="00451B94">
        <w:rPr>
          <w:rFonts w:ascii="Arial" w:hAnsi="Arial" w:cs="Arial"/>
        </w:rPr>
        <w:t xml:space="preserve">feral hogs), vegetation </w:t>
      </w:r>
      <w:r w:rsidR="00CB723E" w:rsidRPr="00451B94">
        <w:rPr>
          <w:rFonts w:ascii="Arial" w:hAnsi="Arial" w:cs="Arial"/>
        </w:rPr>
        <w:t>manipulation</w:t>
      </w:r>
      <w:r w:rsidR="00282C83" w:rsidRPr="00451B94">
        <w:rPr>
          <w:rFonts w:ascii="Arial" w:hAnsi="Arial" w:cs="Arial"/>
        </w:rPr>
        <w:t xml:space="preserve">, and </w:t>
      </w:r>
      <w:r w:rsidR="00CB723E" w:rsidRPr="00451B94">
        <w:rPr>
          <w:rFonts w:ascii="Arial" w:hAnsi="Arial" w:cs="Arial"/>
        </w:rPr>
        <w:t xml:space="preserve">vegetation </w:t>
      </w:r>
      <w:r w:rsidR="00282C83" w:rsidRPr="00451B94">
        <w:rPr>
          <w:rFonts w:ascii="Arial" w:hAnsi="Arial" w:cs="Arial"/>
        </w:rPr>
        <w:t>replanting may be</w:t>
      </w:r>
      <w:r w:rsidR="00D61E8F" w:rsidRPr="00451B94">
        <w:rPr>
          <w:rFonts w:ascii="Arial" w:hAnsi="Arial" w:cs="Arial"/>
        </w:rPr>
        <w:t xml:space="preserve"> </w:t>
      </w:r>
      <w:r w:rsidR="00282C83" w:rsidRPr="00451B94">
        <w:rPr>
          <w:rFonts w:ascii="Arial" w:hAnsi="Arial" w:cs="Arial"/>
        </w:rPr>
        <w:t>necessary. All shall be done in accordance with current applicable</w:t>
      </w:r>
      <w:r w:rsidR="00D61E8F" w:rsidRPr="00451B94">
        <w:rPr>
          <w:rFonts w:ascii="Arial" w:hAnsi="Arial" w:cs="Arial"/>
        </w:rPr>
        <w:t xml:space="preserve"> </w:t>
      </w:r>
      <w:r w:rsidR="00282C83" w:rsidRPr="00451B94">
        <w:rPr>
          <w:rFonts w:ascii="Arial" w:hAnsi="Arial" w:cs="Arial"/>
        </w:rPr>
        <w:t xml:space="preserve">laws and </w:t>
      </w:r>
      <w:r w:rsidR="00C70A6F">
        <w:rPr>
          <w:rFonts w:ascii="Arial" w:hAnsi="Arial" w:cs="Arial"/>
        </w:rPr>
        <w:t>statutes</w:t>
      </w:r>
      <w:r w:rsidR="00282C83" w:rsidRPr="00451B94">
        <w:rPr>
          <w:rFonts w:ascii="Arial" w:hAnsi="Arial" w:cs="Arial"/>
        </w:rPr>
        <w:t>.</w:t>
      </w:r>
      <w:r w:rsidRPr="00451B94">
        <w:rPr>
          <w:rFonts w:ascii="Arial" w:hAnsi="Arial" w:cs="Arial"/>
        </w:rPr>
        <w:t xml:space="preserve"> The long-term maintenance plan shall include:</w:t>
      </w:r>
    </w:p>
    <w:p w:rsidR="00964F4B" w:rsidRPr="00451B94" w:rsidRDefault="00964F4B" w:rsidP="00173A9A">
      <w:pPr>
        <w:autoSpaceDE w:val="0"/>
        <w:autoSpaceDN w:val="0"/>
        <w:adjustRightInd w:val="0"/>
        <w:ind w:left="1440"/>
        <w:jc w:val="both"/>
        <w:rPr>
          <w:rFonts w:ascii="Arial" w:hAnsi="Arial" w:cs="Arial"/>
          <w:color w:val="00B050"/>
        </w:rPr>
      </w:pPr>
      <w:r w:rsidRPr="00451B94">
        <w:rPr>
          <w:rFonts w:ascii="Arial" w:hAnsi="Arial" w:cs="Arial"/>
          <w:color w:val="00B050"/>
        </w:rPr>
        <w:t>List the items in the development plan to maintain the native plant vegetation on the bank site</w:t>
      </w:r>
      <w:r w:rsidR="009A3930" w:rsidRPr="00451B94">
        <w:rPr>
          <w:rFonts w:ascii="Arial" w:hAnsi="Arial" w:cs="Arial"/>
          <w:color w:val="00B050"/>
        </w:rPr>
        <w:t>.</w:t>
      </w:r>
    </w:p>
    <w:p w:rsidR="00D61E8F" w:rsidRPr="00451B94" w:rsidRDefault="00D61E8F" w:rsidP="00173A9A">
      <w:pPr>
        <w:autoSpaceDE w:val="0"/>
        <w:autoSpaceDN w:val="0"/>
        <w:adjustRightInd w:val="0"/>
        <w:ind w:left="1440"/>
        <w:jc w:val="both"/>
        <w:rPr>
          <w:rFonts w:ascii="Arial" w:hAnsi="Arial" w:cs="Arial"/>
        </w:rPr>
      </w:pPr>
    </w:p>
    <w:p w:rsidR="00282C83" w:rsidRPr="00451B94" w:rsidRDefault="00282C83" w:rsidP="00C0122A">
      <w:pPr>
        <w:numPr>
          <w:ilvl w:val="0"/>
          <w:numId w:val="22"/>
        </w:numPr>
        <w:autoSpaceDE w:val="0"/>
        <w:autoSpaceDN w:val="0"/>
        <w:adjustRightInd w:val="0"/>
        <w:jc w:val="both"/>
        <w:rPr>
          <w:rFonts w:ascii="Arial" w:hAnsi="Arial" w:cs="Arial"/>
        </w:rPr>
      </w:pPr>
      <w:r w:rsidRPr="00451B94">
        <w:rPr>
          <w:rFonts w:ascii="Arial" w:hAnsi="Arial" w:cs="Arial"/>
        </w:rPr>
        <w:t>Objective 2) Minimize the invasive species vegetation at the Bank site.</w:t>
      </w:r>
    </w:p>
    <w:p w:rsidR="00282C83" w:rsidRPr="00451B94" w:rsidRDefault="00964F4B" w:rsidP="00173A9A">
      <w:pPr>
        <w:autoSpaceDE w:val="0"/>
        <w:autoSpaceDN w:val="0"/>
        <w:adjustRightInd w:val="0"/>
        <w:ind w:left="1440"/>
        <w:jc w:val="both"/>
        <w:rPr>
          <w:rFonts w:ascii="Arial" w:hAnsi="Arial" w:cs="Arial"/>
        </w:rPr>
      </w:pPr>
      <w:r w:rsidRPr="00451B94">
        <w:rPr>
          <w:rFonts w:ascii="Arial" w:hAnsi="Arial" w:cs="Arial"/>
        </w:rPr>
        <w:t>T</w:t>
      </w:r>
      <w:r w:rsidR="00282C83" w:rsidRPr="00451B94">
        <w:rPr>
          <w:rFonts w:ascii="Arial" w:hAnsi="Arial" w:cs="Arial"/>
        </w:rPr>
        <w:t xml:space="preserve">he </w:t>
      </w:r>
      <w:r w:rsidR="0059171F" w:rsidRPr="00451B94">
        <w:rPr>
          <w:rFonts w:ascii="Arial" w:hAnsi="Arial" w:cs="Arial"/>
          <w:color w:val="00B050"/>
        </w:rPr>
        <w:t>Sponsor/Long Term Manager</w:t>
      </w:r>
      <w:r w:rsidR="0059171F" w:rsidRPr="00451B94">
        <w:rPr>
          <w:rFonts w:ascii="Arial" w:hAnsi="Arial" w:cs="Arial"/>
        </w:rPr>
        <w:t xml:space="preserve"> </w:t>
      </w:r>
      <w:r w:rsidR="00282C83" w:rsidRPr="00451B94">
        <w:rPr>
          <w:rFonts w:ascii="Arial" w:hAnsi="Arial" w:cs="Arial"/>
        </w:rPr>
        <w:t>shall develop a plan to</w:t>
      </w:r>
      <w:r w:rsidR="00D61E8F" w:rsidRPr="00451B94">
        <w:rPr>
          <w:rFonts w:ascii="Arial" w:hAnsi="Arial" w:cs="Arial"/>
        </w:rPr>
        <w:t xml:space="preserve"> </w:t>
      </w:r>
      <w:r w:rsidR="00282C83" w:rsidRPr="00451B94">
        <w:rPr>
          <w:rFonts w:ascii="Arial" w:hAnsi="Arial" w:cs="Arial"/>
        </w:rPr>
        <w:t>minimize the number and coverage of invasive plant species on the</w:t>
      </w:r>
      <w:r w:rsidR="00D61E8F" w:rsidRPr="00451B94">
        <w:rPr>
          <w:rFonts w:ascii="Arial" w:hAnsi="Arial" w:cs="Arial"/>
        </w:rPr>
        <w:t xml:space="preserve"> </w:t>
      </w:r>
      <w:r w:rsidR="00282C83" w:rsidRPr="00451B94">
        <w:rPr>
          <w:rFonts w:ascii="Arial" w:hAnsi="Arial" w:cs="Arial"/>
        </w:rPr>
        <w:t>Bank site. The invasive species that shall be minimized are those</w:t>
      </w:r>
      <w:r w:rsidR="00D61E8F" w:rsidRPr="00451B94">
        <w:rPr>
          <w:rFonts w:ascii="Arial" w:hAnsi="Arial" w:cs="Arial"/>
        </w:rPr>
        <w:t xml:space="preserve"> </w:t>
      </w:r>
      <w:r w:rsidR="00282C83" w:rsidRPr="00451B94">
        <w:rPr>
          <w:rFonts w:ascii="Arial" w:hAnsi="Arial" w:cs="Arial"/>
        </w:rPr>
        <w:t>listed by the Louisiana Invasive Species Counsel, or its successors, or</w:t>
      </w:r>
      <w:r w:rsidR="00D61E8F" w:rsidRPr="00451B94">
        <w:rPr>
          <w:rFonts w:ascii="Arial" w:hAnsi="Arial" w:cs="Arial"/>
        </w:rPr>
        <w:t xml:space="preserve"> </w:t>
      </w:r>
      <w:r w:rsidR="00282C83" w:rsidRPr="00451B94">
        <w:rPr>
          <w:rFonts w:ascii="Arial" w:hAnsi="Arial" w:cs="Arial"/>
        </w:rPr>
        <w:t xml:space="preserve">those otherwise </w:t>
      </w:r>
      <w:r w:rsidR="00A722A5" w:rsidRPr="00451B94">
        <w:rPr>
          <w:rFonts w:ascii="Arial" w:hAnsi="Arial" w:cs="Arial"/>
        </w:rPr>
        <w:t>known</w:t>
      </w:r>
      <w:r w:rsidR="00282C83" w:rsidRPr="00451B94">
        <w:rPr>
          <w:rFonts w:ascii="Arial" w:hAnsi="Arial" w:cs="Arial"/>
        </w:rPr>
        <w:t xml:space="preserve"> to be problematic. The </w:t>
      </w:r>
      <w:r w:rsidR="0059171F" w:rsidRPr="00451B94">
        <w:rPr>
          <w:rFonts w:ascii="Arial" w:hAnsi="Arial" w:cs="Arial"/>
          <w:color w:val="00B050"/>
        </w:rPr>
        <w:t>Sponsor/Long Term Manager</w:t>
      </w:r>
      <w:r w:rsidR="0059171F" w:rsidRPr="00451B94">
        <w:rPr>
          <w:rFonts w:ascii="Arial" w:hAnsi="Arial" w:cs="Arial"/>
        </w:rPr>
        <w:t xml:space="preserve"> </w:t>
      </w:r>
      <w:r w:rsidR="00282C83" w:rsidRPr="00451B94">
        <w:rPr>
          <w:rFonts w:ascii="Arial" w:hAnsi="Arial" w:cs="Arial"/>
        </w:rPr>
        <w:t>shall implement that plan utilizing the best available technology and</w:t>
      </w:r>
      <w:r w:rsidR="00D61E8F" w:rsidRPr="00451B94">
        <w:rPr>
          <w:rFonts w:ascii="Arial" w:hAnsi="Arial" w:cs="Arial"/>
        </w:rPr>
        <w:t xml:space="preserve"> </w:t>
      </w:r>
      <w:r w:rsidR="00282C83" w:rsidRPr="00451B94">
        <w:rPr>
          <w:rFonts w:ascii="Arial" w:hAnsi="Arial" w:cs="Arial"/>
        </w:rPr>
        <w:t>science current at the time to minimize the coverage of invasive</w:t>
      </w:r>
      <w:r w:rsidR="00D61E8F" w:rsidRPr="00451B94">
        <w:rPr>
          <w:rFonts w:ascii="Arial" w:hAnsi="Arial" w:cs="Arial"/>
        </w:rPr>
        <w:t xml:space="preserve"> </w:t>
      </w:r>
      <w:r w:rsidR="00282C83" w:rsidRPr="00451B94">
        <w:rPr>
          <w:rFonts w:ascii="Arial" w:hAnsi="Arial" w:cs="Arial"/>
        </w:rPr>
        <w:t>species, including, but not limited to, herbiciding (in accordance with</w:t>
      </w:r>
      <w:r w:rsidR="00D61E8F" w:rsidRPr="00451B94">
        <w:rPr>
          <w:rFonts w:ascii="Arial" w:hAnsi="Arial" w:cs="Arial"/>
        </w:rPr>
        <w:t xml:space="preserve"> </w:t>
      </w:r>
      <w:r w:rsidR="00282C83" w:rsidRPr="00451B94">
        <w:rPr>
          <w:rFonts w:ascii="Arial" w:hAnsi="Arial" w:cs="Arial"/>
        </w:rPr>
        <w:t>state law and best available practice), cutting, burning, and hand</w:t>
      </w:r>
      <w:r w:rsidR="00D61E8F" w:rsidRPr="00451B94">
        <w:rPr>
          <w:rFonts w:ascii="Arial" w:hAnsi="Arial" w:cs="Arial"/>
        </w:rPr>
        <w:t xml:space="preserve"> </w:t>
      </w:r>
      <w:r w:rsidR="00282C83" w:rsidRPr="00451B94">
        <w:rPr>
          <w:rFonts w:ascii="Arial" w:hAnsi="Arial" w:cs="Arial"/>
        </w:rPr>
        <w:t>pulling.</w:t>
      </w:r>
      <w:r w:rsidRPr="00451B94">
        <w:rPr>
          <w:rFonts w:ascii="Arial" w:hAnsi="Arial" w:cs="Arial"/>
        </w:rPr>
        <w:t xml:space="preserve"> The long-term </w:t>
      </w:r>
      <w:r w:rsidR="009A3930" w:rsidRPr="00451B94">
        <w:rPr>
          <w:rFonts w:ascii="Arial" w:hAnsi="Arial" w:cs="Arial"/>
        </w:rPr>
        <w:t xml:space="preserve">invasive species control </w:t>
      </w:r>
      <w:r w:rsidRPr="00451B94">
        <w:rPr>
          <w:rFonts w:ascii="Arial" w:hAnsi="Arial" w:cs="Arial"/>
        </w:rPr>
        <w:t>plan shall include:</w:t>
      </w:r>
    </w:p>
    <w:p w:rsidR="00964F4B" w:rsidRPr="00451B94" w:rsidRDefault="00964F4B" w:rsidP="00173A9A">
      <w:pPr>
        <w:autoSpaceDE w:val="0"/>
        <w:autoSpaceDN w:val="0"/>
        <w:adjustRightInd w:val="0"/>
        <w:ind w:left="1440"/>
        <w:jc w:val="both"/>
        <w:rPr>
          <w:rFonts w:ascii="Arial" w:hAnsi="Arial" w:cs="Arial"/>
          <w:color w:val="00B050"/>
        </w:rPr>
      </w:pPr>
      <w:r w:rsidRPr="00451B94">
        <w:rPr>
          <w:rFonts w:ascii="Arial" w:hAnsi="Arial" w:cs="Arial"/>
          <w:color w:val="00B050"/>
        </w:rPr>
        <w:lastRenderedPageBreak/>
        <w:t xml:space="preserve">List the items in the development plan to </w:t>
      </w:r>
      <w:r w:rsidR="009A3930" w:rsidRPr="00451B94">
        <w:rPr>
          <w:rFonts w:ascii="Arial" w:hAnsi="Arial" w:cs="Arial"/>
          <w:color w:val="00B050"/>
        </w:rPr>
        <w:t>control invasive species</w:t>
      </w:r>
      <w:r w:rsidRPr="00451B94">
        <w:rPr>
          <w:rFonts w:ascii="Arial" w:hAnsi="Arial" w:cs="Arial"/>
          <w:color w:val="00B050"/>
        </w:rPr>
        <w:t xml:space="preserve"> on the bank site</w:t>
      </w:r>
      <w:r w:rsidR="009A3930" w:rsidRPr="00451B94">
        <w:rPr>
          <w:rFonts w:ascii="Arial" w:hAnsi="Arial" w:cs="Arial"/>
          <w:color w:val="00B050"/>
        </w:rPr>
        <w:t>.</w:t>
      </w:r>
    </w:p>
    <w:p w:rsidR="00D61E8F" w:rsidRPr="00451B94" w:rsidRDefault="00D61E8F" w:rsidP="00173A9A">
      <w:pPr>
        <w:autoSpaceDE w:val="0"/>
        <w:autoSpaceDN w:val="0"/>
        <w:adjustRightInd w:val="0"/>
        <w:ind w:left="1440"/>
        <w:jc w:val="both"/>
        <w:rPr>
          <w:rFonts w:ascii="Arial" w:hAnsi="Arial" w:cs="Arial"/>
        </w:rPr>
      </w:pPr>
    </w:p>
    <w:p w:rsidR="00D61E8F" w:rsidRPr="00451B94" w:rsidRDefault="00282C83" w:rsidP="00C0122A">
      <w:pPr>
        <w:numPr>
          <w:ilvl w:val="0"/>
          <w:numId w:val="23"/>
        </w:numPr>
        <w:autoSpaceDE w:val="0"/>
        <w:autoSpaceDN w:val="0"/>
        <w:adjustRightInd w:val="0"/>
        <w:jc w:val="both"/>
        <w:rPr>
          <w:rFonts w:ascii="Arial" w:hAnsi="Arial" w:cs="Arial"/>
        </w:rPr>
      </w:pPr>
      <w:r w:rsidRPr="00451B94">
        <w:rPr>
          <w:rFonts w:ascii="Arial" w:hAnsi="Arial" w:cs="Arial"/>
        </w:rPr>
        <w:t xml:space="preserve">Objective 3) Maintain the integrity of the land. </w:t>
      </w:r>
    </w:p>
    <w:p w:rsidR="009A3930" w:rsidRPr="00451B94" w:rsidRDefault="00282C83" w:rsidP="00173A9A">
      <w:pPr>
        <w:autoSpaceDE w:val="0"/>
        <w:autoSpaceDN w:val="0"/>
        <w:adjustRightInd w:val="0"/>
        <w:ind w:left="1440"/>
        <w:jc w:val="both"/>
        <w:rPr>
          <w:rFonts w:ascii="Arial" w:hAnsi="Arial" w:cs="Arial"/>
        </w:rPr>
      </w:pPr>
      <w:r w:rsidRPr="00451B94">
        <w:rPr>
          <w:rFonts w:ascii="Arial" w:hAnsi="Arial" w:cs="Arial"/>
        </w:rPr>
        <w:t xml:space="preserve">The </w:t>
      </w:r>
      <w:r w:rsidR="0059171F" w:rsidRPr="00451B94">
        <w:rPr>
          <w:rFonts w:ascii="Arial" w:hAnsi="Arial" w:cs="Arial"/>
          <w:color w:val="00B050"/>
        </w:rPr>
        <w:t>Sponsor/Long Term Manager</w:t>
      </w:r>
      <w:r w:rsidR="0059171F" w:rsidRPr="00451B94">
        <w:rPr>
          <w:rFonts w:ascii="Arial" w:hAnsi="Arial" w:cs="Arial"/>
        </w:rPr>
        <w:t xml:space="preserve"> </w:t>
      </w:r>
      <w:r w:rsidRPr="00451B94">
        <w:rPr>
          <w:rFonts w:ascii="Arial" w:hAnsi="Arial" w:cs="Arial"/>
        </w:rPr>
        <w:t>shall repair any and all erosion and any blocked drainage at</w:t>
      </w:r>
      <w:r w:rsidR="0059171F" w:rsidRPr="00451B94">
        <w:rPr>
          <w:rFonts w:ascii="Arial" w:hAnsi="Arial" w:cs="Arial"/>
        </w:rPr>
        <w:t xml:space="preserve"> </w:t>
      </w:r>
      <w:r w:rsidRPr="00451B94">
        <w:rPr>
          <w:rFonts w:ascii="Arial" w:hAnsi="Arial" w:cs="Arial"/>
        </w:rPr>
        <w:t>the Bank site utilizing appropriate natural materials within 30 days of</w:t>
      </w:r>
      <w:r w:rsidR="00D61E8F" w:rsidRPr="00451B94">
        <w:rPr>
          <w:rFonts w:ascii="Arial" w:hAnsi="Arial" w:cs="Arial"/>
        </w:rPr>
        <w:t xml:space="preserve"> </w:t>
      </w:r>
      <w:r w:rsidRPr="00451B94">
        <w:rPr>
          <w:rFonts w:ascii="Arial" w:hAnsi="Arial" w:cs="Arial"/>
        </w:rPr>
        <w:t>discovery.</w:t>
      </w:r>
      <w:r w:rsidR="009A3930" w:rsidRPr="00451B94">
        <w:rPr>
          <w:rFonts w:ascii="Arial" w:hAnsi="Arial" w:cs="Arial"/>
        </w:rPr>
        <w:t xml:space="preserve"> The long-term land maintenance plan shall include:</w:t>
      </w:r>
    </w:p>
    <w:p w:rsidR="00282C83" w:rsidRPr="00451B94" w:rsidRDefault="009A3930" w:rsidP="00173A9A">
      <w:pPr>
        <w:autoSpaceDE w:val="0"/>
        <w:autoSpaceDN w:val="0"/>
        <w:adjustRightInd w:val="0"/>
        <w:ind w:left="1440"/>
        <w:jc w:val="both"/>
        <w:rPr>
          <w:rFonts w:ascii="Arial" w:hAnsi="Arial" w:cs="Arial"/>
          <w:color w:val="00B050"/>
        </w:rPr>
      </w:pPr>
      <w:r w:rsidRPr="00451B94">
        <w:rPr>
          <w:rFonts w:ascii="Arial" w:hAnsi="Arial" w:cs="Arial"/>
          <w:color w:val="00B050"/>
        </w:rPr>
        <w:t>List the items on the bank site that may need to be repaired/maintained (</w:t>
      </w:r>
      <w:r w:rsidR="00A722A5" w:rsidRPr="00451B94">
        <w:rPr>
          <w:rFonts w:ascii="Arial" w:hAnsi="Arial" w:cs="Arial"/>
          <w:color w:val="00B050"/>
        </w:rPr>
        <w:t>i.e.</w:t>
      </w:r>
      <w:r w:rsidRPr="00451B94">
        <w:rPr>
          <w:rFonts w:ascii="Arial" w:hAnsi="Arial" w:cs="Arial"/>
          <w:color w:val="00B050"/>
        </w:rPr>
        <w:t>, culverts, fences, and/or roads) in the future and what steps may be taken to ensure their integrity.</w:t>
      </w:r>
    </w:p>
    <w:p w:rsidR="009A3930" w:rsidRPr="0034653C" w:rsidRDefault="009A3930" w:rsidP="00173A9A">
      <w:pPr>
        <w:autoSpaceDE w:val="0"/>
        <w:autoSpaceDN w:val="0"/>
        <w:adjustRightInd w:val="0"/>
        <w:jc w:val="both"/>
        <w:rPr>
          <w:rFonts w:ascii="Arial" w:hAnsi="Arial" w:cs="Arial"/>
        </w:rPr>
      </w:pPr>
    </w:p>
    <w:p w:rsidR="00282C83" w:rsidRPr="0034653C" w:rsidRDefault="00282C83" w:rsidP="00C0122A">
      <w:pPr>
        <w:pStyle w:val="Heading2"/>
        <w:numPr>
          <w:ilvl w:val="3"/>
          <w:numId w:val="39"/>
        </w:numPr>
        <w:ind w:left="720"/>
        <w:rPr>
          <w:rFonts w:ascii="Arial" w:hAnsi="Arial" w:cs="Arial"/>
        </w:rPr>
      </w:pPr>
      <w:bookmarkStart w:id="235" w:name="_Toc489002411"/>
      <w:r w:rsidRPr="0034653C">
        <w:rPr>
          <w:rFonts w:ascii="Arial" w:hAnsi="Arial" w:cs="Arial"/>
        </w:rPr>
        <w:t>Amendments</w:t>
      </w:r>
      <w:bookmarkEnd w:id="235"/>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 xml:space="preserve">The </w:t>
      </w:r>
      <w:r w:rsidR="0059171F" w:rsidRPr="00451B94">
        <w:rPr>
          <w:rFonts w:ascii="Arial" w:hAnsi="Arial" w:cs="Arial"/>
          <w:color w:val="009900"/>
        </w:rPr>
        <w:t>Sponsor/Long Term Manager</w:t>
      </w:r>
      <w:r w:rsidRPr="00451B94">
        <w:rPr>
          <w:rFonts w:ascii="Arial" w:hAnsi="Arial" w:cs="Arial"/>
        </w:rPr>
        <w:t xml:space="preserve"> and the IRT may meet and confer</w:t>
      </w:r>
      <w:r w:rsidR="00D61E8F" w:rsidRPr="00451B94">
        <w:rPr>
          <w:rFonts w:ascii="Arial" w:hAnsi="Arial" w:cs="Arial"/>
        </w:rPr>
        <w:t xml:space="preserve"> </w:t>
      </w:r>
      <w:r w:rsidRPr="00451B94">
        <w:rPr>
          <w:rFonts w:ascii="Arial" w:hAnsi="Arial" w:cs="Arial"/>
        </w:rPr>
        <w:t>from time to time, upon the request of any one of them, to revise the long</w:t>
      </w:r>
      <w:r w:rsidR="00D61E8F" w:rsidRPr="00451B94">
        <w:rPr>
          <w:rFonts w:ascii="Arial" w:hAnsi="Arial" w:cs="Arial"/>
        </w:rPr>
        <w:t xml:space="preserve"> </w:t>
      </w:r>
      <w:r w:rsidRPr="00451B94">
        <w:rPr>
          <w:rFonts w:ascii="Arial" w:hAnsi="Arial" w:cs="Arial"/>
        </w:rPr>
        <w:t>term</w:t>
      </w:r>
      <w:r w:rsidR="00D61E8F" w:rsidRPr="00451B94">
        <w:rPr>
          <w:rFonts w:ascii="Arial" w:hAnsi="Arial" w:cs="Arial"/>
        </w:rPr>
        <w:t xml:space="preserve"> </w:t>
      </w:r>
      <w:r w:rsidRPr="00451B94">
        <w:rPr>
          <w:rFonts w:ascii="Arial" w:hAnsi="Arial" w:cs="Arial"/>
        </w:rPr>
        <w:t>management plan to better meet management objectives and preserve</w:t>
      </w:r>
      <w:r w:rsidR="00D61E8F" w:rsidRPr="00451B94">
        <w:rPr>
          <w:rFonts w:ascii="Arial" w:hAnsi="Arial" w:cs="Arial"/>
        </w:rPr>
        <w:t xml:space="preserve"> </w:t>
      </w:r>
      <w:r w:rsidRPr="00451B94">
        <w:rPr>
          <w:rFonts w:ascii="Arial" w:hAnsi="Arial" w:cs="Arial"/>
        </w:rPr>
        <w:t>the habitat and conservation values of the Bank property. Any proposed</w:t>
      </w:r>
      <w:r w:rsidR="00D61E8F" w:rsidRPr="00451B94">
        <w:rPr>
          <w:rFonts w:ascii="Arial" w:hAnsi="Arial" w:cs="Arial"/>
        </w:rPr>
        <w:t xml:space="preserve"> </w:t>
      </w:r>
      <w:r w:rsidRPr="00451B94">
        <w:rPr>
          <w:rFonts w:ascii="Arial" w:hAnsi="Arial" w:cs="Arial"/>
        </w:rPr>
        <w:t>changes will be designed with input from all parties. Amendments to the</w:t>
      </w:r>
      <w:r w:rsidR="00D61E8F" w:rsidRPr="00451B94">
        <w:rPr>
          <w:rFonts w:ascii="Arial" w:hAnsi="Arial" w:cs="Arial"/>
        </w:rPr>
        <w:t xml:space="preserve"> </w:t>
      </w:r>
      <w:r w:rsidRPr="00451B94">
        <w:rPr>
          <w:rFonts w:ascii="Arial" w:hAnsi="Arial" w:cs="Arial"/>
        </w:rPr>
        <w:t>long</w:t>
      </w:r>
      <w:r w:rsidRPr="00451B94">
        <w:rPr>
          <w:rFonts w:ascii="Cambria" w:hAnsi="Cambria" w:cs="Arial"/>
        </w:rPr>
        <w:t>‐</w:t>
      </w:r>
      <w:r w:rsidRPr="00451B94">
        <w:rPr>
          <w:rFonts w:ascii="Arial" w:hAnsi="Arial" w:cs="Arial"/>
        </w:rPr>
        <w:t>term management plan shall be approved by the IRT in writing shall be</w:t>
      </w:r>
      <w:r w:rsidR="00D61E8F" w:rsidRPr="00451B94">
        <w:rPr>
          <w:rFonts w:ascii="Arial" w:hAnsi="Arial" w:cs="Arial"/>
        </w:rPr>
        <w:t xml:space="preserve"> </w:t>
      </w:r>
      <w:r w:rsidRPr="00451B94">
        <w:rPr>
          <w:rFonts w:ascii="Arial" w:hAnsi="Arial" w:cs="Arial"/>
        </w:rPr>
        <w:t xml:space="preserve">required management components and shall be implemented by the </w:t>
      </w:r>
      <w:r w:rsidR="00BA406F" w:rsidRPr="00451B94">
        <w:rPr>
          <w:rFonts w:ascii="Arial" w:hAnsi="Arial" w:cs="Arial"/>
          <w:color w:val="009900"/>
        </w:rPr>
        <w:t>Sponsor/Long Term Manager</w:t>
      </w:r>
      <w:r w:rsidRPr="00451B94">
        <w:rPr>
          <w:rFonts w:ascii="Arial" w:hAnsi="Arial" w:cs="Arial"/>
        </w:rPr>
        <w:t>.</w:t>
      </w:r>
    </w:p>
    <w:p w:rsidR="00282C83" w:rsidRPr="00451B94" w:rsidRDefault="00282C83" w:rsidP="00173A9A">
      <w:pPr>
        <w:autoSpaceDE w:val="0"/>
        <w:autoSpaceDN w:val="0"/>
        <w:adjustRightInd w:val="0"/>
        <w:jc w:val="both"/>
        <w:rPr>
          <w:rFonts w:ascii="Arial" w:hAnsi="Arial" w:cs="Arial"/>
        </w:rPr>
      </w:pPr>
    </w:p>
    <w:p w:rsidR="00282C83" w:rsidRPr="00451B94" w:rsidRDefault="00282C83" w:rsidP="00173A9A">
      <w:pPr>
        <w:autoSpaceDE w:val="0"/>
        <w:autoSpaceDN w:val="0"/>
        <w:adjustRightInd w:val="0"/>
        <w:jc w:val="both"/>
        <w:rPr>
          <w:rFonts w:ascii="Arial" w:hAnsi="Arial" w:cs="Arial"/>
        </w:rPr>
      </w:pPr>
      <w:r w:rsidRPr="00451B94">
        <w:rPr>
          <w:rFonts w:ascii="Arial" w:hAnsi="Arial" w:cs="Arial"/>
        </w:rPr>
        <w:t>If the USFWS determines, in writing, that continued implementation of the</w:t>
      </w:r>
      <w:r w:rsidR="00D61E8F" w:rsidRPr="00451B94">
        <w:rPr>
          <w:rFonts w:ascii="Arial" w:hAnsi="Arial" w:cs="Arial"/>
        </w:rPr>
        <w:t xml:space="preserve"> </w:t>
      </w:r>
      <w:r w:rsidRPr="00451B94">
        <w:rPr>
          <w:rFonts w:ascii="Arial" w:hAnsi="Arial" w:cs="Arial"/>
        </w:rPr>
        <w:t>long</w:t>
      </w:r>
      <w:r w:rsidRPr="00451B94">
        <w:rPr>
          <w:rFonts w:ascii="Cambria" w:hAnsi="Cambria" w:cs="Arial"/>
        </w:rPr>
        <w:t>‐</w:t>
      </w:r>
      <w:r w:rsidRPr="00451B94">
        <w:rPr>
          <w:rFonts w:ascii="Arial" w:hAnsi="Arial" w:cs="Arial"/>
        </w:rPr>
        <w:t>term management plan would jeopardize the continued existence of a</w:t>
      </w:r>
      <w:r w:rsidR="00D61E8F" w:rsidRPr="00451B94">
        <w:rPr>
          <w:rFonts w:ascii="Arial" w:hAnsi="Arial" w:cs="Arial"/>
        </w:rPr>
        <w:t xml:space="preserve"> </w:t>
      </w:r>
      <w:r w:rsidRPr="00451B94">
        <w:rPr>
          <w:rFonts w:ascii="Arial" w:hAnsi="Arial" w:cs="Arial"/>
        </w:rPr>
        <w:t>state or federally listed species found or associated with the property, any</w:t>
      </w:r>
      <w:r w:rsidR="00D61E8F" w:rsidRPr="00451B94">
        <w:rPr>
          <w:rFonts w:ascii="Arial" w:hAnsi="Arial" w:cs="Arial"/>
        </w:rPr>
        <w:t xml:space="preserve"> </w:t>
      </w:r>
      <w:r w:rsidRPr="00451B94">
        <w:rPr>
          <w:rFonts w:ascii="Arial" w:hAnsi="Arial" w:cs="Arial"/>
        </w:rPr>
        <w:t>written amendment to this long</w:t>
      </w:r>
      <w:r w:rsidRPr="00451B94">
        <w:rPr>
          <w:rFonts w:ascii="Cambria" w:hAnsi="Cambria" w:cs="Arial"/>
        </w:rPr>
        <w:t>‐</w:t>
      </w:r>
      <w:r w:rsidRPr="00451B94">
        <w:rPr>
          <w:rFonts w:ascii="Arial" w:hAnsi="Arial" w:cs="Arial"/>
        </w:rPr>
        <w:t>term management plan, determined by</w:t>
      </w:r>
      <w:r w:rsidR="00D61E8F" w:rsidRPr="00451B94">
        <w:rPr>
          <w:rFonts w:ascii="Arial" w:hAnsi="Arial" w:cs="Arial"/>
        </w:rPr>
        <w:t xml:space="preserve"> </w:t>
      </w:r>
      <w:r w:rsidRPr="00451B94">
        <w:rPr>
          <w:rFonts w:ascii="Arial" w:hAnsi="Arial" w:cs="Arial"/>
        </w:rPr>
        <w:t>either the USFWS as necessary to avoid jeopardy, shall be a required</w:t>
      </w:r>
      <w:r w:rsidR="00D61E8F" w:rsidRPr="00451B94">
        <w:rPr>
          <w:rFonts w:ascii="Arial" w:hAnsi="Arial" w:cs="Arial"/>
        </w:rPr>
        <w:t xml:space="preserve"> </w:t>
      </w:r>
      <w:r w:rsidRPr="00451B94">
        <w:rPr>
          <w:rFonts w:ascii="Arial" w:hAnsi="Arial" w:cs="Arial"/>
        </w:rPr>
        <w:t xml:space="preserve">management component and shall be implemented by the </w:t>
      </w:r>
      <w:r w:rsidR="00BA406F" w:rsidRPr="00451B94">
        <w:rPr>
          <w:rFonts w:ascii="Arial" w:hAnsi="Arial" w:cs="Arial"/>
          <w:color w:val="009900"/>
        </w:rPr>
        <w:t>Sponsor/Long Term Manager</w:t>
      </w:r>
      <w:r w:rsidRPr="00451B94">
        <w:rPr>
          <w:rFonts w:ascii="Arial" w:hAnsi="Arial" w:cs="Arial"/>
        </w:rPr>
        <w:t>.</w:t>
      </w:r>
    </w:p>
    <w:p w:rsidR="00282C83" w:rsidRPr="0034653C" w:rsidRDefault="00282C83" w:rsidP="00315FAE">
      <w:pPr>
        <w:pStyle w:val="Default"/>
        <w:spacing w:line="371" w:lineRule="atLeast"/>
        <w:rPr>
          <w:rFonts w:ascii="Arial" w:hAnsi="Arial" w:cs="Arial"/>
          <w:b/>
          <w:bCs/>
          <w:color w:val="auto"/>
          <w:sz w:val="22"/>
          <w:szCs w:val="22"/>
        </w:rPr>
      </w:pPr>
    </w:p>
    <w:p w:rsidR="00282C83" w:rsidRPr="0034653C" w:rsidRDefault="00282C83" w:rsidP="00315FAE">
      <w:pPr>
        <w:pStyle w:val="Default"/>
        <w:spacing w:line="371" w:lineRule="atLeast"/>
        <w:rPr>
          <w:rFonts w:ascii="Arial" w:hAnsi="Arial" w:cs="Arial"/>
          <w:b/>
          <w:bCs/>
          <w:color w:val="auto"/>
          <w:sz w:val="22"/>
          <w:szCs w:val="22"/>
        </w:rPr>
        <w:sectPr w:rsidR="00282C83" w:rsidRPr="0034653C" w:rsidSect="00173A9A">
          <w:pgSz w:w="12240" w:h="15840"/>
          <w:pgMar w:top="1440" w:right="1440" w:bottom="1260" w:left="1440" w:header="720" w:footer="720" w:gutter="0"/>
          <w:pgNumType w:start="1"/>
          <w:cols w:space="720"/>
          <w:docGrid w:linePitch="360"/>
        </w:sectPr>
      </w:pPr>
    </w:p>
    <w:p w:rsidR="00984BDE" w:rsidRPr="0034653C" w:rsidRDefault="00984BDE" w:rsidP="00EB6F28">
      <w:pPr>
        <w:pStyle w:val="Default"/>
        <w:spacing w:line="371" w:lineRule="atLeast"/>
        <w:jc w:val="center"/>
        <w:rPr>
          <w:rFonts w:ascii="Arial" w:hAnsi="Arial" w:cs="Arial"/>
          <w:b/>
          <w:bCs/>
          <w:color w:val="auto"/>
          <w:sz w:val="22"/>
          <w:szCs w:val="22"/>
          <w:u w:val="single"/>
        </w:rPr>
      </w:pPr>
    </w:p>
    <w:p w:rsidR="00984BDE" w:rsidRPr="0034653C" w:rsidRDefault="00984BDE" w:rsidP="00EB6F28">
      <w:pPr>
        <w:pStyle w:val="Default"/>
        <w:spacing w:line="371" w:lineRule="atLeast"/>
        <w:jc w:val="center"/>
        <w:rPr>
          <w:rFonts w:ascii="Arial" w:hAnsi="Arial" w:cs="Arial"/>
          <w:b/>
          <w:bCs/>
          <w:color w:val="auto"/>
          <w:sz w:val="22"/>
          <w:szCs w:val="22"/>
          <w:u w:val="single"/>
        </w:rPr>
      </w:pPr>
    </w:p>
    <w:p w:rsidR="00984BDE" w:rsidRPr="0034653C" w:rsidRDefault="00984BDE" w:rsidP="00EB6F28">
      <w:pPr>
        <w:pStyle w:val="Default"/>
        <w:spacing w:line="371" w:lineRule="atLeast"/>
        <w:jc w:val="center"/>
        <w:rPr>
          <w:rFonts w:ascii="Arial" w:hAnsi="Arial" w:cs="Arial"/>
          <w:b/>
          <w:bCs/>
          <w:color w:val="auto"/>
          <w:sz w:val="22"/>
          <w:szCs w:val="22"/>
          <w:u w:val="single"/>
        </w:rPr>
      </w:pPr>
    </w:p>
    <w:p w:rsidR="00984BDE" w:rsidRPr="0034653C" w:rsidRDefault="00984BDE" w:rsidP="00EB6F28">
      <w:pPr>
        <w:pStyle w:val="Default"/>
        <w:spacing w:line="371" w:lineRule="atLeast"/>
        <w:jc w:val="center"/>
        <w:rPr>
          <w:rFonts w:ascii="Arial" w:hAnsi="Arial" w:cs="Arial"/>
          <w:b/>
          <w:bCs/>
          <w:color w:val="auto"/>
          <w:sz w:val="22"/>
          <w:szCs w:val="22"/>
          <w:u w:val="single"/>
        </w:rPr>
      </w:pPr>
    </w:p>
    <w:p w:rsidR="00984BDE" w:rsidRPr="0034653C" w:rsidRDefault="00984BDE" w:rsidP="00EB6F28">
      <w:pPr>
        <w:pStyle w:val="Default"/>
        <w:spacing w:line="371" w:lineRule="atLeast"/>
        <w:jc w:val="center"/>
        <w:rPr>
          <w:rFonts w:ascii="Arial" w:hAnsi="Arial" w:cs="Arial"/>
          <w:b/>
          <w:bCs/>
          <w:color w:val="auto"/>
          <w:sz w:val="22"/>
          <w:szCs w:val="22"/>
          <w:u w:val="single"/>
        </w:rPr>
      </w:pPr>
    </w:p>
    <w:p w:rsidR="008137B9" w:rsidRPr="0034653C" w:rsidRDefault="001E1B0F" w:rsidP="00EB6F28">
      <w:pPr>
        <w:pStyle w:val="Default"/>
        <w:spacing w:line="371" w:lineRule="atLeast"/>
        <w:jc w:val="center"/>
        <w:rPr>
          <w:rFonts w:ascii="Arial" w:hAnsi="Arial" w:cs="Arial"/>
          <w:color w:val="auto"/>
          <w:sz w:val="22"/>
          <w:szCs w:val="22"/>
          <w:u w:val="single"/>
        </w:rPr>
      </w:pPr>
      <w:r w:rsidRPr="0034653C">
        <w:rPr>
          <w:rFonts w:ascii="Arial" w:hAnsi="Arial" w:cs="Arial"/>
          <w:b/>
          <w:bCs/>
          <w:color w:val="auto"/>
          <w:sz w:val="22"/>
          <w:szCs w:val="22"/>
          <w:u w:val="single"/>
        </w:rPr>
        <w:t>A</w:t>
      </w:r>
      <w:r w:rsidR="00F80C1E" w:rsidRPr="0034653C">
        <w:rPr>
          <w:rFonts w:ascii="Arial" w:hAnsi="Arial" w:cs="Arial"/>
          <w:b/>
          <w:bCs/>
          <w:color w:val="auto"/>
          <w:sz w:val="22"/>
          <w:szCs w:val="22"/>
          <w:u w:val="single"/>
        </w:rPr>
        <w:t>ppendix A</w:t>
      </w:r>
      <w:r w:rsidRPr="0034653C">
        <w:rPr>
          <w:rFonts w:ascii="Arial" w:hAnsi="Arial" w:cs="Arial"/>
          <w:b/>
          <w:bCs/>
          <w:color w:val="auto"/>
          <w:sz w:val="22"/>
          <w:szCs w:val="22"/>
          <w:u w:val="single"/>
        </w:rPr>
        <w:t xml:space="preserve">: </w:t>
      </w:r>
      <w:r w:rsidR="008137B9" w:rsidRPr="0034653C">
        <w:rPr>
          <w:rFonts w:ascii="Arial" w:hAnsi="Arial" w:cs="Arial"/>
          <w:b/>
          <w:bCs/>
          <w:color w:val="auto"/>
          <w:sz w:val="22"/>
          <w:szCs w:val="22"/>
          <w:u w:val="single"/>
        </w:rPr>
        <w:t xml:space="preserve">Mitigation Bank </w:t>
      </w:r>
      <w:r w:rsidR="00E51A26" w:rsidRPr="0034653C">
        <w:rPr>
          <w:rFonts w:ascii="Arial" w:hAnsi="Arial" w:cs="Arial"/>
          <w:b/>
          <w:bCs/>
          <w:color w:val="auto"/>
          <w:sz w:val="22"/>
          <w:szCs w:val="22"/>
          <w:u w:val="single"/>
        </w:rPr>
        <w:t>Site Information</w:t>
      </w:r>
    </w:p>
    <w:p w:rsidR="00EB6F28" w:rsidRPr="0034653C" w:rsidRDefault="00984BDE" w:rsidP="00EB6F28">
      <w:pPr>
        <w:pStyle w:val="Default"/>
        <w:spacing w:line="371" w:lineRule="atLeast"/>
        <w:rPr>
          <w:rFonts w:ascii="Arial" w:hAnsi="Arial" w:cs="Arial"/>
          <w:b/>
          <w:bCs/>
          <w:color w:val="FF0000"/>
          <w:sz w:val="22"/>
          <w:szCs w:val="22"/>
        </w:rPr>
      </w:pPr>
      <w:r w:rsidRPr="0034653C">
        <w:rPr>
          <w:rFonts w:ascii="Arial" w:hAnsi="Arial" w:cs="Arial"/>
          <w:b/>
          <w:bCs/>
          <w:color w:val="FF0000"/>
          <w:sz w:val="22"/>
          <w:szCs w:val="22"/>
        </w:rPr>
        <w:t>Insert appropriate exhibits</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1: Bank Location Map</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2: USGS Topographic Map</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3: Bank Service Area Map</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4: HUC Code Map showing Bank Location</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5: National Wetland Inventory (NWI) Map</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6: Soil Survey Map</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7: Aerial Maps (Fig 1- Historical Aerial; Fig 2- Recent/Current Aerial)</w:t>
      </w:r>
    </w:p>
    <w:p w:rsidR="00984BDE" w:rsidRPr="0034653C" w:rsidRDefault="00984BDE" w:rsidP="00984BDE">
      <w:pPr>
        <w:spacing w:line="240" w:lineRule="auto"/>
        <w:ind w:firstLine="1440"/>
        <w:rPr>
          <w:rFonts w:ascii="Arial" w:hAnsi="Arial" w:cs="Arial"/>
          <w:color w:val="FF0000"/>
        </w:rPr>
      </w:pPr>
      <w:r w:rsidRPr="0034653C">
        <w:rPr>
          <w:rFonts w:ascii="Arial" w:hAnsi="Arial" w:cs="Arial"/>
          <w:color w:val="FF0000"/>
        </w:rPr>
        <w:t>Exhibit 8: NRCS Cropland Determination</w:t>
      </w:r>
    </w:p>
    <w:p w:rsidR="00984BDE" w:rsidRPr="0034653C" w:rsidRDefault="00984BDE">
      <w:pPr>
        <w:spacing w:after="0" w:line="240" w:lineRule="auto"/>
        <w:rPr>
          <w:rFonts w:ascii="Arial" w:eastAsia="Times New Roman" w:hAnsi="Arial" w:cs="Arial"/>
          <w:b/>
          <w:bCs/>
          <w:u w:val="single"/>
        </w:rPr>
      </w:pPr>
      <w:r w:rsidRPr="0034653C">
        <w:rPr>
          <w:rFonts w:ascii="Arial" w:hAnsi="Arial" w:cs="Arial"/>
          <w:b/>
          <w:bCs/>
          <w:u w:val="single"/>
        </w:rPr>
        <w:br w:type="page"/>
      </w:r>
    </w:p>
    <w:p w:rsidR="00984BDE" w:rsidRPr="0034653C" w:rsidRDefault="00984BDE" w:rsidP="00D10C87">
      <w:pPr>
        <w:pStyle w:val="Default"/>
        <w:spacing w:line="371" w:lineRule="atLeast"/>
        <w:jc w:val="center"/>
        <w:rPr>
          <w:rFonts w:ascii="Arial" w:hAnsi="Arial" w:cs="Arial"/>
          <w:b/>
          <w:bCs/>
          <w:color w:val="auto"/>
          <w:sz w:val="22"/>
          <w:szCs w:val="22"/>
          <w:u w:val="single"/>
        </w:rPr>
      </w:pPr>
    </w:p>
    <w:p w:rsidR="00984BDE" w:rsidRPr="0034653C" w:rsidRDefault="00984BDE" w:rsidP="00D10C87">
      <w:pPr>
        <w:pStyle w:val="Default"/>
        <w:spacing w:line="371" w:lineRule="atLeast"/>
        <w:jc w:val="center"/>
        <w:rPr>
          <w:rFonts w:ascii="Arial" w:hAnsi="Arial" w:cs="Arial"/>
          <w:b/>
          <w:bCs/>
          <w:color w:val="auto"/>
          <w:sz w:val="22"/>
          <w:szCs w:val="22"/>
          <w:u w:val="single"/>
        </w:rPr>
      </w:pPr>
    </w:p>
    <w:p w:rsidR="00984BDE" w:rsidRPr="0034653C" w:rsidRDefault="00984BDE" w:rsidP="00D10C87">
      <w:pPr>
        <w:pStyle w:val="Default"/>
        <w:spacing w:line="371" w:lineRule="atLeast"/>
        <w:jc w:val="center"/>
        <w:rPr>
          <w:rFonts w:ascii="Arial" w:hAnsi="Arial" w:cs="Arial"/>
          <w:b/>
          <w:bCs/>
          <w:color w:val="auto"/>
          <w:sz w:val="22"/>
          <w:szCs w:val="22"/>
          <w:u w:val="single"/>
        </w:rPr>
      </w:pPr>
    </w:p>
    <w:p w:rsidR="00984BDE" w:rsidRPr="0034653C" w:rsidRDefault="00984BDE" w:rsidP="00D10C87">
      <w:pPr>
        <w:pStyle w:val="Default"/>
        <w:spacing w:line="371" w:lineRule="atLeast"/>
        <w:jc w:val="center"/>
        <w:rPr>
          <w:rFonts w:ascii="Arial" w:hAnsi="Arial" w:cs="Arial"/>
          <w:b/>
          <w:bCs/>
          <w:color w:val="auto"/>
          <w:sz w:val="22"/>
          <w:szCs w:val="22"/>
          <w:u w:val="single"/>
        </w:rPr>
      </w:pPr>
    </w:p>
    <w:p w:rsidR="00984BDE" w:rsidRPr="0034653C" w:rsidRDefault="00984BDE" w:rsidP="00D10C87">
      <w:pPr>
        <w:pStyle w:val="Default"/>
        <w:spacing w:line="371" w:lineRule="atLeast"/>
        <w:jc w:val="center"/>
        <w:rPr>
          <w:rFonts w:ascii="Arial" w:hAnsi="Arial" w:cs="Arial"/>
          <w:b/>
          <w:bCs/>
          <w:color w:val="auto"/>
          <w:sz w:val="22"/>
          <w:szCs w:val="22"/>
          <w:u w:val="single"/>
        </w:rPr>
      </w:pPr>
    </w:p>
    <w:p w:rsidR="00984BDE" w:rsidRPr="0034653C" w:rsidRDefault="00F80C1E" w:rsidP="00EB6F28">
      <w:pPr>
        <w:pStyle w:val="Default"/>
        <w:spacing w:line="371" w:lineRule="atLeast"/>
        <w:jc w:val="center"/>
        <w:rPr>
          <w:rFonts w:ascii="Arial" w:hAnsi="Arial" w:cs="Arial"/>
          <w:b/>
          <w:bCs/>
          <w:color w:val="auto"/>
          <w:sz w:val="22"/>
          <w:szCs w:val="22"/>
          <w:u w:val="single"/>
        </w:rPr>
      </w:pPr>
      <w:r w:rsidRPr="0034653C">
        <w:rPr>
          <w:rFonts w:ascii="Arial" w:hAnsi="Arial" w:cs="Arial"/>
          <w:b/>
          <w:bCs/>
          <w:color w:val="auto"/>
          <w:sz w:val="22"/>
          <w:szCs w:val="22"/>
          <w:u w:val="single"/>
        </w:rPr>
        <w:t xml:space="preserve">Appendix </w:t>
      </w:r>
      <w:r w:rsidR="00E51A26" w:rsidRPr="0034653C">
        <w:rPr>
          <w:rFonts w:ascii="Arial" w:hAnsi="Arial" w:cs="Arial"/>
          <w:b/>
          <w:bCs/>
          <w:color w:val="auto"/>
          <w:sz w:val="22"/>
          <w:szCs w:val="22"/>
          <w:u w:val="single"/>
        </w:rPr>
        <w:t>B</w:t>
      </w:r>
      <w:r w:rsidR="00D10C87" w:rsidRPr="0034653C">
        <w:rPr>
          <w:rFonts w:ascii="Arial" w:hAnsi="Arial" w:cs="Arial"/>
          <w:b/>
          <w:bCs/>
          <w:color w:val="auto"/>
          <w:sz w:val="22"/>
          <w:szCs w:val="22"/>
          <w:u w:val="single"/>
        </w:rPr>
        <w:t>: Survey of the Bank Acreage</w:t>
      </w:r>
    </w:p>
    <w:p w:rsidR="00984BDE" w:rsidRPr="0034653C" w:rsidRDefault="00984BDE">
      <w:pPr>
        <w:spacing w:after="0" w:line="240" w:lineRule="auto"/>
        <w:rPr>
          <w:rFonts w:ascii="Arial" w:eastAsia="Times New Roman" w:hAnsi="Arial" w:cs="Arial"/>
          <w:b/>
          <w:bCs/>
          <w:u w:val="single"/>
        </w:rPr>
      </w:pPr>
      <w:r w:rsidRPr="0034653C">
        <w:rPr>
          <w:rFonts w:ascii="Arial" w:hAnsi="Arial" w:cs="Arial"/>
          <w:b/>
          <w:bCs/>
          <w:u w:val="single"/>
        </w:rPr>
        <w:br w:type="page"/>
      </w:r>
    </w:p>
    <w:p w:rsidR="00DB57F7" w:rsidRPr="0034653C" w:rsidRDefault="00DB57F7" w:rsidP="00EB6F28">
      <w:pPr>
        <w:pStyle w:val="Default"/>
        <w:spacing w:line="371" w:lineRule="atLeast"/>
        <w:jc w:val="center"/>
        <w:rPr>
          <w:rFonts w:ascii="Arial" w:hAnsi="Arial" w:cs="Arial"/>
          <w:b/>
          <w:bCs/>
          <w:color w:val="auto"/>
          <w:sz w:val="22"/>
          <w:szCs w:val="22"/>
          <w:u w:val="single"/>
        </w:rPr>
      </w:pPr>
    </w:p>
    <w:p w:rsidR="00DB57F7" w:rsidRPr="0034653C" w:rsidRDefault="00DB57F7" w:rsidP="00EB6F28">
      <w:pPr>
        <w:pStyle w:val="Default"/>
        <w:spacing w:line="371" w:lineRule="atLeast"/>
        <w:jc w:val="center"/>
        <w:rPr>
          <w:rFonts w:ascii="Arial" w:hAnsi="Arial" w:cs="Arial"/>
          <w:b/>
          <w:bCs/>
          <w:color w:val="auto"/>
          <w:sz w:val="22"/>
          <w:szCs w:val="22"/>
          <w:u w:val="single"/>
        </w:rPr>
      </w:pPr>
    </w:p>
    <w:p w:rsidR="00DB57F7" w:rsidRPr="0034653C" w:rsidRDefault="00DB57F7" w:rsidP="00EB6F28">
      <w:pPr>
        <w:pStyle w:val="Default"/>
        <w:spacing w:line="371" w:lineRule="atLeast"/>
        <w:jc w:val="center"/>
        <w:rPr>
          <w:rFonts w:ascii="Arial" w:hAnsi="Arial" w:cs="Arial"/>
          <w:b/>
          <w:bCs/>
          <w:color w:val="auto"/>
          <w:sz w:val="22"/>
          <w:szCs w:val="22"/>
          <w:u w:val="single"/>
        </w:rPr>
      </w:pPr>
    </w:p>
    <w:p w:rsidR="00DB57F7" w:rsidRPr="0034653C" w:rsidRDefault="00DB57F7" w:rsidP="00EB6F28">
      <w:pPr>
        <w:pStyle w:val="Default"/>
        <w:spacing w:line="371" w:lineRule="atLeast"/>
        <w:jc w:val="center"/>
        <w:rPr>
          <w:rFonts w:ascii="Arial" w:hAnsi="Arial" w:cs="Arial"/>
          <w:b/>
          <w:bCs/>
          <w:color w:val="auto"/>
          <w:sz w:val="22"/>
          <w:szCs w:val="22"/>
          <w:u w:val="single"/>
        </w:rPr>
      </w:pPr>
    </w:p>
    <w:p w:rsidR="00DB57F7" w:rsidRPr="0034653C" w:rsidRDefault="00DB57F7" w:rsidP="00EB6F28">
      <w:pPr>
        <w:pStyle w:val="Default"/>
        <w:spacing w:line="371" w:lineRule="atLeast"/>
        <w:jc w:val="center"/>
        <w:rPr>
          <w:rFonts w:ascii="Arial" w:hAnsi="Arial" w:cs="Arial"/>
          <w:b/>
          <w:bCs/>
          <w:color w:val="auto"/>
          <w:sz w:val="22"/>
          <w:szCs w:val="22"/>
          <w:u w:val="single"/>
        </w:rPr>
      </w:pPr>
    </w:p>
    <w:p w:rsidR="00EB6F28" w:rsidRPr="0034653C" w:rsidRDefault="00F80C1E" w:rsidP="00EB6F28">
      <w:pPr>
        <w:pStyle w:val="Default"/>
        <w:spacing w:line="371" w:lineRule="atLeast"/>
        <w:jc w:val="center"/>
        <w:rPr>
          <w:rFonts w:ascii="Arial" w:hAnsi="Arial" w:cs="Arial"/>
          <w:b/>
          <w:bCs/>
          <w:color w:val="auto"/>
          <w:sz w:val="22"/>
          <w:szCs w:val="22"/>
          <w:u w:val="single"/>
        </w:rPr>
      </w:pPr>
      <w:r w:rsidRPr="0034653C">
        <w:rPr>
          <w:rFonts w:ascii="Arial" w:hAnsi="Arial" w:cs="Arial"/>
          <w:b/>
          <w:bCs/>
          <w:color w:val="auto"/>
          <w:sz w:val="22"/>
          <w:szCs w:val="22"/>
          <w:u w:val="single"/>
        </w:rPr>
        <w:t xml:space="preserve">Appendix </w:t>
      </w:r>
      <w:r w:rsidR="00E51A26" w:rsidRPr="0034653C">
        <w:rPr>
          <w:rFonts w:ascii="Arial" w:hAnsi="Arial" w:cs="Arial"/>
          <w:b/>
          <w:bCs/>
          <w:color w:val="auto"/>
          <w:sz w:val="22"/>
          <w:szCs w:val="22"/>
          <w:u w:val="single"/>
        </w:rPr>
        <w:t>C</w:t>
      </w:r>
      <w:r w:rsidR="00EB6F28" w:rsidRPr="0034653C">
        <w:rPr>
          <w:rFonts w:ascii="Arial" w:hAnsi="Arial" w:cs="Arial"/>
          <w:b/>
          <w:bCs/>
          <w:color w:val="auto"/>
          <w:sz w:val="22"/>
          <w:szCs w:val="22"/>
          <w:u w:val="single"/>
        </w:rPr>
        <w:t>: Bank Restoration Plan</w:t>
      </w:r>
    </w:p>
    <w:p w:rsidR="00DB57F7" w:rsidRPr="0034653C" w:rsidRDefault="00DB57F7">
      <w:pPr>
        <w:rPr>
          <w:rFonts w:ascii="Arial" w:eastAsia="Times New Roman" w:hAnsi="Arial" w:cs="Arial"/>
          <w:b/>
          <w:sz w:val="20"/>
          <w:szCs w:val="20"/>
        </w:rPr>
      </w:pPr>
      <w:r w:rsidRPr="0034653C">
        <w:rPr>
          <w:rFonts w:ascii="Arial" w:hAnsi="Arial" w:cs="Arial"/>
          <w:b/>
          <w:sz w:val="20"/>
          <w:szCs w:val="20"/>
        </w:rPr>
        <w:br w:type="page"/>
      </w:r>
    </w:p>
    <w:p w:rsidR="003B3D50" w:rsidRPr="0034653C" w:rsidRDefault="003B3D50" w:rsidP="00EB6F28">
      <w:pPr>
        <w:pStyle w:val="CM29"/>
        <w:rPr>
          <w:rFonts w:ascii="Arial" w:hAnsi="Arial" w:cs="Arial"/>
          <w:b/>
          <w:color w:val="FF0000"/>
          <w:sz w:val="20"/>
          <w:szCs w:val="20"/>
        </w:rPr>
      </w:pPr>
      <w:r w:rsidRPr="0034653C">
        <w:rPr>
          <w:rFonts w:ascii="Arial" w:hAnsi="Arial" w:cs="Arial"/>
          <w:b/>
          <w:bCs/>
          <w:color w:val="FF0000"/>
          <w:sz w:val="20"/>
          <w:szCs w:val="22"/>
        </w:rPr>
        <w:lastRenderedPageBreak/>
        <w:t xml:space="preserve">Section including all applicable items listed in </w:t>
      </w:r>
      <w:r w:rsidR="00C839B1" w:rsidRPr="0034653C">
        <w:rPr>
          <w:rFonts w:ascii="Arial" w:hAnsi="Arial" w:cs="Arial"/>
          <w:b/>
          <w:bCs/>
          <w:color w:val="FF0000"/>
          <w:sz w:val="20"/>
          <w:szCs w:val="22"/>
        </w:rPr>
        <w:t>33 C</w:t>
      </w:r>
      <w:r w:rsidR="00C839B1">
        <w:rPr>
          <w:rFonts w:ascii="Arial" w:hAnsi="Arial" w:cs="Arial"/>
          <w:b/>
          <w:bCs/>
          <w:color w:val="FF0000"/>
          <w:sz w:val="20"/>
          <w:szCs w:val="22"/>
        </w:rPr>
        <w:t>.</w:t>
      </w:r>
      <w:r w:rsidR="00C839B1" w:rsidRPr="0034653C">
        <w:rPr>
          <w:rFonts w:ascii="Arial" w:hAnsi="Arial" w:cs="Arial"/>
          <w:b/>
          <w:bCs/>
          <w:color w:val="FF0000"/>
          <w:sz w:val="20"/>
          <w:szCs w:val="22"/>
        </w:rPr>
        <w:t>F</w:t>
      </w:r>
      <w:r w:rsidR="00C839B1">
        <w:rPr>
          <w:rFonts w:ascii="Arial" w:hAnsi="Arial" w:cs="Arial"/>
          <w:b/>
          <w:bCs/>
          <w:color w:val="FF0000"/>
          <w:sz w:val="20"/>
          <w:szCs w:val="22"/>
        </w:rPr>
        <w:t>.</w:t>
      </w:r>
      <w:r w:rsidR="00C839B1" w:rsidRPr="0034653C">
        <w:rPr>
          <w:rFonts w:ascii="Arial" w:hAnsi="Arial" w:cs="Arial"/>
          <w:b/>
          <w:bCs/>
          <w:color w:val="FF0000"/>
          <w:sz w:val="20"/>
          <w:szCs w:val="22"/>
        </w:rPr>
        <w:t>R</w:t>
      </w:r>
      <w:r w:rsidR="00C839B1">
        <w:rPr>
          <w:rFonts w:ascii="Arial" w:hAnsi="Arial" w:cs="Arial"/>
          <w:b/>
          <w:bCs/>
          <w:color w:val="FF0000"/>
          <w:sz w:val="20"/>
          <w:szCs w:val="22"/>
        </w:rPr>
        <w:t>.</w:t>
      </w:r>
      <w:r w:rsidR="00C839B1" w:rsidRPr="0034653C">
        <w:rPr>
          <w:rFonts w:ascii="Arial" w:hAnsi="Arial" w:cs="Arial"/>
          <w:b/>
          <w:bCs/>
          <w:color w:val="FF0000"/>
          <w:sz w:val="20"/>
          <w:szCs w:val="22"/>
        </w:rPr>
        <w:t xml:space="preserve"> 332.4 (c).</w:t>
      </w:r>
    </w:p>
    <w:p w:rsidR="008137B9" w:rsidRPr="0034653C" w:rsidRDefault="008137B9" w:rsidP="00EB6F28">
      <w:pPr>
        <w:pStyle w:val="CM29"/>
        <w:rPr>
          <w:rFonts w:ascii="Arial" w:hAnsi="Arial" w:cs="Arial"/>
          <w:b/>
          <w:sz w:val="20"/>
          <w:szCs w:val="20"/>
        </w:rPr>
      </w:pPr>
      <w:r w:rsidRPr="0034653C">
        <w:rPr>
          <w:rFonts w:ascii="Arial" w:hAnsi="Arial" w:cs="Arial"/>
          <w:b/>
          <w:sz w:val="20"/>
          <w:szCs w:val="20"/>
        </w:rPr>
        <w:t xml:space="preserve">1. </w:t>
      </w:r>
      <w:r w:rsidR="00DD5089" w:rsidRPr="0034653C">
        <w:rPr>
          <w:rFonts w:ascii="Arial" w:hAnsi="Arial" w:cs="Arial"/>
          <w:b/>
          <w:sz w:val="20"/>
          <w:szCs w:val="20"/>
        </w:rPr>
        <w:t xml:space="preserve"> </w:t>
      </w:r>
      <w:r w:rsidR="00984BDE" w:rsidRPr="0034653C">
        <w:rPr>
          <w:rFonts w:ascii="Arial" w:hAnsi="Arial" w:cs="Arial"/>
          <w:b/>
          <w:sz w:val="20"/>
          <w:szCs w:val="20"/>
        </w:rPr>
        <w:t>Restoration Goals</w:t>
      </w:r>
      <w:r w:rsidRPr="0034653C">
        <w:rPr>
          <w:rFonts w:ascii="Arial" w:hAnsi="Arial" w:cs="Arial"/>
          <w:b/>
          <w:sz w:val="20"/>
          <w:szCs w:val="20"/>
        </w:rPr>
        <w:t xml:space="preserve"> </w:t>
      </w:r>
    </w:p>
    <w:p w:rsidR="008137B9" w:rsidRPr="0034653C" w:rsidRDefault="008137B9" w:rsidP="007C3D5E">
      <w:pPr>
        <w:spacing w:after="0" w:line="240" w:lineRule="auto"/>
        <w:ind w:firstLine="720"/>
        <w:jc w:val="both"/>
        <w:rPr>
          <w:rFonts w:ascii="Arial" w:hAnsi="Arial" w:cs="Arial"/>
          <w:color w:val="000000"/>
          <w:sz w:val="20"/>
          <w:szCs w:val="20"/>
        </w:rPr>
      </w:pPr>
    </w:p>
    <w:p w:rsidR="00B54EBA" w:rsidRDefault="008137B9" w:rsidP="003E54B3">
      <w:pPr>
        <w:pStyle w:val="CM36"/>
        <w:numPr>
          <w:ilvl w:val="0"/>
          <w:numId w:val="28"/>
        </w:numPr>
        <w:tabs>
          <w:tab w:val="num" w:pos="1080"/>
        </w:tabs>
        <w:ind w:left="270"/>
        <w:jc w:val="both"/>
        <w:rPr>
          <w:rFonts w:ascii="Arial" w:hAnsi="Arial" w:cs="Arial"/>
          <w:b/>
          <w:sz w:val="20"/>
          <w:szCs w:val="20"/>
        </w:rPr>
      </w:pPr>
      <w:r w:rsidRPr="0034653C">
        <w:rPr>
          <w:rFonts w:ascii="Arial" w:hAnsi="Arial" w:cs="Arial"/>
          <w:b/>
          <w:sz w:val="20"/>
          <w:szCs w:val="20"/>
        </w:rPr>
        <w:t xml:space="preserve">Site Preparation </w:t>
      </w:r>
    </w:p>
    <w:p w:rsidR="00B54EBA" w:rsidRDefault="005E0965" w:rsidP="003E54B3">
      <w:pPr>
        <w:pStyle w:val="CM36"/>
        <w:numPr>
          <w:ilvl w:val="0"/>
          <w:numId w:val="28"/>
        </w:numPr>
        <w:tabs>
          <w:tab w:val="num" w:pos="1080"/>
        </w:tabs>
        <w:ind w:left="270"/>
        <w:jc w:val="both"/>
        <w:rPr>
          <w:rFonts w:ascii="Arial" w:hAnsi="Arial" w:cs="Arial"/>
          <w:b/>
          <w:sz w:val="20"/>
          <w:szCs w:val="20"/>
        </w:rPr>
      </w:pPr>
      <w:r w:rsidRPr="00110D25">
        <w:rPr>
          <w:rFonts w:ascii="Arial" w:hAnsi="Arial" w:cs="Arial"/>
          <w:b/>
          <w:sz w:val="20"/>
          <w:szCs w:val="20"/>
        </w:rPr>
        <w:t>Mitigation Types and Habitat Types</w:t>
      </w:r>
      <w:r w:rsidR="00AF7790" w:rsidRPr="00110D25">
        <w:rPr>
          <w:rFonts w:ascii="Arial" w:hAnsi="Arial" w:cs="Arial"/>
          <w:b/>
          <w:sz w:val="20"/>
          <w:szCs w:val="20"/>
        </w:rPr>
        <w:t xml:space="preserve">.  </w:t>
      </w:r>
    </w:p>
    <w:p w:rsidR="005E0965" w:rsidRPr="00110D25" w:rsidRDefault="00110D25" w:rsidP="00110D25">
      <w:pPr>
        <w:pStyle w:val="ListParagraph"/>
        <w:tabs>
          <w:tab w:val="num" w:pos="1080"/>
        </w:tabs>
        <w:spacing w:after="0" w:line="240" w:lineRule="auto"/>
        <w:ind w:left="270"/>
        <w:jc w:val="both"/>
        <w:rPr>
          <w:rFonts w:ascii="Arial" w:hAnsi="Arial" w:cs="Arial"/>
          <w:sz w:val="20"/>
          <w:szCs w:val="20"/>
        </w:rPr>
      </w:pPr>
      <w:r>
        <w:rPr>
          <w:rFonts w:ascii="Arial" w:hAnsi="Arial" w:cs="Arial"/>
          <w:sz w:val="20"/>
          <w:szCs w:val="20"/>
        </w:rPr>
        <w:t xml:space="preserve">Example: </w:t>
      </w:r>
      <w:r w:rsidR="00AF7790" w:rsidRPr="00110D25">
        <w:rPr>
          <w:rFonts w:ascii="Arial" w:hAnsi="Arial" w:cs="Arial"/>
          <w:sz w:val="20"/>
          <w:szCs w:val="20"/>
        </w:rPr>
        <w:t>Current Stream Rosgen Classification and Designed Rosgen Classification</w:t>
      </w:r>
      <w:r>
        <w:rPr>
          <w:rFonts w:ascii="Arial" w:hAnsi="Arial" w:cs="Arial"/>
          <w:sz w:val="20"/>
          <w:szCs w:val="20"/>
        </w:rPr>
        <w:t xml:space="preserve">.  Current wetland habitat type and restoration goal habitat type. </w:t>
      </w:r>
    </w:p>
    <w:p w:rsidR="00611936" w:rsidRPr="0034653C" w:rsidRDefault="00611936" w:rsidP="00DB7D58">
      <w:pPr>
        <w:pStyle w:val="CM29"/>
        <w:jc w:val="both"/>
        <w:rPr>
          <w:rFonts w:ascii="Arial" w:hAnsi="Arial" w:cs="Arial"/>
          <w:b/>
          <w:sz w:val="20"/>
          <w:szCs w:val="20"/>
        </w:rPr>
      </w:pPr>
    </w:p>
    <w:p w:rsidR="008137B9" w:rsidRPr="0034653C" w:rsidRDefault="00DD5089" w:rsidP="00DB7D58">
      <w:pPr>
        <w:pStyle w:val="CM29"/>
        <w:jc w:val="both"/>
        <w:rPr>
          <w:rFonts w:ascii="Arial" w:hAnsi="Arial" w:cs="Arial"/>
          <w:b/>
          <w:sz w:val="20"/>
          <w:szCs w:val="20"/>
        </w:rPr>
      </w:pPr>
      <w:r w:rsidRPr="0034653C">
        <w:rPr>
          <w:rFonts w:ascii="Arial" w:hAnsi="Arial" w:cs="Arial"/>
          <w:b/>
          <w:sz w:val="20"/>
          <w:szCs w:val="20"/>
        </w:rPr>
        <w:t xml:space="preserve">4. </w:t>
      </w:r>
      <w:r w:rsidR="008137B9" w:rsidRPr="0034653C">
        <w:rPr>
          <w:rFonts w:ascii="Arial" w:hAnsi="Arial" w:cs="Arial"/>
          <w:b/>
          <w:sz w:val="20"/>
          <w:szCs w:val="20"/>
        </w:rPr>
        <w:t xml:space="preserve">Vegetative </w:t>
      </w:r>
      <w:r w:rsidRPr="0034653C">
        <w:rPr>
          <w:rFonts w:ascii="Arial" w:hAnsi="Arial" w:cs="Arial"/>
          <w:b/>
          <w:sz w:val="20"/>
          <w:szCs w:val="20"/>
        </w:rPr>
        <w:t>Restoration</w:t>
      </w:r>
    </w:p>
    <w:p w:rsidR="00DD5089" w:rsidRPr="0034653C" w:rsidRDefault="00487E25" w:rsidP="00DB7D58">
      <w:pPr>
        <w:pStyle w:val="Default"/>
        <w:jc w:val="both"/>
        <w:rPr>
          <w:rFonts w:ascii="Arial" w:hAnsi="Arial" w:cs="Arial"/>
          <w:sz w:val="20"/>
          <w:szCs w:val="20"/>
        </w:rPr>
      </w:pPr>
      <w:r w:rsidRPr="0034653C">
        <w:rPr>
          <w:rFonts w:ascii="Arial" w:hAnsi="Arial" w:cs="Arial"/>
          <w:sz w:val="20"/>
          <w:szCs w:val="20"/>
        </w:rPr>
        <w:t>Vegetation shall be based on soil profiles, existing vegetation and targeted hydrology.</w:t>
      </w:r>
    </w:p>
    <w:p w:rsidR="00B54EBA" w:rsidRDefault="008137B9" w:rsidP="003E54B3">
      <w:pPr>
        <w:pStyle w:val="CM35"/>
        <w:numPr>
          <w:ilvl w:val="0"/>
          <w:numId w:val="6"/>
        </w:numPr>
        <w:jc w:val="both"/>
        <w:rPr>
          <w:rFonts w:ascii="Arial" w:hAnsi="Arial" w:cs="Arial"/>
          <w:b/>
          <w:sz w:val="20"/>
          <w:szCs w:val="20"/>
          <w:u w:val="single"/>
        </w:rPr>
      </w:pPr>
      <w:r w:rsidRPr="0034653C">
        <w:rPr>
          <w:rFonts w:ascii="Arial" w:hAnsi="Arial" w:cs="Arial"/>
          <w:sz w:val="20"/>
          <w:szCs w:val="20"/>
          <w:u w:val="single"/>
        </w:rPr>
        <w:t>Trees to be Planted</w:t>
      </w:r>
    </w:p>
    <w:p w:rsidR="0076218C" w:rsidRPr="0034653C" w:rsidRDefault="0076218C" w:rsidP="0076218C">
      <w:pPr>
        <w:pStyle w:val="Default"/>
        <w:rPr>
          <w:rFonts w:ascii="Arial" w:hAnsi="Arial" w:cs="Arial"/>
        </w:rPr>
      </w:pPr>
    </w:p>
    <w:p w:rsidR="00B54EBA" w:rsidRDefault="008137B9" w:rsidP="003E54B3">
      <w:pPr>
        <w:pStyle w:val="CM29"/>
        <w:numPr>
          <w:ilvl w:val="0"/>
          <w:numId w:val="6"/>
        </w:numPr>
        <w:jc w:val="both"/>
        <w:rPr>
          <w:rFonts w:ascii="Arial" w:hAnsi="Arial" w:cs="Arial"/>
          <w:sz w:val="20"/>
          <w:szCs w:val="20"/>
          <w:u w:val="single"/>
        </w:rPr>
      </w:pPr>
      <w:r w:rsidRPr="0034653C">
        <w:rPr>
          <w:rFonts w:ascii="Arial" w:hAnsi="Arial" w:cs="Arial"/>
          <w:sz w:val="20"/>
          <w:szCs w:val="20"/>
          <w:u w:val="single"/>
        </w:rPr>
        <w:t xml:space="preserve">Planting Specifications </w:t>
      </w:r>
    </w:p>
    <w:p w:rsidR="008137B9" w:rsidRPr="0034653C" w:rsidRDefault="008137B9" w:rsidP="00DB7D58">
      <w:pPr>
        <w:spacing w:after="0" w:line="240" w:lineRule="auto"/>
        <w:jc w:val="both"/>
        <w:rPr>
          <w:rFonts w:ascii="Arial" w:hAnsi="Arial" w:cs="Arial"/>
          <w:color w:val="000000"/>
          <w:sz w:val="20"/>
          <w:szCs w:val="20"/>
        </w:rPr>
      </w:pPr>
    </w:p>
    <w:p w:rsidR="008137B9" w:rsidRPr="0034653C" w:rsidRDefault="004A06E0" w:rsidP="00DB7D58">
      <w:pPr>
        <w:pStyle w:val="CM29"/>
        <w:jc w:val="both"/>
        <w:rPr>
          <w:rFonts w:ascii="Arial" w:hAnsi="Arial" w:cs="Arial"/>
          <w:b/>
          <w:bCs/>
          <w:sz w:val="20"/>
          <w:szCs w:val="20"/>
        </w:rPr>
      </w:pPr>
      <w:r w:rsidRPr="0034653C">
        <w:rPr>
          <w:rFonts w:ascii="Arial" w:hAnsi="Arial" w:cs="Arial"/>
          <w:b/>
          <w:bCs/>
          <w:sz w:val="20"/>
          <w:szCs w:val="20"/>
        </w:rPr>
        <w:t xml:space="preserve">5. </w:t>
      </w:r>
      <w:r w:rsidR="008137B9" w:rsidRPr="0034653C">
        <w:rPr>
          <w:rFonts w:ascii="Arial" w:hAnsi="Arial" w:cs="Arial"/>
          <w:b/>
          <w:bCs/>
          <w:sz w:val="20"/>
          <w:szCs w:val="20"/>
        </w:rPr>
        <w:t xml:space="preserve">Hydrologic Restoration </w:t>
      </w:r>
    </w:p>
    <w:p w:rsidR="00F93B58" w:rsidRPr="0034653C" w:rsidRDefault="00F93B58" w:rsidP="00DB7D58">
      <w:pPr>
        <w:pStyle w:val="Default"/>
        <w:jc w:val="both"/>
        <w:rPr>
          <w:rFonts w:ascii="Arial" w:hAnsi="Arial" w:cs="Arial"/>
          <w:b/>
          <w:bCs/>
          <w:color w:val="auto"/>
          <w:sz w:val="20"/>
          <w:szCs w:val="20"/>
        </w:rPr>
      </w:pPr>
    </w:p>
    <w:p w:rsidR="00132B27" w:rsidRPr="0034653C" w:rsidRDefault="00132B27" w:rsidP="00132B27">
      <w:pPr>
        <w:pStyle w:val="Default"/>
        <w:jc w:val="both"/>
        <w:rPr>
          <w:rFonts w:ascii="Arial" w:hAnsi="Arial" w:cs="Arial"/>
          <w:b/>
          <w:bCs/>
          <w:color w:val="auto"/>
          <w:sz w:val="20"/>
          <w:szCs w:val="20"/>
        </w:rPr>
      </w:pPr>
      <w:r w:rsidRPr="0034653C">
        <w:rPr>
          <w:rFonts w:ascii="Arial" w:hAnsi="Arial" w:cs="Arial"/>
          <w:b/>
          <w:bCs/>
          <w:color w:val="auto"/>
          <w:sz w:val="20"/>
          <w:szCs w:val="20"/>
        </w:rPr>
        <w:t xml:space="preserve">6.  </w:t>
      </w:r>
      <w:r w:rsidR="00AF7790" w:rsidRPr="0034653C">
        <w:rPr>
          <w:rFonts w:ascii="Arial" w:hAnsi="Arial" w:cs="Arial"/>
          <w:b/>
          <w:bCs/>
          <w:color w:val="auto"/>
          <w:sz w:val="20"/>
          <w:szCs w:val="20"/>
        </w:rPr>
        <w:t>In-Stream Restoration Parameters</w:t>
      </w:r>
      <w:r w:rsidR="0076218C" w:rsidRPr="0034653C">
        <w:rPr>
          <w:rFonts w:ascii="Arial" w:hAnsi="Arial" w:cs="Arial"/>
          <w:b/>
          <w:bCs/>
          <w:color w:val="auto"/>
          <w:sz w:val="20"/>
          <w:szCs w:val="20"/>
        </w:rPr>
        <w:t>/ Identify Reference Reach</w:t>
      </w:r>
    </w:p>
    <w:p w:rsidR="00132B27" w:rsidRPr="0034653C" w:rsidRDefault="00487E25" w:rsidP="00132B27">
      <w:pPr>
        <w:pStyle w:val="Default"/>
        <w:ind w:left="720"/>
        <w:jc w:val="both"/>
        <w:rPr>
          <w:rFonts w:ascii="Arial" w:hAnsi="Arial" w:cs="Arial"/>
          <w:bCs/>
          <w:color w:val="auto"/>
          <w:sz w:val="20"/>
          <w:szCs w:val="20"/>
        </w:rPr>
      </w:pPr>
      <w:r w:rsidRPr="0034653C">
        <w:rPr>
          <w:rFonts w:ascii="Arial" w:hAnsi="Arial" w:cs="Arial"/>
          <w:bCs/>
          <w:color w:val="auto"/>
          <w:sz w:val="20"/>
          <w:szCs w:val="20"/>
        </w:rPr>
        <w:t>- Minimum buffer widths will be in accordance with Charleston Methodology requirements for credit generation.</w:t>
      </w:r>
    </w:p>
    <w:p w:rsidR="00487E25" w:rsidRPr="0034653C" w:rsidRDefault="00487E25" w:rsidP="00132B27">
      <w:pPr>
        <w:pStyle w:val="Default"/>
        <w:ind w:left="720"/>
        <w:jc w:val="both"/>
        <w:rPr>
          <w:rFonts w:ascii="Arial" w:hAnsi="Arial" w:cs="Arial"/>
          <w:bCs/>
          <w:color w:val="auto"/>
          <w:sz w:val="20"/>
          <w:szCs w:val="20"/>
        </w:rPr>
      </w:pPr>
      <w:r w:rsidRPr="0034653C">
        <w:rPr>
          <w:rFonts w:ascii="Arial" w:hAnsi="Arial" w:cs="Arial"/>
          <w:bCs/>
          <w:color w:val="auto"/>
          <w:sz w:val="20"/>
          <w:szCs w:val="20"/>
        </w:rPr>
        <w:t>- Vegetation shall be selected based on soil profiles, existing vegetation and targeted hydrology.</w:t>
      </w:r>
    </w:p>
    <w:p w:rsidR="00B54EBA" w:rsidRDefault="00841AD8" w:rsidP="003E54B3">
      <w:pPr>
        <w:pStyle w:val="Default"/>
        <w:numPr>
          <w:ilvl w:val="0"/>
          <w:numId w:val="3"/>
        </w:numPr>
        <w:tabs>
          <w:tab w:val="clear" w:pos="1800"/>
        </w:tabs>
        <w:ind w:left="270"/>
        <w:jc w:val="both"/>
        <w:rPr>
          <w:rFonts w:ascii="Arial" w:hAnsi="Arial" w:cs="Arial"/>
          <w:b/>
          <w:sz w:val="20"/>
          <w:szCs w:val="20"/>
        </w:rPr>
      </w:pPr>
      <w:r w:rsidRPr="0034653C">
        <w:rPr>
          <w:rFonts w:ascii="Arial" w:hAnsi="Arial" w:cs="Arial"/>
          <w:b/>
          <w:sz w:val="20"/>
          <w:szCs w:val="20"/>
        </w:rPr>
        <w:t>Maintenance Plan</w:t>
      </w:r>
    </w:p>
    <w:p w:rsidR="00B54EBA" w:rsidRDefault="00A23E9E" w:rsidP="003E54B3">
      <w:pPr>
        <w:pStyle w:val="Default"/>
        <w:numPr>
          <w:ilvl w:val="0"/>
          <w:numId w:val="3"/>
        </w:numPr>
        <w:tabs>
          <w:tab w:val="clear" w:pos="1800"/>
        </w:tabs>
        <w:ind w:left="270"/>
        <w:jc w:val="both"/>
        <w:rPr>
          <w:rFonts w:ascii="Arial" w:hAnsi="Arial" w:cs="Arial"/>
          <w:sz w:val="20"/>
          <w:szCs w:val="20"/>
        </w:rPr>
      </w:pPr>
      <w:r w:rsidRPr="0034653C">
        <w:rPr>
          <w:rFonts w:ascii="Arial" w:hAnsi="Arial" w:cs="Arial"/>
          <w:b/>
          <w:sz w:val="20"/>
          <w:szCs w:val="20"/>
        </w:rPr>
        <w:t xml:space="preserve">Monitoring Plot locations. </w:t>
      </w:r>
      <w:r w:rsidRPr="0034653C">
        <w:rPr>
          <w:rFonts w:ascii="Arial" w:hAnsi="Arial" w:cs="Arial"/>
          <w:sz w:val="20"/>
          <w:szCs w:val="20"/>
        </w:rPr>
        <w:t xml:space="preserve">Indicate the location of vegetation and hydrology monitoring plots on restoration plan. </w:t>
      </w:r>
      <w:r w:rsidR="00110D25">
        <w:rPr>
          <w:rFonts w:ascii="Arial" w:hAnsi="Arial" w:cs="Arial"/>
          <w:sz w:val="20"/>
          <w:szCs w:val="20"/>
        </w:rPr>
        <w:t xml:space="preserve"> Permanent vegetative monitoring plots should be established using a randomly selected, evenly distributed grid approach.  Vegetative monitoring plots should compromise no less than 10% sample of the entire project area.  Plots should </w:t>
      </w:r>
      <w:r w:rsidRPr="0034653C">
        <w:rPr>
          <w:rFonts w:ascii="Arial" w:hAnsi="Arial" w:cs="Arial"/>
          <w:sz w:val="20"/>
          <w:szCs w:val="20"/>
        </w:rPr>
        <w:t>represent each wetland habitat type and work</w:t>
      </w:r>
      <w:r w:rsidR="00110D25">
        <w:rPr>
          <w:rFonts w:ascii="Arial" w:hAnsi="Arial" w:cs="Arial"/>
          <w:sz w:val="20"/>
          <w:szCs w:val="20"/>
        </w:rPr>
        <w:t xml:space="preserve"> type</w:t>
      </w:r>
      <w:r w:rsidRPr="0034653C">
        <w:rPr>
          <w:rFonts w:ascii="Arial" w:hAnsi="Arial" w:cs="Arial"/>
          <w:sz w:val="20"/>
          <w:szCs w:val="20"/>
        </w:rPr>
        <w:t xml:space="preserve">. Stream monitoring cross-sections must be identified on plans. </w:t>
      </w:r>
      <w:r w:rsidR="00110D25">
        <w:rPr>
          <w:rFonts w:ascii="Arial" w:hAnsi="Arial" w:cs="Arial"/>
          <w:sz w:val="20"/>
          <w:szCs w:val="20"/>
        </w:rPr>
        <w:t>All m</w:t>
      </w:r>
      <w:r w:rsidRPr="0034653C">
        <w:rPr>
          <w:rFonts w:ascii="Arial" w:hAnsi="Arial" w:cs="Arial"/>
          <w:sz w:val="20"/>
          <w:szCs w:val="20"/>
        </w:rPr>
        <w:t>onitoring locations must be reviewed and approved by IRT.</w:t>
      </w:r>
    </w:p>
    <w:p w:rsidR="00983DF0" w:rsidRPr="0034653C" w:rsidRDefault="00983DF0">
      <w:pPr>
        <w:rPr>
          <w:rFonts w:ascii="Arial" w:eastAsia="Times New Roman" w:hAnsi="Arial" w:cs="Arial"/>
          <w:b/>
          <w:bCs/>
          <w:sz w:val="20"/>
          <w:szCs w:val="20"/>
        </w:rPr>
      </w:pPr>
      <w:r w:rsidRPr="0034653C">
        <w:rPr>
          <w:rFonts w:ascii="Arial" w:hAnsi="Arial" w:cs="Arial"/>
          <w:b/>
          <w:bCs/>
          <w:sz w:val="20"/>
          <w:szCs w:val="20"/>
        </w:rPr>
        <w:br w:type="page"/>
      </w:r>
    </w:p>
    <w:p w:rsidR="00DE562E" w:rsidRPr="0034653C" w:rsidRDefault="00DE562E" w:rsidP="00132B27">
      <w:pPr>
        <w:pStyle w:val="Default"/>
        <w:jc w:val="both"/>
        <w:rPr>
          <w:rFonts w:ascii="Arial" w:hAnsi="Arial" w:cs="Arial"/>
          <w:b/>
          <w:bCs/>
          <w:color w:val="auto"/>
          <w:sz w:val="20"/>
          <w:szCs w:val="20"/>
        </w:rPr>
      </w:pPr>
      <w:r w:rsidRPr="0034653C">
        <w:rPr>
          <w:rFonts w:ascii="Arial" w:hAnsi="Arial" w:cs="Arial"/>
          <w:b/>
          <w:bCs/>
          <w:color w:val="auto"/>
          <w:sz w:val="20"/>
          <w:szCs w:val="20"/>
        </w:rPr>
        <w:lastRenderedPageBreak/>
        <w:t xml:space="preserve">Attachments: </w:t>
      </w:r>
    </w:p>
    <w:p w:rsidR="00B54EBA" w:rsidRDefault="00DE562E" w:rsidP="003E54B3">
      <w:pPr>
        <w:pStyle w:val="Default"/>
        <w:numPr>
          <w:ilvl w:val="0"/>
          <w:numId w:val="34"/>
        </w:numPr>
        <w:jc w:val="both"/>
        <w:rPr>
          <w:rFonts w:ascii="Arial" w:hAnsi="Arial" w:cs="Arial"/>
          <w:b/>
          <w:bCs/>
          <w:color w:val="auto"/>
          <w:sz w:val="20"/>
          <w:szCs w:val="20"/>
        </w:rPr>
      </w:pPr>
      <w:r w:rsidRPr="0034653C">
        <w:rPr>
          <w:rFonts w:ascii="Arial" w:hAnsi="Arial" w:cs="Arial"/>
          <w:b/>
          <w:bCs/>
          <w:color w:val="auto"/>
          <w:sz w:val="20"/>
          <w:szCs w:val="20"/>
        </w:rPr>
        <w:t xml:space="preserve">Detailed work map showing restoration, </w:t>
      </w:r>
      <w:r w:rsidR="00983DF0" w:rsidRPr="0034653C">
        <w:rPr>
          <w:rFonts w:ascii="Arial" w:hAnsi="Arial" w:cs="Arial"/>
          <w:b/>
          <w:bCs/>
          <w:color w:val="auto"/>
          <w:sz w:val="20"/>
          <w:szCs w:val="20"/>
        </w:rPr>
        <w:t>enhancement</w:t>
      </w:r>
      <w:r w:rsidRPr="0034653C">
        <w:rPr>
          <w:rFonts w:ascii="Arial" w:hAnsi="Arial" w:cs="Arial"/>
          <w:b/>
          <w:bCs/>
          <w:color w:val="auto"/>
          <w:sz w:val="20"/>
          <w:szCs w:val="20"/>
        </w:rPr>
        <w:t xml:space="preserve"> and preservation areas. </w:t>
      </w:r>
    </w:p>
    <w:p w:rsidR="00B54EBA" w:rsidRDefault="00983DF0" w:rsidP="003E54B3">
      <w:pPr>
        <w:pStyle w:val="Default"/>
        <w:numPr>
          <w:ilvl w:val="0"/>
          <w:numId w:val="34"/>
        </w:numPr>
        <w:jc w:val="both"/>
        <w:rPr>
          <w:rFonts w:ascii="Arial" w:hAnsi="Arial" w:cs="Arial"/>
          <w:b/>
          <w:bCs/>
          <w:color w:val="auto"/>
          <w:sz w:val="20"/>
          <w:szCs w:val="20"/>
        </w:rPr>
      </w:pPr>
      <w:r w:rsidRPr="0034653C">
        <w:rPr>
          <w:rFonts w:ascii="Arial" w:hAnsi="Arial" w:cs="Arial"/>
          <w:b/>
          <w:bCs/>
          <w:color w:val="auto"/>
          <w:sz w:val="20"/>
          <w:szCs w:val="20"/>
        </w:rPr>
        <w:t>Map showing proposed monitoring locations.</w:t>
      </w:r>
    </w:p>
    <w:p w:rsidR="00B54EBA" w:rsidRDefault="00DE562E" w:rsidP="003E54B3">
      <w:pPr>
        <w:pStyle w:val="Default"/>
        <w:numPr>
          <w:ilvl w:val="0"/>
          <w:numId w:val="34"/>
        </w:numPr>
        <w:jc w:val="both"/>
        <w:rPr>
          <w:rFonts w:ascii="Arial" w:hAnsi="Arial" w:cs="Arial"/>
          <w:b/>
          <w:sz w:val="20"/>
          <w:szCs w:val="20"/>
        </w:rPr>
      </w:pPr>
      <w:r w:rsidRPr="0034653C">
        <w:rPr>
          <w:rFonts w:ascii="Arial" w:hAnsi="Arial" w:cs="Arial"/>
          <w:b/>
          <w:bCs/>
          <w:color w:val="auto"/>
          <w:sz w:val="20"/>
          <w:szCs w:val="20"/>
        </w:rPr>
        <w:t xml:space="preserve">Detailed tables showing acreage of restoration, enhancement and preservation for wetlands for each Cowardain type.  Proposed work for streams must be broken out by intermittent, perennial and ephemeral. </w:t>
      </w:r>
    </w:p>
    <w:p w:rsidR="00264581" w:rsidRPr="0034653C" w:rsidRDefault="00DE562E" w:rsidP="00983DF0">
      <w:pPr>
        <w:pStyle w:val="Default"/>
        <w:ind w:left="720"/>
        <w:jc w:val="both"/>
        <w:rPr>
          <w:rFonts w:ascii="Arial" w:hAnsi="Arial" w:cs="Arial"/>
          <w:b/>
          <w:sz w:val="20"/>
          <w:szCs w:val="20"/>
        </w:rPr>
      </w:pPr>
      <w:r w:rsidRPr="0034653C">
        <w:rPr>
          <w:rFonts w:ascii="Arial" w:hAnsi="Arial" w:cs="Arial"/>
          <w:b/>
          <w:sz w:val="20"/>
          <w:szCs w:val="20"/>
        </w:rPr>
        <w:t xml:space="preserve">Example, if a large mitigation bank’s work must be broken into phases, work for each phase must be provided for each work type and each habitat type: </w:t>
      </w:r>
    </w:p>
    <w:p w:rsidR="00DE562E" w:rsidRPr="0034653C" w:rsidRDefault="00DE562E" w:rsidP="00DE562E">
      <w:pPr>
        <w:pStyle w:val="Default"/>
        <w:rPr>
          <w:rFonts w:ascii="Arial" w:hAnsi="Arial" w:cs="Arial"/>
        </w:rPr>
      </w:pPr>
      <w:r w:rsidRPr="0034653C">
        <w:rPr>
          <w:rFonts w:ascii="Arial" w:hAnsi="Arial" w:cs="Arial"/>
        </w:rPr>
        <w:t>Proposed Wetland Work Table</w:t>
      </w:r>
    </w:p>
    <w:tbl>
      <w:tblPr>
        <w:tblStyle w:val="TableGrid"/>
        <w:tblW w:w="0" w:type="auto"/>
        <w:tblLook w:val="04A0" w:firstRow="1" w:lastRow="0" w:firstColumn="1" w:lastColumn="0" w:noHBand="0" w:noVBand="1"/>
      </w:tblPr>
      <w:tblGrid>
        <w:gridCol w:w="4934"/>
        <w:gridCol w:w="2208"/>
        <w:gridCol w:w="2208"/>
      </w:tblGrid>
      <w:tr w:rsidR="00DE562E" w:rsidRPr="0034653C" w:rsidTr="00DE562E">
        <w:tc>
          <w:tcPr>
            <w:tcW w:w="5058"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r w:rsidRPr="0034653C">
              <w:rPr>
                <w:rFonts w:ascii="Arial" w:hAnsi="Arial" w:cs="Arial"/>
              </w:rPr>
              <w:t>Phase I</w:t>
            </w:r>
          </w:p>
        </w:tc>
        <w:tc>
          <w:tcPr>
            <w:tcW w:w="2259" w:type="dxa"/>
          </w:tcPr>
          <w:p w:rsidR="00DE562E" w:rsidRPr="0034653C" w:rsidRDefault="00DE562E" w:rsidP="00DE562E">
            <w:pPr>
              <w:pStyle w:val="Default"/>
              <w:rPr>
                <w:rFonts w:ascii="Arial" w:hAnsi="Arial" w:cs="Arial"/>
              </w:rPr>
            </w:pPr>
            <w:r w:rsidRPr="0034653C">
              <w:rPr>
                <w:rFonts w:ascii="Arial" w:hAnsi="Arial" w:cs="Arial"/>
              </w:rPr>
              <w:t xml:space="preserve">Phase II </w:t>
            </w: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Restoration, Emergent (acres)</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 xml:space="preserve">Enhancement, </w:t>
            </w:r>
            <w:r w:rsidR="00983DF0" w:rsidRPr="0034653C">
              <w:rPr>
                <w:rFonts w:ascii="Arial" w:hAnsi="Arial" w:cs="Arial"/>
              </w:rPr>
              <w:t>Emergent (acres)</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487E25" w:rsidP="00DE562E">
            <w:pPr>
              <w:pStyle w:val="Default"/>
              <w:rPr>
                <w:rFonts w:ascii="Arial" w:hAnsi="Arial" w:cs="Arial"/>
              </w:rPr>
            </w:pPr>
            <w:r w:rsidRPr="0034653C">
              <w:rPr>
                <w:rFonts w:ascii="Arial" w:hAnsi="Arial" w:cs="Arial"/>
              </w:rPr>
              <w:t>Enhancement</w:t>
            </w:r>
            <w:r w:rsidR="00983DF0" w:rsidRPr="0034653C">
              <w:rPr>
                <w:rFonts w:ascii="Arial" w:hAnsi="Arial" w:cs="Arial"/>
              </w:rPr>
              <w:t>, Shrub-scrub (acres)</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983DF0" w:rsidP="00DE562E">
            <w:pPr>
              <w:pStyle w:val="Default"/>
              <w:rPr>
                <w:rFonts w:ascii="Arial" w:hAnsi="Arial" w:cs="Arial"/>
              </w:rPr>
            </w:pPr>
            <w:r w:rsidRPr="0034653C">
              <w:rPr>
                <w:rFonts w:ascii="Arial" w:hAnsi="Arial" w:cs="Arial"/>
              </w:rPr>
              <w:t>Preservation, Forested (acres)</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Total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bl>
    <w:p w:rsidR="00DE562E" w:rsidRPr="0034653C" w:rsidRDefault="00DE562E" w:rsidP="00DE562E">
      <w:pPr>
        <w:pStyle w:val="Default"/>
        <w:rPr>
          <w:rFonts w:ascii="Arial" w:hAnsi="Arial" w:cs="Arial"/>
        </w:rPr>
      </w:pPr>
    </w:p>
    <w:p w:rsidR="00DE562E" w:rsidRPr="0034653C" w:rsidRDefault="00DE562E" w:rsidP="00DE562E">
      <w:pPr>
        <w:pStyle w:val="Default"/>
        <w:rPr>
          <w:rFonts w:ascii="Arial" w:hAnsi="Arial" w:cs="Arial"/>
        </w:rPr>
      </w:pPr>
      <w:r w:rsidRPr="0034653C">
        <w:rPr>
          <w:rFonts w:ascii="Arial" w:hAnsi="Arial" w:cs="Arial"/>
        </w:rPr>
        <w:t>Stream Work Table</w:t>
      </w:r>
    </w:p>
    <w:tbl>
      <w:tblPr>
        <w:tblStyle w:val="TableGrid"/>
        <w:tblW w:w="0" w:type="auto"/>
        <w:tblLook w:val="04A0" w:firstRow="1" w:lastRow="0" w:firstColumn="1" w:lastColumn="0" w:noHBand="0" w:noVBand="1"/>
      </w:tblPr>
      <w:tblGrid>
        <w:gridCol w:w="4932"/>
        <w:gridCol w:w="2209"/>
        <w:gridCol w:w="2209"/>
      </w:tblGrid>
      <w:tr w:rsidR="00DE562E" w:rsidRPr="0034653C" w:rsidTr="00DE562E">
        <w:tc>
          <w:tcPr>
            <w:tcW w:w="5058"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r w:rsidRPr="0034653C">
              <w:rPr>
                <w:rFonts w:ascii="Arial" w:hAnsi="Arial" w:cs="Arial"/>
              </w:rPr>
              <w:t>Phase I</w:t>
            </w:r>
          </w:p>
        </w:tc>
        <w:tc>
          <w:tcPr>
            <w:tcW w:w="2259" w:type="dxa"/>
          </w:tcPr>
          <w:p w:rsidR="00DE562E" w:rsidRPr="0034653C" w:rsidRDefault="00DE562E" w:rsidP="00DE562E">
            <w:pPr>
              <w:pStyle w:val="Default"/>
              <w:rPr>
                <w:rFonts w:ascii="Arial" w:hAnsi="Arial" w:cs="Arial"/>
              </w:rPr>
            </w:pPr>
            <w:r w:rsidRPr="0034653C">
              <w:rPr>
                <w:rFonts w:ascii="Arial" w:hAnsi="Arial" w:cs="Arial"/>
              </w:rPr>
              <w:t xml:space="preserve">Phase II </w:t>
            </w: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Priority II Restoration, Perennial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Priority II Restoration, Intermittent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Preservation, Perennial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Preservation Intermittent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r w:rsidR="00DE562E" w:rsidRPr="0034653C" w:rsidTr="00DE562E">
        <w:tc>
          <w:tcPr>
            <w:tcW w:w="5058" w:type="dxa"/>
          </w:tcPr>
          <w:p w:rsidR="00DE562E" w:rsidRPr="0034653C" w:rsidRDefault="00DE562E" w:rsidP="00DE562E">
            <w:pPr>
              <w:pStyle w:val="Default"/>
              <w:rPr>
                <w:rFonts w:ascii="Arial" w:hAnsi="Arial" w:cs="Arial"/>
              </w:rPr>
            </w:pPr>
            <w:r w:rsidRPr="0034653C">
              <w:rPr>
                <w:rFonts w:ascii="Arial" w:hAnsi="Arial" w:cs="Arial"/>
              </w:rPr>
              <w:t>Total (linear feet)</w:t>
            </w:r>
          </w:p>
        </w:tc>
        <w:tc>
          <w:tcPr>
            <w:tcW w:w="2259" w:type="dxa"/>
          </w:tcPr>
          <w:p w:rsidR="00DE562E" w:rsidRPr="0034653C" w:rsidRDefault="00DE562E" w:rsidP="00DE562E">
            <w:pPr>
              <w:pStyle w:val="Default"/>
              <w:rPr>
                <w:rFonts w:ascii="Arial" w:hAnsi="Arial" w:cs="Arial"/>
              </w:rPr>
            </w:pPr>
          </w:p>
        </w:tc>
        <w:tc>
          <w:tcPr>
            <w:tcW w:w="2259" w:type="dxa"/>
          </w:tcPr>
          <w:p w:rsidR="00DE562E" w:rsidRPr="0034653C" w:rsidRDefault="00DE562E" w:rsidP="00DE562E">
            <w:pPr>
              <w:pStyle w:val="Default"/>
              <w:rPr>
                <w:rFonts w:ascii="Arial" w:hAnsi="Arial" w:cs="Arial"/>
              </w:rPr>
            </w:pPr>
          </w:p>
        </w:tc>
      </w:tr>
    </w:tbl>
    <w:p w:rsidR="00DE562E" w:rsidRPr="0034653C" w:rsidRDefault="00DE562E" w:rsidP="00DE562E">
      <w:pPr>
        <w:pStyle w:val="Default"/>
        <w:rPr>
          <w:rFonts w:ascii="Arial" w:hAnsi="Arial" w:cs="Arial"/>
        </w:rPr>
      </w:pPr>
    </w:p>
    <w:p w:rsidR="00A9461E" w:rsidRPr="0034653C" w:rsidRDefault="00A9461E">
      <w:pPr>
        <w:rPr>
          <w:rFonts w:ascii="Arial" w:eastAsia="Times New Roman" w:hAnsi="Arial" w:cs="Arial"/>
          <w:color w:val="000000"/>
          <w:sz w:val="24"/>
          <w:szCs w:val="24"/>
        </w:rPr>
      </w:pPr>
      <w:r w:rsidRPr="0034653C">
        <w:rPr>
          <w:rFonts w:ascii="Arial" w:hAnsi="Arial" w:cs="Arial"/>
        </w:rPr>
        <w:br w:type="page"/>
      </w:r>
    </w:p>
    <w:p w:rsidR="00A9461E" w:rsidRPr="0034653C" w:rsidRDefault="00A9461E" w:rsidP="00A9461E">
      <w:pPr>
        <w:pStyle w:val="Default"/>
        <w:rPr>
          <w:rFonts w:ascii="Arial" w:hAnsi="Arial" w:cs="Arial"/>
        </w:rPr>
      </w:pPr>
      <w:r w:rsidRPr="0034653C">
        <w:rPr>
          <w:rFonts w:ascii="Arial" w:hAnsi="Arial" w:cs="Arial"/>
        </w:rPr>
        <w:lastRenderedPageBreak/>
        <w:t>Attachment: In-stream work</w:t>
      </w:r>
    </w:p>
    <w:p w:rsidR="00A9461E" w:rsidRPr="0034653C" w:rsidRDefault="00A9461E" w:rsidP="00A9461E">
      <w:pPr>
        <w:pStyle w:val="Default"/>
        <w:jc w:val="both"/>
        <w:rPr>
          <w:rFonts w:ascii="Arial" w:hAnsi="Arial" w:cs="Arial"/>
          <w:b/>
          <w:bCs/>
          <w:color w:val="auto"/>
          <w:sz w:val="20"/>
          <w:szCs w:val="20"/>
        </w:rPr>
      </w:pPr>
      <w:r w:rsidRPr="0034653C">
        <w:rPr>
          <w:rFonts w:ascii="Arial" w:hAnsi="Arial" w:cs="Arial"/>
          <w:b/>
          <w:bCs/>
          <w:color w:val="auto"/>
          <w:sz w:val="20"/>
          <w:szCs w:val="20"/>
        </w:rPr>
        <w:t xml:space="preserve">For in-stream work the following information must be included: </w:t>
      </w:r>
    </w:p>
    <w:tbl>
      <w:tblPr>
        <w:tblStyle w:val="TableGrid"/>
        <w:tblW w:w="0" w:type="auto"/>
        <w:tblLook w:val="04A0" w:firstRow="1" w:lastRow="0" w:firstColumn="1" w:lastColumn="0" w:noHBand="0" w:noVBand="1"/>
      </w:tblPr>
      <w:tblGrid>
        <w:gridCol w:w="2528"/>
        <w:gridCol w:w="2013"/>
        <w:gridCol w:w="2013"/>
        <w:gridCol w:w="2014"/>
      </w:tblGrid>
      <w:tr w:rsidR="00BB6034" w:rsidRPr="0034653C" w:rsidTr="00BB6034">
        <w:tc>
          <w:tcPr>
            <w:tcW w:w="2528" w:type="dxa"/>
          </w:tcPr>
          <w:p w:rsidR="00BB6034" w:rsidRPr="0034653C" w:rsidRDefault="00BB6034" w:rsidP="00BB6034">
            <w:pPr>
              <w:pStyle w:val="Default"/>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Location</w:t>
            </w:r>
          </w:p>
        </w:tc>
        <w:tc>
          <w:tcPr>
            <w:tcW w:w="2013" w:type="dxa"/>
          </w:tcPr>
          <w:p w:rsidR="00BB6034" w:rsidRPr="0034653C" w:rsidRDefault="00BB6034" w:rsidP="00A9461E">
            <w:pPr>
              <w:pStyle w:val="Default"/>
              <w:jc w:val="both"/>
              <w:rPr>
                <w:rFonts w:ascii="Arial" w:hAnsi="Arial" w:cs="Arial"/>
                <w:sz w:val="20"/>
                <w:szCs w:val="20"/>
              </w:rPr>
            </w:pPr>
            <w:r w:rsidRPr="0034653C">
              <w:rPr>
                <w:rFonts w:ascii="Arial" w:hAnsi="Arial" w:cs="Arial"/>
                <w:sz w:val="20"/>
                <w:szCs w:val="20"/>
              </w:rPr>
              <w:t>Existing</w:t>
            </w:r>
          </w:p>
        </w:tc>
        <w:tc>
          <w:tcPr>
            <w:tcW w:w="2013" w:type="dxa"/>
          </w:tcPr>
          <w:p w:rsidR="00BB6034" w:rsidRPr="0034653C" w:rsidRDefault="00BB6034" w:rsidP="00A9461E">
            <w:pPr>
              <w:pStyle w:val="Default"/>
              <w:jc w:val="both"/>
              <w:rPr>
                <w:rFonts w:ascii="Arial" w:hAnsi="Arial" w:cs="Arial"/>
                <w:sz w:val="20"/>
                <w:szCs w:val="20"/>
              </w:rPr>
            </w:pPr>
            <w:r w:rsidRPr="0034653C">
              <w:rPr>
                <w:rFonts w:ascii="Arial" w:hAnsi="Arial" w:cs="Arial"/>
                <w:sz w:val="20"/>
                <w:szCs w:val="20"/>
              </w:rPr>
              <w:t xml:space="preserve">Reference Reach </w:t>
            </w:r>
          </w:p>
        </w:tc>
        <w:tc>
          <w:tcPr>
            <w:tcW w:w="2014" w:type="dxa"/>
          </w:tcPr>
          <w:p w:rsidR="00BB6034" w:rsidRPr="0034653C" w:rsidRDefault="00BB6034" w:rsidP="00A9461E">
            <w:pPr>
              <w:pStyle w:val="Default"/>
              <w:jc w:val="both"/>
              <w:rPr>
                <w:rFonts w:ascii="Arial" w:hAnsi="Arial" w:cs="Arial"/>
                <w:sz w:val="20"/>
                <w:szCs w:val="20"/>
              </w:rPr>
            </w:pPr>
            <w:r w:rsidRPr="0034653C">
              <w:rPr>
                <w:rFonts w:ascii="Arial" w:hAnsi="Arial" w:cs="Arial"/>
                <w:sz w:val="20"/>
                <w:szCs w:val="20"/>
              </w:rPr>
              <w:t>Proposed Conditions</w:t>
            </w: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Stream Type</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Drainage area (ac- sq mi)</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Bankfull width (W</w:t>
            </w:r>
            <w:r w:rsidRPr="0034653C">
              <w:rPr>
                <w:rFonts w:ascii="Arial" w:hAnsi="Arial" w:cs="Arial"/>
                <w:sz w:val="20"/>
                <w:szCs w:val="20"/>
                <w:vertAlign w:val="subscript"/>
              </w:rPr>
              <w:t>bkf</w:t>
            </w:r>
            <w:r w:rsidRPr="0034653C">
              <w:rPr>
                <w:rFonts w:ascii="Arial" w:hAnsi="Arial" w:cs="Arial"/>
                <w:sz w:val="20"/>
                <w:szCs w:val="20"/>
              </w:rPr>
              <w:t>),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Bankfull mean depth (d</w:t>
            </w:r>
            <w:r w:rsidRPr="0034653C">
              <w:rPr>
                <w:rFonts w:ascii="Arial" w:hAnsi="Arial" w:cs="Arial"/>
                <w:sz w:val="20"/>
                <w:szCs w:val="20"/>
                <w:vertAlign w:val="subscript"/>
              </w:rPr>
              <w:t>bkf</w:t>
            </w:r>
            <w:r w:rsidRPr="0034653C">
              <w:rPr>
                <w:rFonts w:ascii="Arial" w:hAnsi="Arial" w:cs="Arial"/>
                <w:sz w:val="20"/>
                <w:szCs w:val="20"/>
              </w:rPr>
              <w:t>),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rPr>
          <w:trHeight w:val="305"/>
        </w:trPr>
        <w:tc>
          <w:tcPr>
            <w:tcW w:w="2528" w:type="dxa"/>
          </w:tcPr>
          <w:p w:rsidR="00BB6034" w:rsidRPr="0034653C" w:rsidRDefault="00BB6034" w:rsidP="00BB6034">
            <w:pPr>
              <w:pStyle w:val="Default"/>
              <w:spacing w:before="240"/>
              <w:rPr>
                <w:rFonts w:ascii="Arial" w:hAnsi="Arial" w:cs="Arial"/>
                <w:sz w:val="20"/>
                <w:szCs w:val="20"/>
                <w:vertAlign w:val="subscript"/>
              </w:rPr>
            </w:pPr>
            <w:r w:rsidRPr="0034653C">
              <w:rPr>
                <w:rFonts w:ascii="Arial" w:hAnsi="Arial" w:cs="Arial"/>
                <w:sz w:val="20"/>
                <w:szCs w:val="20"/>
              </w:rPr>
              <w:t>Width/ Depth Ratio (W</w:t>
            </w:r>
            <w:r w:rsidRPr="0034653C">
              <w:rPr>
                <w:rFonts w:ascii="Arial" w:hAnsi="Arial" w:cs="Arial"/>
                <w:sz w:val="20"/>
                <w:szCs w:val="20"/>
                <w:vertAlign w:val="subscript"/>
              </w:rPr>
              <w:t>bkf</w:t>
            </w:r>
            <w:r w:rsidRPr="0034653C">
              <w:rPr>
                <w:rFonts w:ascii="Arial" w:hAnsi="Arial" w:cs="Arial"/>
                <w:sz w:val="20"/>
                <w:szCs w:val="20"/>
              </w:rPr>
              <w:t>/d</w:t>
            </w:r>
            <w:r w:rsidRPr="0034653C">
              <w:rPr>
                <w:rFonts w:ascii="Arial" w:hAnsi="Arial" w:cs="Arial"/>
                <w:sz w:val="20"/>
                <w:szCs w:val="20"/>
                <w:vertAlign w:val="subscript"/>
              </w:rPr>
              <w:t>bkf)</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vertAlign w:val="superscript"/>
              </w:rPr>
            </w:pPr>
            <w:r w:rsidRPr="0034653C">
              <w:rPr>
                <w:rFonts w:ascii="Arial" w:hAnsi="Arial" w:cs="Arial"/>
                <w:sz w:val="20"/>
                <w:szCs w:val="20"/>
              </w:rPr>
              <w:t>Bankfull X-Section Area (A</w:t>
            </w:r>
            <w:r w:rsidRPr="0034653C">
              <w:rPr>
                <w:rFonts w:ascii="Arial" w:hAnsi="Arial" w:cs="Arial"/>
                <w:sz w:val="20"/>
                <w:szCs w:val="20"/>
                <w:vertAlign w:val="subscript"/>
              </w:rPr>
              <w:t>bkf</w:t>
            </w:r>
            <w:r w:rsidRPr="0034653C">
              <w:rPr>
                <w:rFonts w:ascii="Arial" w:hAnsi="Arial" w:cs="Arial"/>
                <w:sz w:val="20"/>
                <w:szCs w:val="20"/>
              </w:rPr>
              <w:t>), ft</w:t>
            </w:r>
            <w:r w:rsidRPr="0034653C">
              <w:rPr>
                <w:rFonts w:ascii="Arial" w:hAnsi="Arial" w:cs="Arial"/>
                <w:sz w:val="20"/>
                <w:szCs w:val="20"/>
                <w:vertAlign w:val="superscript"/>
              </w:rPr>
              <w:t>2</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Bankfull mean velocity, fps</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Bankfull Discharge, cfs</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Bankfull Max depth (d</w:t>
            </w:r>
            <w:r w:rsidRPr="0034653C">
              <w:rPr>
                <w:rFonts w:ascii="Arial" w:hAnsi="Arial" w:cs="Arial"/>
                <w:sz w:val="20"/>
                <w:szCs w:val="20"/>
                <w:vertAlign w:val="subscript"/>
              </w:rPr>
              <w:t>max</w:t>
            </w:r>
            <w:r w:rsidRPr="0034653C">
              <w:rPr>
                <w:rFonts w:ascii="Arial" w:hAnsi="Arial" w:cs="Arial"/>
                <w:sz w:val="20"/>
                <w:szCs w:val="20"/>
              </w:rPr>
              <w:t>),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Bank height ratio</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Typical bank height above bankfull</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Width flood-prone area (W</w:t>
            </w:r>
            <w:r w:rsidRPr="0034653C">
              <w:rPr>
                <w:rFonts w:ascii="Arial" w:hAnsi="Arial" w:cs="Arial"/>
                <w:sz w:val="20"/>
                <w:szCs w:val="20"/>
                <w:vertAlign w:val="subscript"/>
              </w:rPr>
              <w:t>fpa</w:t>
            </w:r>
            <w:r w:rsidRPr="0034653C">
              <w:rPr>
                <w:rFonts w:ascii="Arial" w:hAnsi="Arial" w:cs="Arial"/>
                <w:sz w:val="20"/>
                <w:szCs w:val="20"/>
              </w:rPr>
              <w:t>),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 xml:space="preserve">Entrenchment ratio (ER) </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Meander length (lm),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vertAlign w:val="subscript"/>
              </w:rPr>
            </w:pPr>
            <w:r w:rsidRPr="0034653C">
              <w:rPr>
                <w:rFonts w:ascii="Arial" w:hAnsi="Arial" w:cs="Arial"/>
                <w:sz w:val="20"/>
                <w:szCs w:val="20"/>
              </w:rPr>
              <w:t>Ratio of Lm to W</w:t>
            </w:r>
            <w:r w:rsidRPr="0034653C">
              <w:rPr>
                <w:rFonts w:ascii="Arial" w:hAnsi="Arial" w:cs="Arial"/>
                <w:sz w:val="20"/>
                <w:szCs w:val="20"/>
                <w:vertAlign w:val="subscript"/>
              </w:rPr>
              <w:t>bkf</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Radius of curvature,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vertAlign w:val="subscript"/>
              </w:rPr>
            </w:pPr>
            <w:r w:rsidRPr="0034653C">
              <w:rPr>
                <w:rFonts w:ascii="Arial" w:hAnsi="Arial" w:cs="Arial"/>
                <w:sz w:val="20"/>
                <w:szCs w:val="20"/>
              </w:rPr>
              <w:t>Ratio of Rc to W</w:t>
            </w:r>
            <w:r w:rsidRPr="0034653C">
              <w:rPr>
                <w:rFonts w:ascii="Arial" w:hAnsi="Arial" w:cs="Arial"/>
                <w:sz w:val="20"/>
                <w:szCs w:val="20"/>
                <w:vertAlign w:val="subscript"/>
              </w:rPr>
              <w:t>bkf</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Belt width,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Meander width ratio</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Sinuosity (K)</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54EBA" w:rsidRDefault="00BB6034" w:rsidP="003E54B3">
            <w:pPr>
              <w:pStyle w:val="Default"/>
              <w:numPr>
                <w:ilvl w:val="0"/>
                <w:numId w:val="6"/>
              </w:numPr>
              <w:rPr>
                <w:rFonts w:ascii="Arial" w:hAnsi="Arial" w:cs="Arial"/>
                <w:sz w:val="20"/>
                <w:szCs w:val="20"/>
              </w:rPr>
            </w:pPr>
            <w:r w:rsidRPr="0034653C">
              <w:rPr>
                <w:rFonts w:ascii="Arial" w:hAnsi="Arial" w:cs="Arial"/>
                <w:sz w:val="20"/>
                <w:szCs w:val="20"/>
              </w:rPr>
              <w:t>Valley Slope, ft/ft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 Average slope (S), ft/ft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Riffle slope, ft/ft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Ratio of riffle slope to average slope</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Pool slope, ft/ft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Ratio of pool slope to average slope</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Max pool depth,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Ratio of pool depth to average bankfull depth</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Pool width,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 xml:space="preserve">Ratio of pool width to bankfull width </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Pool to pool spacing, ft</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r w:rsidR="00BB6034" w:rsidRPr="0034653C" w:rsidTr="00BB6034">
        <w:tc>
          <w:tcPr>
            <w:tcW w:w="2528" w:type="dxa"/>
          </w:tcPr>
          <w:p w:rsidR="00BB6034" w:rsidRPr="0034653C" w:rsidRDefault="00BB6034" w:rsidP="00BB6034">
            <w:pPr>
              <w:pStyle w:val="Default"/>
              <w:rPr>
                <w:rFonts w:ascii="Arial" w:hAnsi="Arial" w:cs="Arial"/>
                <w:sz w:val="20"/>
                <w:szCs w:val="20"/>
              </w:rPr>
            </w:pPr>
            <w:r w:rsidRPr="0034653C">
              <w:rPr>
                <w:rFonts w:ascii="Arial" w:hAnsi="Arial" w:cs="Arial"/>
                <w:sz w:val="20"/>
                <w:szCs w:val="20"/>
              </w:rPr>
              <w:t xml:space="preserve">Ratio of pool to pool </w:t>
            </w:r>
            <w:r w:rsidRPr="0034653C">
              <w:rPr>
                <w:rFonts w:ascii="Arial" w:hAnsi="Arial" w:cs="Arial"/>
                <w:sz w:val="20"/>
                <w:szCs w:val="20"/>
              </w:rPr>
              <w:lastRenderedPageBreak/>
              <w:t>spacing to bankfull with</w:t>
            </w:r>
          </w:p>
        </w:tc>
        <w:tc>
          <w:tcPr>
            <w:tcW w:w="2013" w:type="dxa"/>
          </w:tcPr>
          <w:p w:rsidR="00BB6034" w:rsidRPr="0034653C" w:rsidRDefault="00BB6034" w:rsidP="00A9461E">
            <w:pPr>
              <w:pStyle w:val="Default"/>
              <w:jc w:val="both"/>
              <w:rPr>
                <w:rFonts w:ascii="Arial" w:hAnsi="Arial" w:cs="Arial"/>
                <w:sz w:val="20"/>
                <w:szCs w:val="20"/>
              </w:rPr>
            </w:pPr>
          </w:p>
        </w:tc>
        <w:tc>
          <w:tcPr>
            <w:tcW w:w="2013" w:type="dxa"/>
          </w:tcPr>
          <w:p w:rsidR="00BB6034" w:rsidRPr="0034653C" w:rsidRDefault="00BB6034" w:rsidP="00A9461E">
            <w:pPr>
              <w:pStyle w:val="Default"/>
              <w:jc w:val="both"/>
              <w:rPr>
                <w:rFonts w:ascii="Arial" w:hAnsi="Arial" w:cs="Arial"/>
                <w:sz w:val="20"/>
                <w:szCs w:val="20"/>
              </w:rPr>
            </w:pPr>
          </w:p>
        </w:tc>
        <w:tc>
          <w:tcPr>
            <w:tcW w:w="2014" w:type="dxa"/>
          </w:tcPr>
          <w:p w:rsidR="00BB6034" w:rsidRPr="0034653C" w:rsidRDefault="00BB6034" w:rsidP="00A9461E">
            <w:pPr>
              <w:pStyle w:val="Default"/>
              <w:jc w:val="both"/>
              <w:rPr>
                <w:rFonts w:ascii="Arial" w:hAnsi="Arial" w:cs="Arial"/>
                <w:sz w:val="20"/>
                <w:szCs w:val="20"/>
              </w:rPr>
            </w:pPr>
          </w:p>
        </w:tc>
      </w:tr>
    </w:tbl>
    <w:p w:rsidR="00A9461E" w:rsidRPr="0034653C" w:rsidRDefault="00A9461E" w:rsidP="00A9461E">
      <w:pPr>
        <w:pStyle w:val="Default"/>
        <w:jc w:val="both"/>
        <w:rPr>
          <w:rFonts w:ascii="Arial" w:hAnsi="Arial" w:cs="Arial"/>
          <w:sz w:val="20"/>
          <w:szCs w:val="20"/>
        </w:rPr>
      </w:pPr>
    </w:p>
    <w:p w:rsidR="00A9461E" w:rsidRPr="0034653C" w:rsidRDefault="00A9461E" w:rsidP="00A9461E">
      <w:pPr>
        <w:pStyle w:val="Default"/>
        <w:rPr>
          <w:rFonts w:ascii="Arial" w:hAnsi="Arial" w:cs="Arial"/>
        </w:rPr>
        <w:sectPr w:rsidR="00A9461E" w:rsidRPr="0034653C" w:rsidSect="00942758">
          <w:headerReference w:type="even" r:id="rId9"/>
          <w:headerReference w:type="default" r:id="rId10"/>
          <w:footerReference w:type="default" r:id="rId11"/>
          <w:headerReference w:type="first" r:id="rId12"/>
          <w:pgSz w:w="12240" w:h="15840"/>
          <w:pgMar w:top="1440" w:right="1440" w:bottom="1260" w:left="1440" w:header="720" w:footer="720" w:gutter="0"/>
          <w:pgNumType w:start="27"/>
          <w:cols w:space="720"/>
          <w:docGrid w:linePitch="360"/>
        </w:sectPr>
      </w:pPr>
    </w:p>
    <w:p w:rsidR="00492F84" w:rsidRPr="0034653C" w:rsidRDefault="00492F84" w:rsidP="00264581">
      <w:pPr>
        <w:pStyle w:val="Default"/>
        <w:jc w:val="center"/>
        <w:rPr>
          <w:rFonts w:ascii="Arial" w:hAnsi="Arial" w:cs="Arial"/>
          <w:b/>
          <w:bCs/>
          <w:color w:val="auto"/>
          <w:sz w:val="22"/>
          <w:szCs w:val="22"/>
          <w:u w:val="single"/>
        </w:rPr>
      </w:pPr>
    </w:p>
    <w:p w:rsidR="00492F84" w:rsidRPr="0034653C" w:rsidRDefault="00492F84" w:rsidP="00264581">
      <w:pPr>
        <w:pStyle w:val="Default"/>
        <w:jc w:val="center"/>
        <w:rPr>
          <w:rFonts w:ascii="Arial" w:hAnsi="Arial" w:cs="Arial"/>
          <w:b/>
          <w:bCs/>
          <w:color w:val="auto"/>
          <w:sz w:val="22"/>
          <w:szCs w:val="22"/>
          <w:u w:val="single"/>
        </w:rPr>
      </w:pPr>
    </w:p>
    <w:p w:rsidR="00492F84" w:rsidRPr="0034653C" w:rsidRDefault="00492F84" w:rsidP="00264581">
      <w:pPr>
        <w:pStyle w:val="Default"/>
        <w:jc w:val="center"/>
        <w:rPr>
          <w:rFonts w:ascii="Arial" w:hAnsi="Arial" w:cs="Arial"/>
          <w:b/>
          <w:bCs/>
          <w:color w:val="auto"/>
          <w:sz w:val="22"/>
          <w:szCs w:val="22"/>
          <w:u w:val="single"/>
        </w:rPr>
      </w:pPr>
    </w:p>
    <w:p w:rsidR="00492F84" w:rsidRPr="0034653C" w:rsidRDefault="00492F84" w:rsidP="00264581">
      <w:pPr>
        <w:pStyle w:val="Default"/>
        <w:jc w:val="center"/>
        <w:rPr>
          <w:rFonts w:ascii="Arial" w:hAnsi="Arial" w:cs="Arial"/>
          <w:b/>
          <w:bCs/>
          <w:color w:val="auto"/>
          <w:sz w:val="22"/>
          <w:szCs w:val="22"/>
          <w:u w:val="single"/>
        </w:rPr>
      </w:pPr>
    </w:p>
    <w:p w:rsidR="00492F84" w:rsidRPr="0034653C" w:rsidRDefault="00492F84" w:rsidP="00264581">
      <w:pPr>
        <w:pStyle w:val="Default"/>
        <w:jc w:val="center"/>
        <w:rPr>
          <w:rFonts w:ascii="Arial" w:hAnsi="Arial" w:cs="Arial"/>
          <w:b/>
          <w:bCs/>
          <w:color w:val="auto"/>
          <w:sz w:val="22"/>
          <w:szCs w:val="22"/>
          <w:u w:val="single"/>
        </w:rPr>
      </w:pPr>
    </w:p>
    <w:p w:rsidR="008137B9" w:rsidRPr="0034653C" w:rsidRDefault="00F80C1E" w:rsidP="00264581">
      <w:pPr>
        <w:pStyle w:val="Default"/>
        <w:jc w:val="center"/>
        <w:rPr>
          <w:rFonts w:ascii="Arial" w:hAnsi="Arial" w:cs="Arial"/>
          <w:b/>
          <w:bCs/>
          <w:u w:val="single"/>
        </w:rPr>
      </w:pPr>
      <w:r w:rsidRPr="0034653C">
        <w:rPr>
          <w:rFonts w:ascii="Arial" w:hAnsi="Arial" w:cs="Arial"/>
          <w:b/>
          <w:bCs/>
          <w:color w:val="auto"/>
          <w:sz w:val="22"/>
          <w:szCs w:val="22"/>
          <w:u w:val="single"/>
        </w:rPr>
        <w:t xml:space="preserve">Appendix </w:t>
      </w:r>
      <w:r w:rsidR="00974FB1" w:rsidRPr="0034653C">
        <w:rPr>
          <w:rFonts w:ascii="Arial" w:hAnsi="Arial" w:cs="Arial"/>
          <w:b/>
          <w:bCs/>
          <w:color w:val="auto"/>
          <w:sz w:val="22"/>
          <w:szCs w:val="22"/>
          <w:u w:val="single"/>
        </w:rPr>
        <w:t>D</w:t>
      </w:r>
      <w:r w:rsidR="008137B9" w:rsidRPr="0034653C">
        <w:rPr>
          <w:rFonts w:ascii="Arial" w:hAnsi="Arial" w:cs="Arial"/>
          <w:b/>
          <w:bCs/>
          <w:u w:val="single"/>
        </w:rPr>
        <w:t xml:space="preserve">: </w:t>
      </w:r>
      <w:r w:rsidR="00B03841" w:rsidRPr="0034653C">
        <w:rPr>
          <w:rFonts w:ascii="Arial" w:hAnsi="Arial" w:cs="Arial"/>
          <w:b/>
          <w:bCs/>
          <w:color w:val="00B050"/>
          <w:u w:val="single"/>
        </w:rPr>
        <w:t>Real Estate Protection Document</w:t>
      </w:r>
      <w:r w:rsidR="008137B9" w:rsidRPr="0034653C">
        <w:rPr>
          <w:rFonts w:ascii="Arial" w:hAnsi="Arial" w:cs="Arial"/>
          <w:b/>
          <w:bCs/>
          <w:u w:val="single"/>
        </w:rPr>
        <w:t xml:space="preserve"> </w:t>
      </w:r>
    </w:p>
    <w:p w:rsidR="00F54859" w:rsidRPr="0034653C" w:rsidRDefault="00F54859" w:rsidP="00F54859">
      <w:pPr>
        <w:pStyle w:val="Default"/>
        <w:rPr>
          <w:rFonts w:ascii="Arial" w:hAnsi="Arial" w:cs="Arial"/>
          <w:u w:val="single"/>
        </w:rPr>
      </w:pPr>
    </w:p>
    <w:p w:rsidR="00F54859" w:rsidRPr="0034653C" w:rsidRDefault="00F54859">
      <w:pPr>
        <w:rPr>
          <w:rFonts w:ascii="Arial" w:hAnsi="Arial" w:cs="Arial"/>
          <w:color w:val="000000"/>
        </w:rPr>
        <w:sectPr w:rsidR="00F54859" w:rsidRPr="0034653C" w:rsidSect="00F11BF2">
          <w:headerReference w:type="even" r:id="rId13"/>
          <w:headerReference w:type="default" r:id="rId14"/>
          <w:headerReference w:type="first" r:id="rId15"/>
          <w:pgSz w:w="12240" w:h="15840"/>
          <w:pgMar w:top="1440" w:right="1440" w:bottom="1260" w:left="1440" w:header="720" w:footer="720" w:gutter="0"/>
          <w:pgNumType w:start="39"/>
          <w:cols w:space="720"/>
          <w:docGrid w:linePitch="360"/>
        </w:sectPr>
      </w:pPr>
    </w:p>
    <w:p w:rsidR="00492F84" w:rsidRPr="0034653C" w:rsidRDefault="00492F84">
      <w:pPr>
        <w:rPr>
          <w:rFonts w:ascii="Arial" w:hAnsi="Arial" w:cs="Arial"/>
          <w:color w:val="000000"/>
        </w:rPr>
      </w:pPr>
    </w:p>
    <w:p w:rsidR="00A4346C" w:rsidRPr="0034653C" w:rsidRDefault="00A4346C">
      <w:pPr>
        <w:rPr>
          <w:rFonts w:ascii="Arial" w:eastAsia="Times New Roman" w:hAnsi="Arial" w:cs="Arial"/>
          <w:sz w:val="18"/>
          <w:szCs w:val="18"/>
        </w:rPr>
      </w:pPr>
    </w:p>
    <w:p w:rsidR="00827059" w:rsidRPr="0034653C" w:rsidRDefault="00827059" w:rsidP="00827059">
      <w:pPr>
        <w:jc w:val="center"/>
        <w:rPr>
          <w:rFonts w:ascii="Arial" w:hAnsi="Arial" w:cs="Arial"/>
          <w:sz w:val="20"/>
          <w:szCs w:val="20"/>
        </w:rPr>
      </w:pPr>
      <w:r w:rsidRPr="0034653C">
        <w:rPr>
          <w:rFonts w:ascii="Arial" w:hAnsi="Arial" w:cs="Arial"/>
          <w:b/>
          <w:sz w:val="20"/>
          <w:szCs w:val="20"/>
        </w:rPr>
        <w:t>CONSERVATION SERVITUDE</w:t>
      </w:r>
      <w:r w:rsidR="00B03841" w:rsidRPr="0034653C">
        <w:rPr>
          <w:rFonts w:ascii="Arial" w:hAnsi="Arial" w:cs="Arial"/>
          <w:b/>
          <w:sz w:val="20"/>
          <w:szCs w:val="20"/>
        </w:rPr>
        <w:t>/ CONSERVATION EASEMENT</w:t>
      </w:r>
      <w:r w:rsidRPr="0034653C">
        <w:rPr>
          <w:rFonts w:ascii="Arial" w:hAnsi="Arial" w:cs="Arial"/>
          <w:b/>
          <w:sz w:val="20"/>
          <w:szCs w:val="20"/>
        </w:rPr>
        <w:t xml:space="preserve"> HANDOUT</w:t>
      </w:r>
    </w:p>
    <w:p w:rsidR="00827059" w:rsidRPr="0034653C" w:rsidRDefault="00827059" w:rsidP="00827059">
      <w:pPr>
        <w:rPr>
          <w:rFonts w:ascii="Arial" w:hAnsi="Arial" w:cs="Arial"/>
          <w:sz w:val="20"/>
          <w:szCs w:val="20"/>
        </w:rPr>
      </w:pPr>
      <w:r w:rsidRPr="0034653C">
        <w:rPr>
          <w:rFonts w:ascii="Arial" w:hAnsi="Arial" w:cs="Arial"/>
          <w:sz w:val="20"/>
          <w:szCs w:val="20"/>
        </w:rPr>
        <w:t xml:space="preserve">The following document is the accepted form for the conservation servitude to be filed with compensatory mitigation projects. Please insert the appropriate information in the applicable area. </w:t>
      </w:r>
    </w:p>
    <w:p w:rsidR="00827059" w:rsidRPr="0034653C" w:rsidRDefault="00827059" w:rsidP="00827059">
      <w:pPr>
        <w:rPr>
          <w:rFonts w:ascii="Arial" w:hAnsi="Arial" w:cs="Arial"/>
          <w:sz w:val="20"/>
          <w:szCs w:val="20"/>
        </w:rPr>
      </w:pPr>
      <w:r w:rsidRPr="002E1795">
        <w:rPr>
          <w:rFonts w:ascii="Arial" w:hAnsi="Arial" w:cs="Arial"/>
          <w:b/>
          <w:sz w:val="20"/>
          <w:szCs w:val="20"/>
        </w:rPr>
        <w:t>NOTE</w:t>
      </w:r>
      <w:r w:rsidRPr="002E1795">
        <w:rPr>
          <w:rFonts w:ascii="Arial" w:hAnsi="Arial" w:cs="Arial"/>
          <w:sz w:val="20"/>
          <w:szCs w:val="20"/>
        </w:rPr>
        <w:t>:</w:t>
      </w:r>
      <w:r w:rsidRPr="0034653C">
        <w:rPr>
          <w:rFonts w:ascii="Arial" w:hAnsi="Arial" w:cs="Arial"/>
          <w:sz w:val="20"/>
          <w:szCs w:val="20"/>
        </w:rPr>
        <w:t xml:space="preserve">  Any modifications of the language contained therein must be clearly identified in the submission of the draft for consideration by the </w:t>
      </w:r>
      <w:r w:rsidR="00DB57F7" w:rsidRPr="0034653C">
        <w:rPr>
          <w:rFonts w:ascii="Arial" w:hAnsi="Arial" w:cs="Arial"/>
          <w:sz w:val="20"/>
          <w:szCs w:val="20"/>
        </w:rPr>
        <w:t>USACE</w:t>
      </w:r>
      <w:r w:rsidRPr="0034653C">
        <w:rPr>
          <w:rFonts w:ascii="Arial" w:hAnsi="Arial" w:cs="Arial"/>
          <w:sz w:val="20"/>
          <w:szCs w:val="20"/>
        </w:rPr>
        <w:t>.</w:t>
      </w:r>
    </w:p>
    <w:p w:rsidR="00827059" w:rsidRPr="0034653C" w:rsidRDefault="00827059" w:rsidP="00827059">
      <w:pPr>
        <w:rPr>
          <w:rFonts w:ascii="Arial" w:hAnsi="Arial" w:cs="Arial"/>
          <w:sz w:val="20"/>
          <w:szCs w:val="20"/>
        </w:rPr>
      </w:pPr>
      <w:r w:rsidRPr="002E1795">
        <w:rPr>
          <w:rFonts w:ascii="Arial" w:hAnsi="Arial" w:cs="Arial"/>
          <w:b/>
          <w:sz w:val="20"/>
          <w:szCs w:val="20"/>
        </w:rPr>
        <w:t>Signature Authority:</w:t>
      </w:r>
      <w:r w:rsidRPr="002E1795">
        <w:rPr>
          <w:rFonts w:ascii="Arial" w:hAnsi="Arial" w:cs="Arial"/>
          <w:sz w:val="20"/>
          <w:szCs w:val="20"/>
        </w:rPr>
        <w:t xml:space="preserve"> </w:t>
      </w:r>
      <w:r w:rsidRPr="0034653C">
        <w:rPr>
          <w:rFonts w:ascii="Arial" w:hAnsi="Arial" w:cs="Arial"/>
          <w:sz w:val="20"/>
          <w:szCs w:val="20"/>
        </w:rPr>
        <w:t xml:space="preserve">For individuals, all parties identified on the PROPERTY title must sign. </w:t>
      </w:r>
    </w:p>
    <w:p w:rsidR="00827059" w:rsidRPr="0034653C" w:rsidRDefault="00827059" w:rsidP="00827059">
      <w:pPr>
        <w:autoSpaceDE w:val="0"/>
        <w:autoSpaceDN w:val="0"/>
        <w:adjustRightInd w:val="0"/>
        <w:rPr>
          <w:rFonts w:ascii="Arial" w:hAnsi="Arial" w:cs="Arial"/>
          <w:sz w:val="20"/>
          <w:szCs w:val="20"/>
        </w:rPr>
      </w:pPr>
      <w:r w:rsidRPr="0034653C">
        <w:rPr>
          <w:rFonts w:ascii="Arial" w:hAnsi="Arial" w:cs="Arial"/>
          <w:sz w:val="20"/>
          <w:szCs w:val="20"/>
        </w:rPr>
        <w:t xml:space="preserve">For someone signing on behalf of a corporation or LLC, they need to show that they have authority to sign on behalf of that entity.  For example, if the entity is a LLC, we need to have documentation attached to the conservation servitude showing that the person signing is authorized to execute the document on behalf of the LLC.  The Articles of Organization for the LLC will indicate whether a manager of the LLC has authorization to sign for the LLC.  If person signing is a manager and has authorization pursuant to the Articles, a Certificate of Authorization demonstrating his/her authority to sign the </w:t>
      </w:r>
      <w:r w:rsidR="00C70A6F" w:rsidRPr="002E1795">
        <w:rPr>
          <w:rFonts w:ascii="Arial" w:hAnsi="Arial" w:cs="Arial"/>
          <w:sz w:val="20"/>
          <w:szCs w:val="20"/>
        </w:rPr>
        <w:t xml:space="preserve">easement/servitude </w:t>
      </w:r>
      <w:r w:rsidRPr="002E1795">
        <w:rPr>
          <w:rFonts w:ascii="Arial" w:hAnsi="Arial" w:cs="Arial"/>
          <w:sz w:val="20"/>
          <w:szCs w:val="20"/>
        </w:rPr>
        <w:t xml:space="preserve">on behalf </w:t>
      </w:r>
      <w:r w:rsidRPr="0034653C">
        <w:rPr>
          <w:rFonts w:ascii="Arial" w:hAnsi="Arial" w:cs="Arial"/>
          <w:sz w:val="20"/>
          <w:szCs w:val="20"/>
        </w:rPr>
        <w:t>of LLC will be necessary.  That Certificate would be attached to the servitude.  If the LLC articles of organization do not contain an authorization for a manager to sign for the LLC, it may be necessary for all members of the LLC to sign a certi</w:t>
      </w:r>
      <w:r w:rsidR="00357A01">
        <w:rPr>
          <w:rFonts w:ascii="Arial" w:hAnsi="Arial" w:cs="Arial"/>
          <w:sz w:val="20"/>
          <w:szCs w:val="20"/>
        </w:rPr>
        <w:t>ficate of authority.</w:t>
      </w:r>
    </w:p>
    <w:p w:rsidR="00827059" w:rsidRPr="0034653C" w:rsidRDefault="00827059" w:rsidP="00827059">
      <w:pPr>
        <w:autoSpaceDE w:val="0"/>
        <w:autoSpaceDN w:val="0"/>
        <w:adjustRightInd w:val="0"/>
        <w:rPr>
          <w:rFonts w:ascii="Arial" w:hAnsi="Arial" w:cs="Arial"/>
          <w:sz w:val="20"/>
          <w:szCs w:val="20"/>
        </w:rPr>
      </w:pPr>
      <w:r w:rsidRPr="0034653C">
        <w:rPr>
          <w:rFonts w:ascii="Arial" w:hAnsi="Arial" w:cs="Arial"/>
          <w:sz w:val="20"/>
          <w:szCs w:val="20"/>
        </w:rPr>
        <w:t>Most companies should have a draft authorization they use in transactions.  Such a document would likely be sufficient.  A copy of the Articles of Organization for the LLC should be provided.</w:t>
      </w:r>
    </w:p>
    <w:p w:rsidR="00827059" w:rsidRDefault="00827059" w:rsidP="00827059">
      <w:pPr>
        <w:rPr>
          <w:rFonts w:ascii="Arial" w:hAnsi="Arial" w:cs="Arial"/>
          <w:sz w:val="20"/>
          <w:szCs w:val="20"/>
        </w:rPr>
      </w:pPr>
      <w:r w:rsidRPr="0034653C">
        <w:rPr>
          <w:rFonts w:ascii="Arial" w:hAnsi="Arial" w:cs="Arial"/>
          <w:sz w:val="20"/>
          <w:szCs w:val="20"/>
        </w:rPr>
        <w:t>For corporations, the person signing the servitude will need to attach a corporate resolution to the servitude agreement that shows he/she is authorized to sign on behalf of the corporation.  Most corporations should already have a draft resolution they use for transactions.</w:t>
      </w:r>
    </w:p>
    <w:p w:rsidR="002E1795" w:rsidRPr="0034653C" w:rsidRDefault="002E1795" w:rsidP="00827059">
      <w:pPr>
        <w:rPr>
          <w:rFonts w:ascii="Arial" w:hAnsi="Arial" w:cs="Arial"/>
          <w:sz w:val="20"/>
          <w:szCs w:val="20"/>
        </w:rPr>
      </w:pPr>
      <w:r>
        <w:rPr>
          <w:rFonts w:ascii="Arial" w:hAnsi="Arial" w:cs="Arial"/>
          <w:sz w:val="20"/>
          <w:szCs w:val="20"/>
        </w:rPr>
        <w:t>For real estate protection mechanisms in Arkansas or Mississippi please replace the word servitude with</w:t>
      </w:r>
      <w:r w:rsidR="00357A01">
        <w:rPr>
          <w:rFonts w:ascii="Arial" w:hAnsi="Arial" w:cs="Arial"/>
          <w:sz w:val="20"/>
          <w:szCs w:val="20"/>
        </w:rPr>
        <w:t xml:space="preserve"> easement and make other adjustments as appropriate.</w:t>
      </w:r>
    </w:p>
    <w:p w:rsidR="00827059" w:rsidRPr="0034653C" w:rsidRDefault="00827059" w:rsidP="00827059">
      <w:pPr>
        <w:rPr>
          <w:rFonts w:ascii="Arial" w:hAnsi="Arial" w:cs="Arial"/>
          <w:sz w:val="20"/>
          <w:szCs w:val="20"/>
        </w:rPr>
      </w:pPr>
    </w:p>
    <w:p w:rsidR="00827059" w:rsidRDefault="00A4346C" w:rsidP="00827059">
      <w:pPr>
        <w:rPr>
          <w:rFonts w:ascii="Arial" w:hAnsi="Arial" w:cs="Arial"/>
          <w:sz w:val="20"/>
          <w:szCs w:val="20"/>
        </w:rPr>
      </w:pPr>
      <w:r>
        <w:rPr>
          <w:rFonts w:ascii="Arial" w:hAnsi="Arial" w:cs="Arial"/>
          <w:sz w:val="20"/>
          <w:szCs w:val="20"/>
        </w:rPr>
        <w:t xml:space="preserve">Elements of a Conservation Servitude: </w:t>
      </w:r>
    </w:p>
    <w:p w:rsidR="00A4346C" w:rsidRDefault="00A4346C" w:rsidP="00A4346C">
      <w:pPr>
        <w:pStyle w:val="ListParagraph"/>
        <w:numPr>
          <w:ilvl w:val="0"/>
          <w:numId w:val="23"/>
        </w:numPr>
        <w:rPr>
          <w:rFonts w:ascii="Arial" w:hAnsi="Arial" w:cs="Arial"/>
          <w:sz w:val="20"/>
          <w:szCs w:val="20"/>
        </w:rPr>
      </w:pPr>
      <w:r w:rsidRPr="00A4346C">
        <w:rPr>
          <w:rFonts w:ascii="Arial" w:hAnsi="Arial" w:cs="Arial"/>
          <w:sz w:val="20"/>
          <w:szCs w:val="20"/>
        </w:rPr>
        <w:t>Purpose</w:t>
      </w:r>
    </w:p>
    <w:p w:rsidR="00A4346C" w:rsidRDefault="00A4346C" w:rsidP="00A4346C">
      <w:pPr>
        <w:pStyle w:val="ListParagraph"/>
        <w:numPr>
          <w:ilvl w:val="0"/>
          <w:numId w:val="23"/>
        </w:numPr>
        <w:rPr>
          <w:rFonts w:ascii="Arial" w:hAnsi="Arial" w:cs="Arial"/>
          <w:sz w:val="20"/>
          <w:szCs w:val="20"/>
        </w:rPr>
      </w:pPr>
      <w:r w:rsidRPr="00A4346C">
        <w:rPr>
          <w:rFonts w:ascii="Arial" w:hAnsi="Arial" w:cs="Arial"/>
          <w:sz w:val="20"/>
          <w:szCs w:val="20"/>
        </w:rPr>
        <w:t>Baseline</w:t>
      </w:r>
    </w:p>
    <w:p w:rsidR="00A4346C" w:rsidRDefault="00A4346C" w:rsidP="00A4346C">
      <w:pPr>
        <w:pStyle w:val="ListParagraph"/>
        <w:numPr>
          <w:ilvl w:val="0"/>
          <w:numId w:val="23"/>
        </w:numPr>
        <w:rPr>
          <w:rFonts w:ascii="Arial" w:hAnsi="Arial" w:cs="Arial"/>
          <w:sz w:val="20"/>
          <w:szCs w:val="20"/>
        </w:rPr>
      </w:pPr>
      <w:r>
        <w:rPr>
          <w:rFonts w:ascii="Arial" w:hAnsi="Arial" w:cs="Arial"/>
          <w:sz w:val="20"/>
          <w:szCs w:val="20"/>
        </w:rPr>
        <w:t>Rights and duties of grantee</w:t>
      </w:r>
    </w:p>
    <w:p w:rsidR="00A4346C" w:rsidRDefault="00A4346C" w:rsidP="00A4346C">
      <w:pPr>
        <w:pStyle w:val="ListParagraph"/>
        <w:numPr>
          <w:ilvl w:val="0"/>
          <w:numId w:val="23"/>
        </w:numPr>
        <w:rPr>
          <w:rFonts w:ascii="Arial" w:hAnsi="Arial" w:cs="Arial"/>
          <w:sz w:val="20"/>
          <w:szCs w:val="20"/>
        </w:rPr>
      </w:pPr>
      <w:r>
        <w:rPr>
          <w:rFonts w:ascii="Arial" w:hAnsi="Arial" w:cs="Arial"/>
          <w:sz w:val="20"/>
          <w:szCs w:val="20"/>
        </w:rPr>
        <w:t>Restrictions/ inconsistent uses of land</w:t>
      </w:r>
    </w:p>
    <w:p w:rsidR="00A4346C" w:rsidRDefault="00A4346C" w:rsidP="00A4346C">
      <w:pPr>
        <w:pStyle w:val="ListParagraph"/>
        <w:numPr>
          <w:ilvl w:val="0"/>
          <w:numId w:val="23"/>
        </w:numPr>
        <w:rPr>
          <w:rFonts w:ascii="Arial" w:hAnsi="Arial" w:cs="Arial"/>
          <w:sz w:val="20"/>
          <w:szCs w:val="20"/>
        </w:rPr>
      </w:pPr>
      <w:r>
        <w:rPr>
          <w:rFonts w:ascii="Arial" w:hAnsi="Arial" w:cs="Arial"/>
          <w:sz w:val="20"/>
          <w:szCs w:val="20"/>
        </w:rPr>
        <w:t>Grantor’s reserved rights in land</w:t>
      </w:r>
    </w:p>
    <w:p w:rsidR="00A4346C" w:rsidRDefault="00A4346C" w:rsidP="00A4346C">
      <w:pPr>
        <w:pStyle w:val="ListParagraph"/>
        <w:numPr>
          <w:ilvl w:val="0"/>
          <w:numId w:val="23"/>
        </w:numPr>
        <w:rPr>
          <w:rFonts w:ascii="Arial" w:hAnsi="Arial" w:cs="Arial"/>
          <w:sz w:val="20"/>
          <w:szCs w:val="20"/>
        </w:rPr>
      </w:pPr>
      <w:r>
        <w:rPr>
          <w:rFonts w:ascii="Arial" w:hAnsi="Arial" w:cs="Arial"/>
          <w:sz w:val="20"/>
          <w:szCs w:val="20"/>
        </w:rPr>
        <w:t>Enforcement (USACE, Grantee, third party)</w:t>
      </w:r>
    </w:p>
    <w:p w:rsidR="00A4346C" w:rsidRPr="00A4346C" w:rsidRDefault="00A4346C" w:rsidP="00A4346C">
      <w:pPr>
        <w:pStyle w:val="ListParagraph"/>
        <w:numPr>
          <w:ilvl w:val="0"/>
          <w:numId w:val="23"/>
        </w:numPr>
        <w:rPr>
          <w:rFonts w:ascii="Arial" w:hAnsi="Arial" w:cs="Arial"/>
          <w:sz w:val="20"/>
          <w:szCs w:val="20"/>
        </w:rPr>
      </w:pPr>
      <w:r>
        <w:rPr>
          <w:rFonts w:ascii="Arial" w:hAnsi="Arial" w:cs="Arial"/>
          <w:sz w:val="20"/>
          <w:szCs w:val="20"/>
        </w:rPr>
        <w:t>Provisions to assign, amend, or extinguish</w:t>
      </w: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r w:rsidRPr="0034653C">
        <w:rPr>
          <w:rFonts w:ascii="Arial" w:hAnsi="Arial" w:cs="Arial"/>
          <w:sz w:val="20"/>
          <w:szCs w:val="20"/>
        </w:rPr>
        <w:t xml:space="preserve">                                                                                                                 </w:t>
      </w:r>
      <w:r w:rsidR="002E1795" w:rsidRPr="0034653C">
        <w:rPr>
          <w:rFonts w:ascii="Arial" w:hAnsi="Arial" w:cs="Arial"/>
          <w:sz w:val="20"/>
          <w:szCs w:val="20"/>
        </w:rPr>
        <w:t>Revised</w:t>
      </w:r>
      <w:r w:rsidRPr="0034653C">
        <w:rPr>
          <w:rFonts w:ascii="Arial" w:hAnsi="Arial" w:cs="Arial"/>
          <w:sz w:val="20"/>
          <w:szCs w:val="20"/>
        </w:rPr>
        <w:t xml:space="preserve"> </w:t>
      </w:r>
      <w:r w:rsidR="002E1795">
        <w:rPr>
          <w:rFonts w:ascii="Arial" w:hAnsi="Arial" w:cs="Arial"/>
          <w:sz w:val="20"/>
          <w:szCs w:val="20"/>
        </w:rPr>
        <w:t>December 2015</w:t>
      </w:r>
    </w:p>
    <w:p w:rsidR="00827059" w:rsidRPr="0034653C" w:rsidRDefault="00827059" w:rsidP="00827059">
      <w:pPr>
        <w:jc w:val="center"/>
        <w:rPr>
          <w:rFonts w:ascii="Arial" w:hAnsi="Arial" w:cs="Arial"/>
          <w:b/>
          <w:sz w:val="20"/>
          <w:szCs w:val="20"/>
        </w:rPr>
      </w:pPr>
      <w:r w:rsidRPr="0034653C">
        <w:rPr>
          <w:rFonts w:ascii="Arial" w:hAnsi="Arial" w:cs="Arial"/>
          <w:b/>
          <w:sz w:val="20"/>
          <w:szCs w:val="20"/>
        </w:rPr>
        <w:t>CONSERVATION SERVITUDE</w:t>
      </w:r>
    </w:p>
    <w:p w:rsidR="00827059" w:rsidRPr="0034653C" w:rsidRDefault="00827059" w:rsidP="00827059">
      <w:pPr>
        <w:rPr>
          <w:rFonts w:ascii="Arial" w:hAnsi="Arial" w:cs="Arial"/>
          <w:b/>
          <w:sz w:val="20"/>
          <w:szCs w:val="20"/>
        </w:rPr>
      </w:pPr>
    </w:p>
    <w:p w:rsidR="00827059" w:rsidRPr="0034653C" w:rsidRDefault="00827059" w:rsidP="00827059">
      <w:pPr>
        <w:rPr>
          <w:rFonts w:ascii="Arial" w:hAnsi="Arial" w:cs="Arial"/>
          <w:b/>
          <w:sz w:val="20"/>
          <w:szCs w:val="20"/>
        </w:rPr>
      </w:pPr>
      <w:r w:rsidRPr="0034653C">
        <w:rPr>
          <w:rFonts w:ascii="Arial" w:hAnsi="Arial" w:cs="Arial"/>
          <w:b/>
          <w:sz w:val="20"/>
          <w:szCs w:val="20"/>
        </w:rPr>
        <w:t>UNITED STATES OF AMERICA</w:t>
      </w:r>
    </w:p>
    <w:p w:rsidR="00827059" w:rsidRPr="0034653C" w:rsidRDefault="00827059" w:rsidP="00827059">
      <w:pPr>
        <w:rPr>
          <w:rFonts w:ascii="Arial" w:hAnsi="Arial" w:cs="Arial"/>
          <w:b/>
          <w:color w:val="00B050"/>
          <w:sz w:val="20"/>
          <w:szCs w:val="20"/>
        </w:rPr>
      </w:pPr>
      <w:r w:rsidRPr="0034653C">
        <w:rPr>
          <w:rFonts w:ascii="Arial" w:hAnsi="Arial" w:cs="Arial"/>
          <w:b/>
          <w:sz w:val="20"/>
          <w:szCs w:val="20"/>
        </w:rPr>
        <w:t xml:space="preserve">STATE OF </w:t>
      </w:r>
      <w:r w:rsidRPr="0034653C">
        <w:rPr>
          <w:rFonts w:ascii="Arial" w:hAnsi="Arial" w:cs="Arial"/>
          <w:b/>
          <w:color w:val="00B050"/>
          <w:sz w:val="20"/>
          <w:szCs w:val="20"/>
        </w:rPr>
        <w:t xml:space="preserve">LOUISIANA </w:t>
      </w:r>
    </w:p>
    <w:p w:rsidR="00827059" w:rsidRPr="0034653C" w:rsidRDefault="00827059" w:rsidP="00827059">
      <w:pPr>
        <w:rPr>
          <w:rFonts w:ascii="Arial" w:hAnsi="Arial" w:cs="Arial"/>
          <w:sz w:val="20"/>
          <w:szCs w:val="20"/>
        </w:rPr>
      </w:pPr>
      <w:r w:rsidRPr="0034653C">
        <w:rPr>
          <w:rFonts w:ascii="Arial" w:hAnsi="Arial" w:cs="Arial"/>
          <w:b/>
          <w:sz w:val="20"/>
          <w:szCs w:val="20"/>
        </w:rPr>
        <w:t>PARISH</w:t>
      </w:r>
      <w:r w:rsidR="0007252C" w:rsidRPr="0034653C">
        <w:rPr>
          <w:rFonts w:ascii="Arial" w:hAnsi="Arial" w:cs="Arial"/>
          <w:b/>
          <w:sz w:val="20"/>
          <w:szCs w:val="20"/>
        </w:rPr>
        <w:t xml:space="preserve"> O</w:t>
      </w:r>
      <w:r w:rsidRPr="0034653C">
        <w:rPr>
          <w:rFonts w:ascii="Arial" w:hAnsi="Arial" w:cs="Arial"/>
          <w:b/>
          <w:sz w:val="20"/>
          <w:szCs w:val="20"/>
        </w:rPr>
        <w:t xml:space="preserve">F </w:t>
      </w:r>
      <w:r w:rsidRPr="0034653C">
        <w:rPr>
          <w:rFonts w:ascii="Arial" w:hAnsi="Arial" w:cs="Arial"/>
          <w:b/>
          <w:color w:val="339966"/>
          <w:sz w:val="20"/>
          <w:szCs w:val="20"/>
        </w:rPr>
        <w:t>(INSERT PARISH</w:t>
      </w:r>
      <w:r w:rsidR="0007252C" w:rsidRPr="0034653C">
        <w:rPr>
          <w:rFonts w:ascii="Arial" w:hAnsi="Arial" w:cs="Arial"/>
          <w:b/>
          <w:color w:val="339966"/>
          <w:sz w:val="20"/>
          <w:szCs w:val="20"/>
        </w:rPr>
        <w:t xml:space="preserve"> </w:t>
      </w:r>
      <w:r w:rsidRPr="0034653C">
        <w:rPr>
          <w:rFonts w:ascii="Arial" w:hAnsi="Arial" w:cs="Arial"/>
          <w:b/>
          <w:color w:val="339966"/>
          <w:sz w:val="20"/>
          <w:szCs w:val="20"/>
        </w:rPr>
        <w:t>NAME)</w:t>
      </w:r>
      <w:r w:rsidRPr="0034653C">
        <w:rPr>
          <w:rFonts w:ascii="Arial" w:hAnsi="Arial" w:cs="Arial"/>
          <w:sz w:val="20"/>
          <w:szCs w:val="20"/>
        </w:rPr>
        <w:tab/>
      </w:r>
    </w:p>
    <w:p w:rsidR="00827059" w:rsidRPr="0034653C" w:rsidRDefault="00827059" w:rsidP="00827059">
      <w:pPr>
        <w:ind w:firstLine="720"/>
        <w:rPr>
          <w:rFonts w:ascii="Arial" w:hAnsi="Arial" w:cs="Arial"/>
          <w:sz w:val="20"/>
          <w:szCs w:val="20"/>
        </w:rPr>
      </w:pPr>
      <w:r w:rsidRPr="0034653C">
        <w:rPr>
          <w:rFonts w:ascii="Arial" w:hAnsi="Arial" w:cs="Arial"/>
          <w:b/>
          <w:sz w:val="20"/>
          <w:szCs w:val="20"/>
        </w:rPr>
        <w:t>BE IT KNOWN</w:t>
      </w:r>
      <w:r w:rsidRPr="0034653C">
        <w:rPr>
          <w:rFonts w:ascii="Arial" w:hAnsi="Arial" w:cs="Arial"/>
          <w:sz w:val="20"/>
          <w:szCs w:val="20"/>
        </w:rPr>
        <w:t xml:space="preserve">, that on this ________day of ________________, 20__, before me, the undersigned Notary Public, duly commissioned and qualified in and for the State and Parish aforesaid, and in the presence of the undersigned competent witnesses, personally came and appeared _____________________, who, after being duly sworn by me, Notary Public, did depose and state that he (she) is the duly sworn representative of (Limited Liability Company, corporation, </w:t>
      </w:r>
      <w:r w:rsidR="00A722A5" w:rsidRPr="0034653C">
        <w:rPr>
          <w:rFonts w:ascii="Arial" w:hAnsi="Arial" w:cs="Arial"/>
          <w:sz w:val="20"/>
          <w:szCs w:val="20"/>
        </w:rPr>
        <w:t>etc.</w:t>
      </w:r>
      <w:r w:rsidRPr="0034653C">
        <w:rPr>
          <w:rFonts w:ascii="Arial" w:hAnsi="Arial" w:cs="Arial"/>
          <w:sz w:val="20"/>
          <w:szCs w:val="20"/>
        </w:rPr>
        <w:t xml:space="preserve">), and that said (Limited Liability Company, corporation, </w:t>
      </w:r>
      <w:r w:rsidR="00A722A5" w:rsidRPr="0034653C">
        <w:rPr>
          <w:rFonts w:ascii="Arial" w:hAnsi="Arial" w:cs="Arial"/>
          <w:sz w:val="20"/>
          <w:szCs w:val="20"/>
        </w:rPr>
        <w:t>etc.</w:t>
      </w:r>
      <w:r w:rsidRPr="0034653C">
        <w:rPr>
          <w:rFonts w:ascii="Arial" w:hAnsi="Arial" w:cs="Arial"/>
          <w:sz w:val="20"/>
          <w:szCs w:val="20"/>
        </w:rPr>
        <w:t>) is a business licensed and located in the State of Louisiana, whose mailing address is  ___________________  (hereinafter “GRANTOR”), and who declares:</w:t>
      </w:r>
    </w:p>
    <w:p w:rsidR="00827059" w:rsidRPr="0034653C" w:rsidRDefault="00827059" w:rsidP="00827059">
      <w:pPr>
        <w:rPr>
          <w:rFonts w:ascii="Arial" w:hAnsi="Arial" w:cs="Arial"/>
          <w:sz w:val="20"/>
          <w:szCs w:val="20"/>
        </w:rPr>
      </w:pPr>
      <w:r w:rsidRPr="0034653C">
        <w:rPr>
          <w:rFonts w:ascii="Arial" w:hAnsi="Arial" w:cs="Arial"/>
          <w:sz w:val="20"/>
          <w:szCs w:val="20"/>
        </w:rPr>
        <w:t>1.</w:t>
      </w:r>
      <w:r w:rsidRPr="0034653C">
        <w:rPr>
          <w:rFonts w:ascii="Arial" w:hAnsi="Arial" w:cs="Arial"/>
          <w:sz w:val="20"/>
          <w:szCs w:val="20"/>
        </w:rPr>
        <w:tab/>
        <w:t>That GRANTOR, in consideration of the mutual benefits to be derived in the establishment of the _____________ Mitigation Area and pursuant to L.R.S. 9.1271 et seq., does by these presents, grant, transfer, convey and deliver unto GRANTEE, _______________, (hereinafter “HOLDER”) represented herein by its duly authorized representative, _____________, whose mailing address is ____________________, with all legal warranties and with full subrogation and to all rights and actions in warranty which GRANTOR has or may have against all preceding owners and vendors, possession and delivery of a certain CONSERVATION SERVITUDE, in, on, over, upon and across the following described property:</w:t>
      </w:r>
    </w:p>
    <w:p w:rsidR="00827059" w:rsidRPr="0034653C" w:rsidRDefault="00827059" w:rsidP="00827059">
      <w:pPr>
        <w:jc w:val="center"/>
        <w:rPr>
          <w:rFonts w:ascii="Arial" w:hAnsi="Arial" w:cs="Arial"/>
          <w:sz w:val="20"/>
          <w:szCs w:val="20"/>
        </w:rPr>
      </w:pPr>
      <w:r w:rsidRPr="0034653C">
        <w:rPr>
          <w:rFonts w:ascii="Arial" w:hAnsi="Arial" w:cs="Arial"/>
          <w:sz w:val="20"/>
          <w:szCs w:val="20"/>
        </w:rPr>
        <w:t xml:space="preserve">PROPERTY DESCRIPTION </w:t>
      </w:r>
    </w:p>
    <w:p w:rsidR="00827059" w:rsidRPr="0034653C" w:rsidRDefault="00827059" w:rsidP="00827059">
      <w:pPr>
        <w:jc w:val="center"/>
        <w:rPr>
          <w:rFonts w:ascii="Arial" w:hAnsi="Arial" w:cs="Arial"/>
          <w:color w:val="FF0000"/>
          <w:sz w:val="20"/>
          <w:szCs w:val="20"/>
        </w:rPr>
      </w:pPr>
      <w:r w:rsidRPr="0034653C">
        <w:rPr>
          <w:rFonts w:ascii="Arial" w:hAnsi="Arial" w:cs="Arial"/>
          <w:color w:val="FF0000"/>
          <w:sz w:val="20"/>
          <w:szCs w:val="20"/>
        </w:rPr>
        <w:t>(a survey of  the tract conservation lands must be referenced in the PROPERTY description)</w:t>
      </w:r>
    </w:p>
    <w:p w:rsidR="00827059" w:rsidRPr="0034653C" w:rsidRDefault="00827059" w:rsidP="00827059">
      <w:pPr>
        <w:jc w:val="center"/>
        <w:rPr>
          <w:rFonts w:ascii="Arial" w:hAnsi="Arial" w:cs="Arial"/>
          <w:sz w:val="20"/>
          <w:szCs w:val="20"/>
        </w:rPr>
      </w:pPr>
      <w:r w:rsidRPr="0034653C">
        <w:rPr>
          <w:rFonts w:ascii="Arial" w:hAnsi="Arial" w:cs="Arial"/>
          <w:sz w:val="20"/>
          <w:szCs w:val="20"/>
        </w:rPr>
        <w:t>(hereinafter the “PROPERTY”)</w:t>
      </w:r>
    </w:p>
    <w:p w:rsidR="00827059" w:rsidRPr="0034653C" w:rsidRDefault="00827059" w:rsidP="00827059">
      <w:pPr>
        <w:rPr>
          <w:rFonts w:ascii="Arial" w:hAnsi="Arial" w:cs="Arial"/>
          <w:sz w:val="20"/>
          <w:szCs w:val="20"/>
        </w:rPr>
      </w:pPr>
      <w:r w:rsidRPr="0034653C">
        <w:rPr>
          <w:rFonts w:ascii="Arial" w:hAnsi="Arial" w:cs="Arial"/>
          <w:sz w:val="20"/>
          <w:szCs w:val="20"/>
        </w:rPr>
        <w:lastRenderedPageBreak/>
        <w:t>2.</w:t>
      </w:r>
      <w:r w:rsidRPr="0034653C">
        <w:rPr>
          <w:rFonts w:ascii="Arial" w:hAnsi="Arial" w:cs="Arial"/>
          <w:sz w:val="20"/>
          <w:szCs w:val="20"/>
        </w:rPr>
        <w:tab/>
        <w:t xml:space="preserve">GRANTOR warrants that it owns the PROPERTY in fee simple and that said PROPERTY is free from any mortgage, lien, judgment or encumbrance that will or may conflict with the purposes of this CONSERVATION SERVITUDE. </w:t>
      </w:r>
    </w:p>
    <w:p w:rsidR="00827059" w:rsidRPr="0034653C" w:rsidRDefault="00827059" w:rsidP="00827059">
      <w:pPr>
        <w:rPr>
          <w:rFonts w:ascii="Arial" w:hAnsi="Arial" w:cs="Arial"/>
          <w:sz w:val="20"/>
          <w:szCs w:val="20"/>
        </w:rPr>
      </w:pPr>
      <w:r w:rsidRPr="0034653C">
        <w:rPr>
          <w:rFonts w:ascii="Arial" w:hAnsi="Arial" w:cs="Arial"/>
          <w:sz w:val="20"/>
          <w:szCs w:val="20"/>
        </w:rPr>
        <w:t>3.</w:t>
      </w:r>
      <w:r w:rsidRPr="0034653C">
        <w:rPr>
          <w:rFonts w:ascii="Arial" w:hAnsi="Arial" w:cs="Arial"/>
          <w:sz w:val="20"/>
          <w:szCs w:val="20"/>
        </w:rPr>
        <w:tab/>
        <w:t xml:space="preserve">HOLDER is qualified to hold this CONSERVATION SERVITUDE by virtue of being </w:t>
      </w:r>
      <w:r w:rsidRPr="0034653C">
        <w:rPr>
          <w:rFonts w:ascii="Arial" w:hAnsi="Arial" w:cs="Arial"/>
          <w:color w:val="FF0000"/>
          <w:sz w:val="20"/>
          <w:szCs w:val="20"/>
        </w:rPr>
        <w:t xml:space="preserve">(Identify which of the below qualifies HOLDER; delete the rest):  </w:t>
      </w:r>
    </w:p>
    <w:p w:rsidR="00827059" w:rsidRPr="0034653C" w:rsidRDefault="00827059" w:rsidP="00827059">
      <w:pPr>
        <w:rPr>
          <w:rFonts w:ascii="Arial" w:hAnsi="Arial" w:cs="Arial"/>
          <w:color w:val="FF0000"/>
          <w:sz w:val="20"/>
          <w:szCs w:val="20"/>
          <w:u w:val="single"/>
        </w:rPr>
      </w:pPr>
      <w:r w:rsidRPr="0034653C">
        <w:rPr>
          <w:rFonts w:ascii="Arial" w:hAnsi="Arial" w:cs="Arial"/>
          <w:color w:val="FF0000"/>
          <w:sz w:val="20"/>
          <w:szCs w:val="20"/>
          <w:u w:val="single"/>
        </w:rPr>
        <w:t>a)</w:t>
      </w:r>
      <w:r w:rsidRPr="0034653C">
        <w:rPr>
          <w:rFonts w:ascii="Arial" w:hAnsi="Arial" w:cs="Arial"/>
          <w:color w:val="FF0000"/>
          <w:sz w:val="20"/>
          <w:szCs w:val="20"/>
          <w:u w:val="single"/>
        </w:rPr>
        <w:tab/>
        <w:t>A governmental body empowered to hold an interest in immovable property under the laws of the State of Louisiana or the United States of America; or</w:t>
      </w:r>
    </w:p>
    <w:p w:rsidR="00827059" w:rsidRPr="0034653C" w:rsidRDefault="00132B27" w:rsidP="00827059">
      <w:pPr>
        <w:rPr>
          <w:rFonts w:ascii="Arial" w:hAnsi="Arial" w:cs="Arial"/>
          <w:color w:val="FF0000"/>
          <w:sz w:val="20"/>
          <w:szCs w:val="20"/>
          <w:u w:val="single"/>
        </w:rPr>
      </w:pPr>
      <w:r w:rsidRPr="0034653C">
        <w:rPr>
          <w:rFonts w:ascii="Arial" w:hAnsi="Arial" w:cs="Arial"/>
          <w:color w:val="FF0000"/>
          <w:sz w:val="20"/>
          <w:szCs w:val="20"/>
          <w:u w:val="single"/>
        </w:rPr>
        <w:t xml:space="preserve">b)  </w:t>
      </w:r>
      <w:r w:rsidRPr="0034653C">
        <w:rPr>
          <w:rFonts w:ascii="Arial" w:hAnsi="Arial" w:cs="Arial"/>
          <w:color w:val="FF0000"/>
          <w:sz w:val="20"/>
          <w:szCs w:val="20"/>
          <w:u w:val="single"/>
        </w:rPr>
        <w:tab/>
        <w:t xml:space="preserve">A </w:t>
      </w:r>
      <w:r w:rsidR="00827059" w:rsidRPr="0034653C">
        <w:rPr>
          <w:rFonts w:ascii="Arial" w:hAnsi="Arial" w:cs="Arial"/>
          <w:color w:val="FF0000"/>
          <w:sz w:val="20"/>
          <w:szCs w:val="20"/>
          <w:u w:val="single"/>
        </w:rPr>
        <w:t xml:space="preserve"> non-profit corporation organized pursuant to Louisiana’s Non-Profit Corporation Law, Title 12, Sections 201-269 of the Louisiana Revised </w:t>
      </w:r>
      <w:r w:rsidR="00C70A6F">
        <w:rPr>
          <w:rFonts w:ascii="Arial" w:hAnsi="Arial" w:cs="Arial"/>
          <w:color w:val="FF0000"/>
          <w:sz w:val="20"/>
          <w:szCs w:val="20"/>
          <w:u w:val="single"/>
        </w:rPr>
        <w:t>Statutes</w:t>
      </w:r>
      <w:r w:rsidR="00827059" w:rsidRPr="0034653C">
        <w:rPr>
          <w:rFonts w:ascii="Arial" w:hAnsi="Arial" w:cs="Arial"/>
          <w:color w:val="FF0000"/>
          <w:sz w:val="20"/>
          <w:szCs w:val="20"/>
          <w:u w:val="single"/>
        </w:rPr>
        <w:t>, the purposes or powers of which include:</w:t>
      </w:r>
    </w:p>
    <w:p w:rsidR="00827059" w:rsidRPr="0034653C" w:rsidRDefault="00827059" w:rsidP="00827059">
      <w:pPr>
        <w:ind w:firstLine="720"/>
        <w:rPr>
          <w:rFonts w:ascii="Arial" w:hAnsi="Arial" w:cs="Arial"/>
          <w:color w:val="FF0000"/>
          <w:sz w:val="20"/>
          <w:szCs w:val="20"/>
          <w:u w:val="single"/>
        </w:rPr>
      </w:pPr>
      <w:r w:rsidRPr="0034653C">
        <w:rPr>
          <w:rFonts w:ascii="Arial" w:hAnsi="Arial" w:cs="Arial"/>
          <w:color w:val="FF0000"/>
          <w:sz w:val="20"/>
          <w:szCs w:val="20"/>
          <w:u w:val="single"/>
        </w:rPr>
        <w:t>1)</w:t>
      </w:r>
      <w:r w:rsidRPr="0034653C">
        <w:rPr>
          <w:rFonts w:ascii="Arial" w:hAnsi="Arial" w:cs="Arial"/>
          <w:color w:val="FF0000"/>
          <w:sz w:val="20"/>
          <w:szCs w:val="20"/>
          <w:u w:val="single"/>
        </w:rPr>
        <w:tab/>
        <w:t>retaining or protecting the natural, scenic, or open-space values of immovable property;</w:t>
      </w:r>
    </w:p>
    <w:p w:rsidR="00827059" w:rsidRPr="0034653C" w:rsidRDefault="00827059" w:rsidP="00827059">
      <w:pPr>
        <w:ind w:firstLine="720"/>
        <w:rPr>
          <w:rFonts w:ascii="Arial" w:hAnsi="Arial" w:cs="Arial"/>
          <w:color w:val="FF0000"/>
          <w:sz w:val="20"/>
          <w:szCs w:val="20"/>
          <w:u w:val="single"/>
        </w:rPr>
      </w:pPr>
      <w:r w:rsidRPr="0034653C">
        <w:rPr>
          <w:rFonts w:ascii="Arial" w:hAnsi="Arial" w:cs="Arial"/>
          <w:color w:val="FF0000"/>
          <w:sz w:val="20"/>
          <w:szCs w:val="20"/>
          <w:u w:val="single"/>
        </w:rPr>
        <w:t>2)</w:t>
      </w:r>
      <w:r w:rsidRPr="0034653C">
        <w:rPr>
          <w:rFonts w:ascii="Arial" w:hAnsi="Arial" w:cs="Arial"/>
          <w:color w:val="FF0000"/>
          <w:sz w:val="20"/>
          <w:szCs w:val="20"/>
          <w:u w:val="single"/>
        </w:rPr>
        <w:tab/>
        <w:t>assuring the availability of immovable property for agricultural, forest, recreational of  open-space use;</w:t>
      </w:r>
    </w:p>
    <w:p w:rsidR="00827059" w:rsidRPr="0034653C" w:rsidRDefault="00827059" w:rsidP="00827059">
      <w:pPr>
        <w:ind w:firstLine="720"/>
        <w:rPr>
          <w:rFonts w:ascii="Arial" w:hAnsi="Arial" w:cs="Arial"/>
          <w:color w:val="FF0000"/>
          <w:sz w:val="20"/>
          <w:szCs w:val="20"/>
          <w:u w:val="single"/>
        </w:rPr>
      </w:pPr>
      <w:r w:rsidRPr="0034653C">
        <w:rPr>
          <w:rFonts w:ascii="Arial" w:hAnsi="Arial" w:cs="Arial"/>
          <w:color w:val="FF0000"/>
          <w:sz w:val="20"/>
          <w:szCs w:val="20"/>
          <w:u w:val="single"/>
        </w:rPr>
        <w:t>3)</w:t>
      </w:r>
      <w:r w:rsidRPr="0034653C">
        <w:rPr>
          <w:rFonts w:ascii="Arial" w:hAnsi="Arial" w:cs="Arial"/>
          <w:color w:val="FF0000"/>
          <w:sz w:val="20"/>
          <w:szCs w:val="20"/>
          <w:u w:val="single"/>
        </w:rPr>
        <w:tab/>
        <w:t>protecting natural resources;</w:t>
      </w:r>
    </w:p>
    <w:p w:rsidR="00827059" w:rsidRPr="0034653C" w:rsidRDefault="00827059" w:rsidP="00827059">
      <w:pPr>
        <w:ind w:firstLine="720"/>
        <w:rPr>
          <w:rFonts w:ascii="Arial" w:hAnsi="Arial" w:cs="Arial"/>
          <w:color w:val="FF0000"/>
          <w:sz w:val="20"/>
          <w:szCs w:val="20"/>
          <w:u w:val="single"/>
        </w:rPr>
      </w:pPr>
      <w:r w:rsidRPr="0034653C">
        <w:rPr>
          <w:rFonts w:ascii="Arial" w:hAnsi="Arial" w:cs="Arial"/>
          <w:color w:val="FF0000"/>
          <w:sz w:val="20"/>
          <w:szCs w:val="20"/>
          <w:u w:val="single"/>
        </w:rPr>
        <w:t>4)</w:t>
      </w:r>
      <w:r w:rsidRPr="0034653C">
        <w:rPr>
          <w:rFonts w:ascii="Arial" w:hAnsi="Arial" w:cs="Arial"/>
          <w:color w:val="FF0000"/>
          <w:sz w:val="20"/>
          <w:szCs w:val="20"/>
          <w:u w:val="single"/>
        </w:rPr>
        <w:tab/>
        <w:t>maintaining or enhancing air or water quality; or</w:t>
      </w:r>
    </w:p>
    <w:p w:rsidR="00827059" w:rsidRPr="0034653C" w:rsidRDefault="00827059" w:rsidP="00827059">
      <w:pPr>
        <w:ind w:firstLine="720"/>
        <w:rPr>
          <w:rFonts w:ascii="Arial" w:hAnsi="Arial" w:cs="Arial"/>
          <w:sz w:val="20"/>
          <w:szCs w:val="20"/>
        </w:rPr>
      </w:pPr>
      <w:r w:rsidRPr="0034653C">
        <w:rPr>
          <w:rFonts w:ascii="Arial" w:hAnsi="Arial" w:cs="Arial"/>
          <w:color w:val="FF0000"/>
          <w:sz w:val="20"/>
          <w:szCs w:val="20"/>
          <w:u w:val="single"/>
        </w:rPr>
        <w:t>5)</w:t>
      </w:r>
      <w:r w:rsidRPr="0034653C">
        <w:rPr>
          <w:rFonts w:ascii="Arial" w:hAnsi="Arial" w:cs="Arial"/>
          <w:color w:val="FF0000"/>
          <w:sz w:val="20"/>
          <w:szCs w:val="20"/>
          <w:u w:val="single"/>
        </w:rPr>
        <w:tab/>
        <w:t>preserving the historical, archaeological or cultural aspects of unimproved immovable property.</w:t>
      </w:r>
    </w:p>
    <w:p w:rsidR="00B54EBA" w:rsidRDefault="00827059" w:rsidP="00A4346C">
      <w:pPr>
        <w:numPr>
          <w:ilvl w:val="0"/>
          <w:numId w:val="18"/>
        </w:numPr>
        <w:spacing w:after="0" w:line="240" w:lineRule="auto"/>
        <w:rPr>
          <w:rFonts w:ascii="Arial" w:hAnsi="Arial" w:cs="Arial"/>
          <w:color w:val="000000"/>
          <w:sz w:val="20"/>
          <w:szCs w:val="20"/>
        </w:rPr>
      </w:pPr>
      <w:r w:rsidRPr="0034653C">
        <w:rPr>
          <w:rFonts w:ascii="Arial" w:hAnsi="Arial" w:cs="Arial"/>
          <w:sz w:val="20"/>
          <w:szCs w:val="20"/>
        </w:rPr>
        <w:t>4.</w:t>
      </w:r>
      <w:r w:rsidRPr="0034653C">
        <w:rPr>
          <w:rFonts w:ascii="Arial" w:hAnsi="Arial" w:cs="Arial"/>
          <w:sz w:val="20"/>
          <w:szCs w:val="20"/>
        </w:rPr>
        <w:tab/>
        <w:t>Except as provided in the Mitigation Banking Instrument establishing the _________________ Mitigation Bank</w:t>
      </w:r>
      <w:r w:rsidRPr="0034653C">
        <w:rPr>
          <w:rFonts w:ascii="Arial" w:hAnsi="Arial" w:cs="Arial"/>
          <w:b/>
          <w:sz w:val="20"/>
          <w:szCs w:val="20"/>
        </w:rPr>
        <w:t>,</w:t>
      </w:r>
      <w:r w:rsidRPr="0034653C">
        <w:rPr>
          <w:rFonts w:ascii="Arial" w:hAnsi="Arial" w:cs="Arial"/>
          <w:b/>
          <w:color w:val="FF0000"/>
          <w:sz w:val="20"/>
          <w:szCs w:val="20"/>
        </w:rPr>
        <w:t xml:space="preserve"> </w:t>
      </w:r>
      <w:r w:rsidRPr="0034653C">
        <w:rPr>
          <w:rFonts w:ascii="Arial" w:hAnsi="Arial" w:cs="Arial"/>
          <w:sz w:val="20"/>
          <w:szCs w:val="20"/>
        </w:rPr>
        <w:t>a copy of which is attached hereto as Exhibit “B” and made a part hereof, the PROPERTY is henceforth set aside and reserved in its natural state, and GRANTOR will take no action or allow any action which diminishes the PROPERTY’S natural state or convert it to another use.  Actions prohibited on the PROPERTY pursuant to this CONSERVATION SERVITUDE include, but are not limited to:</w:t>
      </w:r>
      <w:r w:rsidR="00132B27" w:rsidRPr="0034653C">
        <w:rPr>
          <w:rFonts w:ascii="Arial" w:hAnsi="Arial" w:cs="Arial"/>
          <w:sz w:val="20"/>
          <w:szCs w:val="20"/>
        </w:rPr>
        <w:t xml:space="preserve"> </w:t>
      </w:r>
      <w:r w:rsidR="00132B27" w:rsidRPr="0034653C">
        <w:rPr>
          <w:rFonts w:ascii="Arial" w:hAnsi="Arial" w:cs="Arial"/>
          <w:color w:val="FF0000"/>
          <w:sz w:val="20"/>
          <w:szCs w:val="20"/>
        </w:rPr>
        <w:t>[Items listed below MUST reflect uses in Section X of the</w:t>
      </w:r>
      <w:r w:rsidR="00C70A6F">
        <w:rPr>
          <w:rFonts w:ascii="Arial" w:hAnsi="Arial" w:cs="Arial"/>
          <w:color w:val="FF0000"/>
          <w:sz w:val="20"/>
          <w:szCs w:val="20"/>
        </w:rPr>
        <w:t xml:space="preserve"> Mitigation Banking</w:t>
      </w:r>
      <w:r w:rsidR="00132B27" w:rsidRPr="0034653C">
        <w:rPr>
          <w:rFonts w:ascii="Arial" w:hAnsi="Arial" w:cs="Arial"/>
          <w:color w:val="FF0000"/>
          <w:sz w:val="20"/>
          <w:szCs w:val="20"/>
        </w:rPr>
        <w:t xml:space="preserve"> Instrument]</w:t>
      </w:r>
    </w:p>
    <w:p w:rsidR="00827059" w:rsidRPr="0034653C" w:rsidRDefault="00827059" w:rsidP="00827059">
      <w:pPr>
        <w:rPr>
          <w:rFonts w:ascii="Arial" w:hAnsi="Arial" w:cs="Arial"/>
          <w:sz w:val="20"/>
          <w:szCs w:val="20"/>
        </w:rPr>
      </w:pP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construction of any structure or structures on said PROPERTY;</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 xml:space="preserve">cutting, burning, removal or destruction of vegetation (including trees) on said PROPERTY except in accordance with the terms specified in the Mitigation Banking Instrument, and permits which may be required from the </w:t>
      </w:r>
      <w:r w:rsidR="00DB57F7" w:rsidRPr="0034653C">
        <w:rPr>
          <w:rFonts w:ascii="Arial" w:hAnsi="Arial" w:cs="Arial"/>
          <w:color w:val="00B050"/>
          <w:sz w:val="20"/>
          <w:szCs w:val="20"/>
        </w:rPr>
        <w:t>USACE</w:t>
      </w:r>
      <w:r w:rsidRPr="0034653C">
        <w:rPr>
          <w:rFonts w:ascii="Arial" w:hAnsi="Arial" w:cs="Arial"/>
          <w:color w:val="00B050"/>
          <w:sz w:val="20"/>
          <w:szCs w:val="20"/>
        </w:rPr>
        <w:t xml:space="preserve">, Vicksburg District at the time the cutting is proposed; </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placing of any material or objects on said PROPERTY;</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building of roads, trails or paths on said PROPERTY;</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 xml:space="preserve">changing the elevation of or contours of said PROPERTY; </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pumping, draining or causing said PROPERTY to be drained;</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placing, filling, storing, or dumping of refuse, trash, vehicle bodies or parts, rubbish, debris, junk, waste, or other such items on the PROPERTY;</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 xml:space="preserve">mechanized land clearing; </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 xml:space="preserve">deposition of soil, shell, rock or other fill on the PROPERTY without written authorization from the </w:t>
      </w:r>
      <w:r w:rsidR="00DB57F7" w:rsidRPr="0034653C">
        <w:rPr>
          <w:rFonts w:ascii="Arial" w:hAnsi="Arial" w:cs="Arial"/>
          <w:color w:val="00B050"/>
          <w:sz w:val="20"/>
          <w:szCs w:val="20"/>
        </w:rPr>
        <w:t>USACE</w:t>
      </w:r>
      <w:r w:rsidRPr="0034653C">
        <w:rPr>
          <w:rFonts w:ascii="Arial" w:hAnsi="Arial" w:cs="Arial"/>
          <w:color w:val="00B050"/>
          <w:sz w:val="20"/>
          <w:szCs w:val="20"/>
        </w:rPr>
        <w:t>, Vicksburg District;</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grazing of animals on said PROPERTY;</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allowing commercial, industrial or agricultural activities on said PROPERTY</w:t>
      </w:r>
      <w:r w:rsidR="007E5851">
        <w:rPr>
          <w:rFonts w:ascii="Arial" w:hAnsi="Arial" w:cs="Arial"/>
          <w:color w:val="00B050"/>
          <w:sz w:val="20"/>
          <w:szCs w:val="20"/>
        </w:rPr>
        <w:t>. Any commercial exceptions shall be approved by the IRT acting through the chair</w:t>
      </w:r>
      <w:r w:rsidRPr="0034653C">
        <w:rPr>
          <w:rFonts w:ascii="Arial" w:hAnsi="Arial" w:cs="Arial"/>
          <w:color w:val="00B050"/>
          <w:sz w:val="20"/>
          <w:szCs w:val="20"/>
        </w:rPr>
        <w:t xml:space="preserve">; or, </w:t>
      </w:r>
    </w:p>
    <w:p w:rsidR="00B54EBA" w:rsidRDefault="00827059" w:rsidP="00A4346C">
      <w:pPr>
        <w:numPr>
          <w:ilvl w:val="0"/>
          <w:numId w:val="8"/>
        </w:numPr>
        <w:spacing w:after="0" w:line="240" w:lineRule="auto"/>
        <w:rPr>
          <w:rFonts w:ascii="Arial" w:hAnsi="Arial" w:cs="Arial"/>
          <w:color w:val="00B050"/>
          <w:sz w:val="20"/>
          <w:szCs w:val="20"/>
        </w:rPr>
      </w:pPr>
      <w:r w:rsidRPr="0034653C">
        <w:rPr>
          <w:rFonts w:ascii="Arial" w:hAnsi="Arial" w:cs="Arial"/>
          <w:color w:val="00B050"/>
          <w:sz w:val="20"/>
          <w:szCs w:val="20"/>
        </w:rPr>
        <w:t xml:space="preserve">any other activity inconsistent with preserving said PROPERTY’S natural state, flora, fauna and/or wetland character.  </w:t>
      </w:r>
    </w:p>
    <w:p w:rsidR="00827059" w:rsidRPr="0034653C" w:rsidRDefault="00827059" w:rsidP="00827059">
      <w:pPr>
        <w:spacing w:after="0" w:line="240" w:lineRule="auto"/>
        <w:ind w:left="720"/>
        <w:rPr>
          <w:rFonts w:ascii="Arial" w:hAnsi="Arial" w:cs="Arial"/>
          <w:sz w:val="20"/>
          <w:szCs w:val="20"/>
        </w:rPr>
      </w:pPr>
      <w:r w:rsidRPr="0034653C">
        <w:rPr>
          <w:rFonts w:ascii="Arial" w:hAnsi="Arial" w:cs="Arial"/>
          <w:sz w:val="20"/>
          <w:szCs w:val="20"/>
        </w:rPr>
        <w:lastRenderedPageBreak/>
        <w:tab/>
      </w:r>
    </w:p>
    <w:p w:rsidR="00827059" w:rsidRPr="0034653C" w:rsidRDefault="00827059" w:rsidP="00827059">
      <w:pPr>
        <w:rPr>
          <w:rFonts w:ascii="Arial" w:hAnsi="Arial" w:cs="Arial"/>
          <w:sz w:val="20"/>
          <w:szCs w:val="20"/>
        </w:rPr>
      </w:pPr>
      <w:r w:rsidRPr="0034653C">
        <w:rPr>
          <w:rFonts w:ascii="Arial" w:hAnsi="Arial" w:cs="Arial"/>
          <w:sz w:val="20"/>
          <w:szCs w:val="20"/>
        </w:rPr>
        <w:t>5.</w:t>
      </w:r>
      <w:r w:rsidRPr="0034653C">
        <w:rPr>
          <w:rFonts w:ascii="Arial" w:hAnsi="Arial" w:cs="Arial"/>
          <w:sz w:val="20"/>
          <w:szCs w:val="20"/>
        </w:rPr>
        <w:tab/>
        <w:t>No later than December 31</w:t>
      </w:r>
      <w:r w:rsidRPr="0034653C">
        <w:rPr>
          <w:rFonts w:ascii="Arial" w:hAnsi="Arial" w:cs="Arial"/>
          <w:sz w:val="20"/>
          <w:szCs w:val="20"/>
          <w:vertAlign w:val="superscript"/>
        </w:rPr>
        <w:t>st</w:t>
      </w:r>
      <w:r w:rsidRPr="0034653C">
        <w:rPr>
          <w:rFonts w:ascii="Arial" w:hAnsi="Arial" w:cs="Arial"/>
          <w:sz w:val="20"/>
          <w:szCs w:val="20"/>
        </w:rPr>
        <w:t xml:space="preserve"> of each calendar year, the HOLDER shall provide to the </w:t>
      </w:r>
      <w:r w:rsidR="0036552A" w:rsidRPr="0034653C">
        <w:rPr>
          <w:rFonts w:ascii="Arial" w:hAnsi="Arial" w:cs="Arial"/>
          <w:sz w:val="20"/>
          <w:szCs w:val="20"/>
        </w:rPr>
        <w:t>U.S. ARMY CORPS OF ENGINEERS</w:t>
      </w:r>
      <w:r w:rsidR="00A722A5">
        <w:rPr>
          <w:rFonts w:ascii="Arial" w:hAnsi="Arial" w:cs="Arial"/>
          <w:sz w:val="20"/>
          <w:szCs w:val="20"/>
        </w:rPr>
        <w:t xml:space="preserve"> </w:t>
      </w:r>
      <w:r w:rsidRPr="0034653C">
        <w:rPr>
          <w:rFonts w:ascii="Arial" w:hAnsi="Arial" w:cs="Arial"/>
          <w:sz w:val="20"/>
          <w:szCs w:val="20"/>
        </w:rPr>
        <w:t>a statement regarding compliance with the requirements of Section 4 indicating the dates and extent of the inspection(s) conducted.</w:t>
      </w:r>
    </w:p>
    <w:p w:rsidR="00827059" w:rsidRPr="0034653C" w:rsidRDefault="00827059" w:rsidP="00827059">
      <w:pPr>
        <w:rPr>
          <w:rFonts w:ascii="Arial" w:hAnsi="Arial" w:cs="Arial"/>
          <w:sz w:val="20"/>
          <w:szCs w:val="20"/>
        </w:rPr>
      </w:pPr>
      <w:r w:rsidRPr="0034653C">
        <w:rPr>
          <w:rFonts w:ascii="Arial" w:hAnsi="Arial" w:cs="Arial"/>
          <w:sz w:val="20"/>
          <w:szCs w:val="20"/>
        </w:rPr>
        <w:t xml:space="preserve">6.  </w:t>
      </w:r>
      <w:r w:rsidRPr="0034653C">
        <w:rPr>
          <w:rFonts w:ascii="Arial" w:hAnsi="Arial" w:cs="Arial"/>
          <w:sz w:val="20"/>
          <w:szCs w:val="20"/>
        </w:rPr>
        <w:tab/>
        <w:t>Neither the PROPERTY nor any portion of it shall be included as part of the gross area of other property not subject to this Conservation Servitude for the purposes of determining density, lot coverage, or open space requirements under otherwise applicable laws, regulations or ordinances controlling land use and building density.  No development rights that have been encumbered or extinguished by this Conservation Servitude shall be transferred to any other lands pursuant to a transferable development rights, scheme cluster development arrangement or otherwise.  The PROPERTY shall not be divided, partitioned, subdivided or conveyed except in its current configuration in its entirety.</w:t>
      </w:r>
    </w:p>
    <w:p w:rsidR="00827059" w:rsidRPr="0034653C" w:rsidRDefault="00827059" w:rsidP="00827059">
      <w:pPr>
        <w:rPr>
          <w:rFonts w:ascii="Arial" w:hAnsi="Arial" w:cs="Arial"/>
          <w:sz w:val="20"/>
          <w:szCs w:val="20"/>
        </w:rPr>
      </w:pPr>
      <w:r w:rsidRPr="0034653C">
        <w:rPr>
          <w:rFonts w:ascii="Arial" w:hAnsi="Arial" w:cs="Arial"/>
          <w:sz w:val="20"/>
          <w:szCs w:val="20"/>
        </w:rPr>
        <w:t>7.</w:t>
      </w:r>
      <w:r w:rsidRPr="0034653C">
        <w:rPr>
          <w:rFonts w:ascii="Arial" w:hAnsi="Arial" w:cs="Arial"/>
          <w:sz w:val="20"/>
          <w:szCs w:val="20"/>
        </w:rPr>
        <w:tab/>
        <w:t xml:space="preserve">The </w:t>
      </w:r>
      <w:r w:rsidR="00DB57F7" w:rsidRPr="0034653C">
        <w:rPr>
          <w:rFonts w:ascii="Arial" w:hAnsi="Arial" w:cs="Arial"/>
          <w:sz w:val="20"/>
          <w:szCs w:val="20"/>
        </w:rPr>
        <w:t>USACE</w:t>
      </w:r>
      <w:r w:rsidRPr="0034653C">
        <w:rPr>
          <w:rFonts w:ascii="Arial" w:hAnsi="Arial" w:cs="Arial"/>
          <w:sz w:val="20"/>
          <w:szCs w:val="20"/>
        </w:rPr>
        <w:t>, U.S. Environmental Protection Agency, U.S. Fish and Wildlife Service,</w:t>
      </w:r>
      <w:r w:rsidR="002E1795">
        <w:rPr>
          <w:rFonts w:ascii="Arial" w:hAnsi="Arial" w:cs="Arial"/>
          <w:sz w:val="20"/>
          <w:szCs w:val="20"/>
        </w:rPr>
        <w:t xml:space="preserve"> and other interested federal or state agencies </w:t>
      </w:r>
      <w:r w:rsidRPr="0034653C">
        <w:rPr>
          <w:rFonts w:ascii="Arial" w:hAnsi="Arial" w:cs="Arial"/>
          <w:sz w:val="20"/>
          <w:szCs w:val="20"/>
        </w:rPr>
        <w:t xml:space="preserve">that are a party to the attached Mitigation Banking Instrument are granted third party rights of enforcement.  </w:t>
      </w:r>
    </w:p>
    <w:p w:rsidR="00827059" w:rsidRPr="0034653C" w:rsidRDefault="00827059" w:rsidP="00827059">
      <w:pPr>
        <w:rPr>
          <w:rFonts w:ascii="Arial" w:hAnsi="Arial" w:cs="Arial"/>
          <w:sz w:val="20"/>
          <w:szCs w:val="20"/>
        </w:rPr>
      </w:pPr>
      <w:r w:rsidRPr="0034653C">
        <w:rPr>
          <w:rFonts w:ascii="Arial" w:hAnsi="Arial" w:cs="Arial"/>
          <w:sz w:val="20"/>
          <w:szCs w:val="20"/>
        </w:rPr>
        <w:t>8.</w:t>
      </w:r>
      <w:r w:rsidRPr="0034653C">
        <w:rPr>
          <w:rFonts w:ascii="Arial" w:hAnsi="Arial" w:cs="Arial"/>
          <w:sz w:val="20"/>
          <w:szCs w:val="20"/>
        </w:rPr>
        <w:tab/>
        <w:t>HOLDER and those with third party rights of enforcement shall have the right to enter and go upon the PROPERTY for purposes of inspection, verifying compliance with this CONSERVATION SERVITUDE, and to enforce the provisions of this CONSERVATION SERVITUDE.  GRANTOR retains a right of entry to the PROPERTY to perform routine maintenance, restoration or reconstruction as authorized by the attached Mitigation Banking Instrument.  No right of access or entry by the general public to any portion of the property is conveyed by this CONSERVATION SERVITUDE.</w:t>
      </w:r>
    </w:p>
    <w:p w:rsidR="00827059" w:rsidRPr="0034653C" w:rsidRDefault="00827059" w:rsidP="00827059">
      <w:pPr>
        <w:rPr>
          <w:rFonts w:ascii="Arial" w:hAnsi="Arial" w:cs="Arial"/>
          <w:sz w:val="20"/>
          <w:szCs w:val="20"/>
        </w:rPr>
      </w:pPr>
      <w:r w:rsidRPr="0034653C">
        <w:rPr>
          <w:rFonts w:ascii="Arial" w:hAnsi="Arial" w:cs="Arial"/>
          <w:sz w:val="20"/>
          <w:szCs w:val="20"/>
        </w:rPr>
        <w:t>9.</w:t>
      </w:r>
      <w:r w:rsidRPr="0034653C">
        <w:rPr>
          <w:rFonts w:ascii="Arial" w:hAnsi="Arial" w:cs="Arial"/>
          <w:sz w:val="20"/>
          <w:szCs w:val="20"/>
        </w:rPr>
        <w:tab/>
        <w:t>Should GRANTOR, its heirs and assigns, and all subsequent owners, purchasers, lessees, grantees, and licensees fail to comply with the requirements of this CONSERVATION SERVITUDE, HOLDER and those with third party rights of enforcement may undertake legal proceedings to insure compliance.  Among other relief, HOLDER and those with third party rights of enforcement may seek the complete restoration of any breach of this CONSERVATION SERVITUDE.  Breaches of this CONSERVATION SERVITUDE may be actionable without notice.  The costs of correcting a breach or costs of restoration, including expenses, court costs and attorneys’ fees, shall be paid by the GRANTOR or its heirs and assigns, and all subsequent owners, purchases, lessees, grantees, and licensees.  Enforcement shall be at the discretion of the HOLDER and those with third party rights of enforcement, and no omission or delay in acting shall constitute a waiver of any enforcement right.  These enforcement rights are in addition to and shall not limit enforcement rights available under other provisions of law or equity, or under any applicable permit or certification.</w:t>
      </w:r>
    </w:p>
    <w:p w:rsidR="00827059" w:rsidRPr="0034653C" w:rsidRDefault="00827059" w:rsidP="00827059">
      <w:pPr>
        <w:rPr>
          <w:rFonts w:ascii="Arial" w:hAnsi="Arial" w:cs="Arial"/>
          <w:sz w:val="20"/>
          <w:szCs w:val="20"/>
        </w:rPr>
      </w:pPr>
      <w:r w:rsidRPr="0034653C">
        <w:rPr>
          <w:rFonts w:ascii="Arial" w:hAnsi="Arial" w:cs="Arial"/>
          <w:sz w:val="20"/>
          <w:szCs w:val="20"/>
        </w:rPr>
        <w:t xml:space="preserve">10. </w:t>
      </w:r>
      <w:r w:rsidRPr="0034653C">
        <w:rPr>
          <w:rFonts w:ascii="Arial" w:hAnsi="Arial" w:cs="Arial"/>
          <w:sz w:val="20"/>
          <w:szCs w:val="20"/>
        </w:rPr>
        <w:tab/>
        <w:t xml:space="preserve">Modification of this document is permissible, subject to notice and final approval by the </w:t>
      </w:r>
      <w:r w:rsidR="00DB57F7" w:rsidRPr="0034653C">
        <w:rPr>
          <w:rFonts w:ascii="Arial" w:hAnsi="Arial" w:cs="Arial"/>
          <w:sz w:val="20"/>
          <w:szCs w:val="20"/>
        </w:rPr>
        <w:t>USACE</w:t>
      </w:r>
      <w:r w:rsidRPr="0034653C">
        <w:rPr>
          <w:rFonts w:ascii="Arial" w:hAnsi="Arial" w:cs="Arial"/>
          <w:sz w:val="20"/>
          <w:szCs w:val="20"/>
        </w:rPr>
        <w:t xml:space="preserve">, Vicksburg District. Any modification to this document, or to the rights and obligations created under this agreement, requires GRANTOR to provide to the </w:t>
      </w:r>
      <w:r w:rsidR="00DB57F7" w:rsidRPr="0034653C">
        <w:rPr>
          <w:rFonts w:ascii="Arial" w:hAnsi="Arial" w:cs="Arial"/>
          <w:sz w:val="20"/>
          <w:szCs w:val="20"/>
        </w:rPr>
        <w:t>USACE</w:t>
      </w:r>
      <w:r w:rsidRPr="0034653C">
        <w:rPr>
          <w:rFonts w:ascii="Arial" w:hAnsi="Arial" w:cs="Arial"/>
          <w:sz w:val="20"/>
          <w:szCs w:val="20"/>
        </w:rPr>
        <w:t>, Vicksburg District, whose address is 4155 Clay Street, Vicksburg, Mississippi, 39183-3435, at least 60-day notice of any</w:t>
      </w:r>
      <w:r w:rsidR="007E5851">
        <w:rPr>
          <w:rFonts w:ascii="Arial" w:hAnsi="Arial" w:cs="Arial"/>
          <w:sz w:val="20"/>
          <w:szCs w:val="20"/>
        </w:rPr>
        <w:t xml:space="preserve"> proposed modification for the D</w:t>
      </w:r>
      <w:r w:rsidRPr="0034653C">
        <w:rPr>
          <w:rFonts w:ascii="Arial" w:hAnsi="Arial" w:cs="Arial"/>
          <w:sz w:val="20"/>
          <w:szCs w:val="20"/>
        </w:rPr>
        <w:t xml:space="preserve">istrict </w:t>
      </w:r>
      <w:r w:rsidR="007E5851">
        <w:rPr>
          <w:rFonts w:ascii="Arial" w:hAnsi="Arial" w:cs="Arial"/>
          <w:sz w:val="20"/>
          <w:szCs w:val="20"/>
        </w:rPr>
        <w:t>E</w:t>
      </w:r>
      <w:r w:rsidRPr="0034653C">
        <w:rPr>
          <w:rFonts w:ascii="Arial" w:hAnsi="Arial" w:cs="Arial"/>
          <w:sz w:val="20"/>
          <w:szCs w:val="20"/>
        </w:rPr>
        <w:t>ngineer’s approval. Transfer of property is also permissible, subject to the same approval and notification terms as specified above.</w:t>
      </w:r>
    </w:p>
    <w:p w:rsidR="00827059" w:rsidRPr="0034653C" w:rsidRDefault="00827059" w:rsidP="00827059">
      <w:pPr>
        <w:rPr>
          <w:rFonts w:ascii="Arial" w:hAnsi="Arial" w:cs="Arial"/>
          <w:sz w:val="20"/>
          <w:szCs w:val="20"/>
        </w:rPr>
      </w:pPr>
      <w:r w:rsidRPr="0034653C">
        <w:rPr>
          <w:rFonts w:ascii="Arial" w:hAnsi="Arial" w:cs="Arial"/>
          <w:sz w:val="20"/>
          <w:szCs w:val="20"/>
        </w:rPr>
        <w:t xml:space="preserve"> 11.</w:t>
      </w:r>
      <w:r w:rsidRPr="0034653C">
        <w:rPr>
          <w:rFonts w:ascii="Arial" w:hAnsi="Arial" w:cs="Arial"/>
          <w:sz w:val="20"/>
          <w:szCs w:val="20"/>
        </w:rPr>
        <w:tab/>
        <w:t xml:space="preserve">Upon incapacity, death, disqualification or expiration of the HOLDER, GRANTOR agrees to affirmatively modify this instrument by appointing a replacement HOLDER, subject to the terms stated in Paragraph 3.  Appointment of a replacement HOLDER requires a 60-day advance notice to be provided to the </w:t>
      </w:r>
      <w:r w:rsidR="00DB57F7" w:rsidRPr="0034653C">
        <w:rPr>
          <w:rFonts w:ascii="Arial" w:hAnsi="Arial" w:cs="Arial"/>
          <w:sz w:val="20"/>
          <w:szCs w:val="20"/>
        </w:rPr>
        <w:t>USACE</w:t>
      </w:r>
      <w:r w:rsidRPr="0034653C">
        <w:rPr>
          <w:rFonts w:ascii="Arial" w:hAnsi="Arial" w:cs="Arial"/>
          <w:sz w:val="20"/>
          <w:szCs w:val="20"/>
        </w:rPr>
        <w:t xml:space="preserve">, Vicksburg District and subsequent approval by the same of the proposed new HOLDER as directed in Paragraph 10, above. </w:t>
      </w:r>
    </w:p>
    <w:p w:rsidR="00827059" w:rsidRPr="0034653C" w:rsidRDefault="00827059" w:rsidP="00827059">
      <w:pPr>
        <w:rPr>
          <w:rFonts w:ascii="Arial" w:hAnsi="Arial" w:cs="Arial"/>
          <w:sz w:val="20"/>
          <w:szCs w:val="20"/>
        </w:rPr>
      </w:pPr>
      <w:r w:rsidRPr="0034653C">
        <w:rPr>
          <w:rFonts w:ascii="Arial" w:hAnsi="Arial" w:cs="Arial"/>
          <w:sz w:val="20"/>
          <w:szCs w:val="20"/>
        </w:rPr>
        <w:lastRenderedPageBreak/>
        <w:t>12.</w:t>
      </w:r>
      <w:r w:rsidRPr="0034653C">
        <w:rPr>
          <w:rFonts w:ascii="Arial" w:hAnsi="Arial" w:cs="Arial"/>
          <w:sz w:val="20"/>
          <w:szCs w:val="20"/>
        </w:rPr>
        <w:tab/>
        <w:t xml:space="preserve">This CONSERVATION SERVITUDE is transferable, but only to a qualified HOLDER as identified in Paragraph 3, above.  Transfer of this CONSERVATION SERVITUDE is only permissible following 60-day advance notice to the </w:t>
      </w:r>
      <w:r w:rsidR="00DB57F7" w:rsidRPr="0034653C">
        <w:rPr>
          <w:rFonts w:ascii="Arial" w:hAnsi="Arial" w:cs="Arial"/>
          <w:sz w:val="20"/>
          <w:szCs w:val="20"/>
        </w:rPr>
        <w:t>USACE</w:t>
      </w:r>
      <w:r w:rsidRPr="0034653C">
        <w:rPr>
          <w:rFonts w:ascii="Arial" w:hAnsi="Arial" w:cs="Arial"/>
          <w:sz w:val="20"/>
          <w:szCs w:val="20"/>
        </w:rPr>
        <w:t xml:space="preserve">, Vicksburg District and approval by the same of the proposed transfer, as directed in Paragraph 10, above. </w:t>
      </w:r>
    </w:p>
    <w:p w:rsidR="00827059" w:rsidRDefault="00827059" w:rsidP="00827059">
      <w:pPr>
        <w:rPr>
          <w:rFonts w:ascii="Arial" w:hAnsi="Arial" w:cs="Arial"/>
          <w:sz w:val="20"/>
          <w:szCs w:val="20"/>
        </w:rPr>
      </w:pPr>
      <w:r w:rsidRPr="0034653C">
        <w:rPr>
          <w:rFonts w:ascii="Arial" w:hAnsi="Arial" w:cs="Arial"/>
          <w:sz w:val="20"/>
          <w:szCs w:val="20"/>
        </w:rPr>
        <w:t>13.</w:t>
      </w:r>
      <w:r w:rsidRPr="0034653C">
        <w:rPr>
          <w:rFonts w:ascii="Arial" w:hAnsi="Arial" w:cs="Arial"/>
          <w:sz w:val="20"/>
          <w:szCs w:val="20"/>
        </w:rPr>
        <w:tab/>
        <w:t xml:space="preserve">This CONSERVATION SERVITUDE is binding in perpetuity on GRANTOR, its heirs and assigns, and all subsequent owners, purchasers, lessees, grantees, and licensees.  </w:t>
      </w:r>
    </w:p>
    <w:p w:rsidR="0079689C" w:rsidRPr="0034653C" w:rsidRDefault="0079689C" w:rsidP="0079689C">
      <w:pPr>
        <w:pStyle w:val="Default"/>
        <w:rPr>
          <w:rFonts w:ascii="Arial" w:hAnsi="Arial" w:cs="Arial"/>
          <w:sz w:val="20"/>
          <w:szCs w:val="20"/>
        </w:rPr>
      </w:pPr>
      <w:r>
        <w:rPr>
          <w:rFonts w:ascii="Arial" w:hAnsi="Arial" w:cs="Arial"/>
          <w:sz w:val="20"/>
          <w:szCs w:val="20"/>
        </w:rPr>
        <w:t>13.</w:t>
      </w:r>
      <w:r>
        <w:rPr>
          <w:rFonts w:ascii="Arial" w:hAnsi="Arial" w:cs="Arial"/>
          <w:sz w:val="20"/>
          <w:szCs w:val="20"/>
        </w:rPr>
        <w:tab/>
        <w:t xml:space="preserve">GRANTOR agrees to </w:t>
      </w:r>
      <w:r w:rsidRPr="0079689C">
        <w:rPr>
          <w:rFonts w:ascii="Arial" w:hAnsi="Arial" w:cs="Arial"/>
          <w:sz w:val="20"/>
          <w:szCs w:val="20"/>
        </w:rPr>
        <w:t xml:space="preserve">incorporate the terms of this </w:t>
      </w:r>
      <w:r>
        <w:rPr>
          <w:rFonts w:ascii="Arial" w:hAnsi="Arial" w:cs="Arial"/>
          <w:sz w:val="20"/>
          <w:szCs w:val="20"/>
        </w:rPr>
        <w:t>CONSERVATION SERVITUDE</w:t>
      </w:r>
      <w:r w:rsidRPr="0079689C">
        <w:rPr>
          <w:rFonts w:ascii="Arial" w:hAnsi="Arial" w:cs="Arial"/>
          <w:sz w:val="20"/>
          <w:szCs w:val="20"/>
        </w:rPr>
        <w:t xml:space="preserve"> in any deed or other legal instrument which transfers any interest in all or a portion of the </w:t>
      </w:r>
      <w:r>
        <w:rPr>
          <w:rFonts w:ascii="Arial" w:hAnsi="Arial" w:cs="Arial"/>
          <w:sz w:val="20"/>
          <w:szCs w:val="20"/>
        </w:rPr>
        <w:t>PROPERTY</w:t>
      </w:r>
      <w:r w:rsidRPr="0079689C">
        <w:rPr>
          <w:rFonts w:ascii="Arial" w:hAnsi="Arial" w:cs="Arial"/>
          <w:sz w:val="20"/>
          <w:szCs w:val="20"/>
        </w:rPr>
        <w:t xml:space="preserve">. Grantor agrees to provide written notice of such transfer to </w:t>
      </w:r>
      <w:r>
        <w:rPr>
          <w:rFonts w:ascii="Arial" w:hAnsi="Arial" w:cs="Arial"/>
          <w:sz w:val="20"/>
          <w:szCs w:val="20"/>
        </w:rPr>
        <w:t>HOLDER</w:t>
      </w:r>
      <w:r w:rsidRPr="0079689C">
        <w:rPr>
          <w:rFonts w:ascii="Arial" w:hAnsi="Arial" w:cs="Arial"/>
          <w:sz w:val="20"/>
          <w:szCs w:val="20"/>
        </w:rPr>
        <w:t xml:space="preserve"> and </w:t>
      </w:r>
      <w:r>
        <w:rPr>
          <w:rFonts w:ascii="Arial" w:hAnsi="Arial" w:cs="Arial"/>
          <w:sz w:val="20"/>
          <w:szCs w:val="20"/>
        </w:rPr>
        <w:t>USACE, Vicksburg District,</w:t>
      </w:r>
      <w:r w:rsidRPr="0079689C">
        <w:rPr>
          <w:rFonts w:ascii="Arial" w:hAnsi="Arial" w:cs="Arial"/>
          <w:sz w:val="20"/>
          <w:szCs w:val="20"/>
        </w:rPr>
        <w:t xml:space="preserve"> at least 60 days</w:t>
      </w:r>
      <w:r>
        <w:rPr>
          <w:rFonts w:ascii="Arial" w:hAnsi="Arial" w:cs="Arial"/>
          <w:sz w:val="20"/>
          <w:szCs w:val="20"/>
        </w:rPr>
        <w:t xml:space="preserve"> prior to the date of transfer.  The f</w:t>
      </w:r>
      <w:r w:rsidRPr="0079689C">
        <w:rPr>
          <w:rFonts w:ascii="Arial" w:hAnsi="Arial" w:cs="Arial"/>
          <w:sz w:val="20"/>
          <w:szCs w:val="20"/>
        </w:rPr>
        <w:t xml:space="preserve">ailure of </w:t>
      </w:r>
      <w:r>
        <w:rPr>
          <w:rFonts w:ascii="Arial" w:hAnsi="Arial" w:cs="Arial"/>
          <w:sz w:val="20"/>
          <w:szCs w:val="20"/>
        </w:rPr>
        <w:t>GRANTOR</w:t>
      </w:r>
      <w:r w:rsidRPr="0079689C">
        <w:rPr>
          <w:rFonts w:ascii="Arial" w:hAnsi="Arial" w:cs="Arial"/>
          <w:sz w:val="20"/>
          <w:szCs w:val="20"/>
        </w:rPr>
        <w:t xml:space="preserve"> to comply with this paragraph shall not impair the validity or enforceability of this </w:t>
      </w:r>
      <w:r>
        <w:rPr>
          <w:rFonts w:ascii="Arial" w:hAnsi="Arial" w:cs="Arial"/>
          <w:sz w:val="20"/>
          <w:szCs w:val="20"/>
        </w:rPr>
        <w:t>CONSERVATION SERVITUDE</w:t>
      </w:r>
      <w:r w:rsidRPr="0079689C">
        <w:rPr>
          <w:rFonts w:ascii="Arial" w:hAnsi="Arial" w:cs="Arial"/>
          <w:sz w:val="20"/>
          <w:szCs w:val="20"/>
        </w:rPr>
        <w:t>.</w:t>
      </w:r>
    </w:p>
    <w:p w:rsidR="00827059" w:rsidRPr="0034653C" w:rsidRDefault="00827059" w:rsidP="00827059">
      <w:pPr>
        <w:rPr>
          <w:rFonts w:ascii="Arial" w:hAnsi="Arial" w:cs="Arial"/>
          <w:sz w:val="20"/>
          <w:szCs w:val="20"/>
        </w:rPr>
      </w:pPr>
      <w:r w:rsidRPr="0034653C">
        <w:rPr>
          <w:rFonts w:ascii="Arial" w:hAnsi="Arial" w:cs="Arial"/>
          <w:sz w:val="20"/>
          <w:szCs w:val="20"/>
        </w:rPr>
        <w:t>14.</w:t>
      </w:r>
      <w:r w:rsidRPr="0034653C">
        <w:rPr>
          <w:rFonts w:ascii="Arial" w:hAnsi="Arial" w:cs="Arial"/>
          <w:sz w:val="20"/>
          <w:szCs w:val="20"/>
        </w:rPr>
        <w:tab/>
        <w:t xml:space="preserve">This </w:t>
      </w:r>
      <w:r w:rsidR="0079689C">
        <w:rPr>
          <w:rFonts w:ascii="Arial" w:hAnsi="Arial" w:cs="Arial"/>
          <w:sz w:val="20"/>
          <w:szCs w:val="20"/>
        </w:rPr>
        <w:t>CONSERVATION SERVITUDE</w:t>
      </w:r>
      <w:r w:rsidR="0079689C" w:rsidRPr="0034653C">
        <w:rPr>
          <w:rFonts w:ascii="Arial" w:hAnsi="Arial" w:cs="Arial"/>
          <w:sz w:val="20"/>
          <w:szCs w:val="20"/>
        </w:rPr>
        <w:t xml:space="preserve"> </w:t>
      </w:r>
      <w:r w:rsidRPr="0034653C">
        <w:rPr>
          <w:rFonts w:ascii="Arial" w:hAnsi="Arial" w:cs="Arial"/>
          <w:sz w:val="20"/>
          <w:szCs w:val="20"/>
        </w:rPr>
        <w:t>may be executed simultaneously in one or more counterparts each of which shall be deemed an original agreement, but all of which together shall constitute one and the same instrument.</w:t>
      </w:r>
    </w:p>
    <w:p w:rsidR="00827059" w:rsidRPr="0034653C" w:rsidRDefault="00827059" w:rsidP="00827059">
      <w:pPr>
        <w:ind w:firstLine="720"/>
        <w:rPr>
          <w:rFonts w:ascii="Arial" w:hAnsi="Arial" w:cs="Arial"/>
          <w:sz w:val="20"/>
          <w:szCs w:val="20"/>
        </w:rPr>
      </w:pPr>
      <w:r w:rsidRPr="0034653C">
        <w:rPr>
          <w:rFonts w:ascii="Arial" w:hAnsi="Arial" w:cs="Arial"/>
          <w:b/>
          <w:sz w:val="20"/>
          <w:szCs w:val="20"/>
        </w:rPr>
        <w:t>IN TESTIMONY WHEREOF</w:t>
      </w:r>
      <w:r w:rsidRPr="0034653C">
        <w:rPr>
          <w:rFonts w:ascii="Arial" w:hAnsi="Arial" w:cs="Arial"/>
          <w:sz w:val="20"/>
          <w:szCs w:val="20"/>
        </w:rPr>
        <w:t>, the parties hereto have signed, executed and acknowledged this instrument as their free and voluntary acts, in multiple originals, in the presence of the undersigned competent witness, and me, Notary Public, on this _______ day of ___________________, 20__   , at _________________, Louisiana.</w:t>
      </w:r>
    </w:p>
    <w:p w:rsidR="00827059" w:rsidRPr="0034653C" w:rsidRDefault="00827059" w:rsidP="00827059">
      <w:pPr>
        <w:rPr>
          <w:rFonts w:ascii="Arial" w:hAnsi="Arial" w:cs="Arial"/>
          <w:b/>
          <w:sz w:val="20"/>
          <w:szCs w:val="20"/>
        </w:rPr>
      </w:pPr>
      <w:r w:rsidRPr="0034653C">
        <w:rPr>
          <w:rFonts w:ascii="Arial" w:hAnsi="Arial" w:cs="Arial"/>
          <w:sz w:val="20"/>
          <w:szCs w:val="20"/>
        </w:rPr>
        <w:t>WITNESSES:</w:t>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b/>
          <w:sz w:val="20"/>
          <w:szCs w:val="20"/>
        </w:rPr>
        <w:t>GRANTOR:</w:t>
      </w:r>
    </w:p>
    <w:p w:rsidR="00827059" w:rsidRPr="0034653C" w:rsidRDefault="00827059" w:rsidP="00827059">
      <w:pPr>
        <w:rPr>
          <w:rFonts w:ascii="Arial" w:hAnsi="Arial" w:cs="Arial"/>
          <w:color w:val="339966"/>
          <w:sz w:val="20"/>
          <w:szCs w:val="20"/>
        </w:rPr>
      </w:pPr>
      <w:r w:rsidRPr="0034653C">
        <w:rPr>
          <w:rFonts w:ascii="Arial" w:hAnsi="Arial" w:cs="Arial"/>
          <w:sz w:val="20"/>
          <w:szCs w:val="20"/>
        </w:rPr>
        <w:t>___________________________</w:t>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00885678" w:rsidRPr="0034653C">
        <w:rPr>
          <w:rFonts w:ascii="Arial" w:hAnsi="Arial" w:cs="Arial"/>
          <w:color w:val="339966"/>
          <w:sz w:val="20"/>
          <w:szCs w:val="20"/>
        </w:rPr>
        <w:t>(</w:t>
      </w:r>
      <w:r w:rsidRPr="0034653C">
        <w:rPr>
          <w:rFonts w:ascii="Arial" w:hAnsi="Arial" w:cs="Arial"/>
          <w:b/>
          <w:color w:val="339966"/>
          <w:sz w:val="20"/>
          <w:szCs w:val="20"/>
        </w:rPr>
        <w:t>SPONSOR NAME</w:t>
      </w:r>
      <w:r w:rsidR="00885678" w:rsidRPr="0034653C">
        <w:rPr>
          <w:rFonts w:ascii="Arial" w:hAnsi="Arial" w:cs="Arial"/>
          <w:b/>
          <w:color w:val="339966"/>
          <w:sz w:val="20"/>
          <w:szCs w:val="20"/>
        </w:rPr>
        <w:t>)</w:t>
      </w:r>
    </w:p>
    <w:p w:rsidR="00827059" w:rsidRPr="0034653C" w:rsidRDefault="00827059" w:rsidP="00827059">
      <w:pPr>
        <w:ind w:left="5040" w:hanging="5040"/>
        <w:rPr>
          <w:rFonts w:ascii="Arial" w:hAnsi="Arial" w:cs="Arial"/>
          <w:b/>
          <w:sz w:val="20"/>
          <w:szCs w:val="20"/>
        </w:rPr>
      </w:pPr>
      <w:r w:rsidRPr="0034653C">
        <w:rPr>
          <w:rFonts w:ascii="Arial" w:hAnsi="Arial" w:cs="Arial"/>
          <w:sz w:val="20"/>
          <w:szCs w:val="20"/>
        </w:rPr>
        <w:tab/>
        <w:t>BY:_____________________________</w:t>
      </w:r>
    </w:p>
    <w:p w:rsidR="00827059" w:rsidRPr="0034653C" w:rsidRDefault="00827059" w:rsidP="00827059">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t>(Name)</w:t>
      </w:r>
    </w:p>
    <w:p w:rsidR="00827059" w:rsidRPr="0034653C" w:rsidRDefault="00827059" w:rsidP="00827059">
      <w:pPr>
        <w:ind w:left="5040" w:hanging="5040"/>
        <w:rPr>
          <w:rFonts w:ascii="Arial" w:hAnsi="Arial" w:cs="Arial"/>
          <w:sz w:val="20"/>
          <w:szCs w:val="20"/>
        </w:rPr>
      </w:pPr>
      <w:r w:rsidRPr="0034653C">
        <w:rPr>
          <w:rFonts w:ascii="Arial" w:hAnsi="Arial" w:cs="Arial"/>
          <w:sz w:val="20"/>
          <w:szCs w:val="20"/>
        </w:rPr>
        <w:t>___________________________</w:t>
      </w:r>
      <w:r w:rsidRPr="0034653C">
        <w:rPr>
          <w:rFonts w:ascii="Arial" w:hAnsi="Arial" w:cs="Arial"/>
          <w:sz w:val="20"/>
          <w:szCs w:val="20"/>
        </w:rPr>
        <w:tab/>
        <w:t xml:space="preserve">(Affiliation) </w:t>
      </w:r>
    </w:p>
    <w:p w:rsidR="00827059" w:rsidRPr="0034653C" w:rsidRDefault="00827059" w:rsidP="00827059">
      <w:pPr>
        <w:rPr>
          <w:rFonts w:ascii="Arial" w:hAnsi="Arial" w:cs="Arial"/>
          <w:sz w:val="20"/>
          <w:szCs w:val="20"/>
        </w:rPr>
      </w:pPr>
    </w:p>
    <w:p w:rsidR="00827059" w:rsidRPr="0034653C" w:rsidRDefault="00827059" w:rsidP="00827059">
      <w:pPr>
        <w:ind w:left="4320" w:firstLine="720"/>
        <w:rPr>
          <w:rFonts w:ascii="Arial" w:hAnsi="Arial" w:cs="Arial"/>
          <w:sz w:val="20"/>
          <w:szCs w:val="20"/>
        </w:rPr>
      </w:pPr>
    </w:p>
    <w:p w:rsidR="00827059" w:rsidRPr="0034653C" w:rsidRDefault="00827059" w:rsidP="0009042E">
      <w:pPr>
        <w:ind w:left="2880"/>
        <w:rPr>
          <w:rFonts w:ascii="Arial" w:hAnsi="Arial" w:cs="Arial"/>
          <w:sz w:val="20"/>
          <w:szCs w:val="20"/>
        </w:rPr>
      </w:pPr>
      <w:r w:rsidRPr="0034653C">
        <w:rPr>
          <w:rFonts w:ascii="Arial" w:hAnsi="Arial" w:cs="Arial"/>
          <w:sz w:val="20"/>
          <w:szCs w:val="20"/>
        </w:rPr>
        <w:t>______________________________</w:t>
      </w:r>
    </w:p>
    <w:p w:rsidR="00827059" w:rsidRPr="0034653C" w:rsidRDefault="00827059" w:rsidP="0009042E">
      <w:pPr>
        <w:ind w:left="2880" w:firstLine="720"/>
        <w:rPr>
          <w:rFonts w:ascii="Arial" w:hAnsi="Arial" w:cs="Arial"/>
          <w:sz w:val="20"/>
          <w:szCs w:val="20"/>
        </w:rPr>
      </w:pPr>
      <w:r w:rsidRPr="0034653C">
        <w:rPr>
          <w:rFonts w:ascii="Arial" w:hAnsi="Arial" w:cs="Arial"/>
          <w:sz w:val="20"/>
          <w:szCs w:val="20"/>
        </w:rPr>
        <w:t>NOTARY PUBLIC</w:t>
      </w:r>
    </w:p>
    <w:p w:rsidR="00827059" w:rsidRPr="0034653C" w:rsidRDefault="00827059" w:rsidP="0009042E">
      <w:pPr>
        <w:ind w:left="2160" w:firstLine="720"/>
        <w:rPr>
          <w:rFonts w:ascii="Arial" w:hAnsi="Arial" w:cs="Arial"/>
          <w:sz w:val="20"/>
          <w:szCs w:val="20"/>
        </w:rPr>
      </w:pPr>
      <w:r w:rsidRPr="0034653C">
        <w:rPr>
          <w:rFonts w:ascii="Arial" w:hAnsi="Arial" w:cs="Arial"/>
          <w:sz w:val="20"/>
          <w:szCs w:val="20"/>
        </w:rPr>
        <w:t>Print Name:____________________</w:t>
      </w:r>
    </w:p>
    <w:p w:rsidR="00827059" w:rsidRPr="0034653C" w:rsidRDefault="0009042E" w:rsidP="00827059">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00827059" w:rsidRPr="0034653C">
        <w:rPr>
          <w:rFonts w:ascii="Arial" w:hAnsi="Arial" w:cs="Arial"/>
          <w:sz w:val="20"/>
          <w:szCs w:val="20"/>
        </w:rPr>
        <w:t>LA Bar Roll No:________________</w:t>
      </w:r>
    </w:p>
    <w:p w:rsidR="00827059" w:rsidRPr="0034653C" w:rsidRDefault="0009042E" w:rsidP="00827059">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00827059" w:rsidRPr="0034653C">
        <w:rPr>
          <w:rFonts w:ascii="Arial" w:hAnsi="Arial" w:cs="Arial"/>
          <w:sz w:val="20"/>
          <w:szCs w:val="20"/>
        </w:rPr>
        <w:t>My commission expires: _________</w:t>
      </w: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827059">
      <w:pPr>
        <w:rPr>
          <w:rFonts w:ascii="Arial" w:hAnsi="Arial" w:cs="Arial"/>
          <w:sz w:val="20"/>
          <w:szCs w:val="20"/>
        </w:rPr>
      </w:pPr>
    </w:p>
    <w:p w:rsidR="00827059" w:rsidRPr="0034653C" w:rsidRDefault="00827059" w:rsidP="00264581">
      <w:pPr>
        <w:pStyle w:val="Default"/>
        <w:rPr>
          <w:rFonts w:ascii="Arial" w:hAnsi="Arial" w:cs="Arial"/>
          <w:color w:val="auto"/>
          <w:sz w:val="20"/>
          <w:szCs w:val="20"/>
        </w:rPr>
      </w:pPr>
    </w:p>
    <w:p w:rsidR="00827059" w:rsidRPr="0034653C" w:rsidRDefault="00827059" w:rsidP="00264581">
      <w:pPr>
        <w:pStyle w:val="Default"/>
        <w:rPr>
          <w:rFonts w:ascii="Arial" w:hAnsi="Arial" w:cs="Arial"/>
          <w:color w:val="auto"/>
          <w:sz w:val="20"/>
          <w:szCs w:val="20"/>
        </w:rPr>
      </w:pPr>
    </w:p>
    <w:p w:rsidR="00264581" w:rsidRPr="0034653C" w:rsidRDefault="00264581" w:rsidP="00264581">
      <w:pPr>
        <w:pStyle w:val="Default"/>
        <w:rPr>
          <w:rFonts w:ascii="Arial" w:hAnsi="Arial" w:cs="Arial"/>
          <w:sz w:val="20"/>
          <w:szCs w:val="20"/>
        </w:rPr>
      </w:pPr>
    </w:p>
    <w:p w:rsidR="00264581" w:rsidRPr="0034653C" w:rsidRDefault="00264581" w:rsidP="00264581">
      <w:pPr>
        <w:pStyle w:val="CM7"/>
        <w:jc w:val="both"/>
        <w:rPr>
          <w:rFonts w:ascii="Arial" w:eastAsia="Calibri" w:hAnsi="Arial" w:cs="Arial"/>
          <w:sz w:val="22"/>
          <w:szCs w:val="22"/>
        </w:rPr>
      </w:pPr>
    </w:p>
    <w:p w:rsidR="00885678" w:rsidRPr="0034653C" w:rsidRDefault="00885678" w:rsidP="00885678">
      <w:pPr>
        <w:ind w:firstLine="720"/>
        <w:rPr>
          <w:rFonts w:ascii="Arial" w:hAnsi="Arial" w:cs="Arial"/>
          <w:sz w:val="20"/>
          <w:szCs w:val="20"/>
        </w:rPr>
      </w:pPr>
      <w:r w:rsidRPr="0034653C">
        <w:rPr>
          <w:rFonts w:ascii="Arial" w:hAnsi="Arial" w:cs="Arial"/>
          <w:b/>
          <w:sz w:val="20"/>
          <w:szCs w:val="20"/>
        </w:rPr>
        <w:t>IN TESTIMONY WHEREOF</w:t>
      </w:r>
      <w:r w:rsidRPr="0034653C">
        <w:rPr>
          <w:rFonts w:ascii="Arial" w:hAnsi="Arial" w:cs="Arial"/>
          <w:sz w:val="20"/>
          <w:szCs w:val="20"/>
        </w:rPr>
        <w:t>, the parties hereto have signed, executed and acknowledged this instrument as their free and voluntary acts, in multiple originals, in the presence of the undersigned competent witness, and me, Notary Public, on this _______ day of ___________________, 20__   , at _________________, Louisiana.</w:t>
      </w:r>
    </w:p>
    <w:p w:rsidR="00885678" w:rsidRPr="0034653C" w:rsidRDefault="00885678" w:rsidP="00885678">
      <w:pPr>
        <w:rPr>
          <w:rFonts w:ascii="Arial" w:hAnsi="Arial" w:cs="Arial"/>
          <w:b/>
          <w:sz w:val="20"/>
          <w:szCs w:val="20"/>
        </w:rPr>
      </w:pPr>
      <w:r w:rsidRPr="0034653C">
        <w:rPr>
          <w:rFonts w:ascii="Arial" w:hAnsi="Arial" w:cs="Arial"/>
          <w:sz w:val="20"/>
          <w:szCs w:val="20"/>
        </w:rPr>
        <w:t>WITNESSES:</w:t>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b/>
          <w:sz w:val="20"/>
          <w:szCs w:val="20"/>
        </w:rPr>
        <w:t>ACCEPTANCE:</w:t>
      </w:r>
    </w:p>
    <w:p w:rsidR="00885678" w:rsidRPr="0034653C" w:rsidRDefault="00885678" w:rsidP="00885678">
      <w:pPr>
        <w:rPr>
          <w:rFonts w:ascii="Arial" w:hAnsi="Arial" w:cs="Arial"/>
          <w:color w:val="339966"/>
          <w:sz w:val="20"/>
          <w:szCs w:val="20"/>
        </w:rPr>
      </w:pPr>
      <w:r w:rsidRPr="0034653C">
        <w:rPr>
          <w:rFonts w:ascii="Arial" w:hAnsi="Arial" w:cs="Arial"/>
          <w:sz w:val="20"/>
          <w:szCs w:val="20"/>
        </w:rPr>
        <w:t>___________________________</w:t>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color w:val="339966"/>
          <w:sz w:val="20"/>
          <w:szCs w:val="20"/>
        </w:rPr>
        <w:t>(</w:t>
      </w:r>
      <w:r w:rsidRPr="0034653C">
        <w:rPr>
          <w:rFonts w:ascii="Arial" w:hAnsi="Arial" w:cs="Arial"/>
          <w:b/>
          <w:color w:val="339966"/>
          <w:sz w:val="20"/>
          <w:szCs w:val="20"/>
        </w:rPr>
        <w:t>HOLDER NAME)</w:t>
      </w:r>
    </w:p>
    <w:p w:rsidR="00885678" w:rsidRPr="0034653C" w:rsidRDefault="00885678" w:rsidP="00885678">
      <w:pPr>
        <w:ind w:left="5040" w:hanging="5040"/>
        <w:rPr>
          <w:rFonts w:ascii="Arial" w:hAnsi="Arial" w:cs="Arial"/>
          <w:b/>
          <w:sz w:val="20"/>
          <w:szCs w:val="20"/>
        </w:rPr>
      </w:pPr>
      <w:r w:rsidRPr="0034653C">
        <w:rPr>
          <w:rFonts w:ascii="Arial" w:hAnsi="Arial" w:cs="Arial"/>
          <w:sz w:val="20"/>
          <w:szCs w:val="20"/>
        </w:rPr>
        <w:tab/>
        <w:t>BY:_____________________________</w:t>
      </w:r>
    </w:p>
    <w:p w:rsidR="00885678" w:rsidRPr="0034653C" w:rsidRDefault="00885678" w:rsidP="00885678">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t>(Name)</w:t>
      </w:r>
    </w:p>
    <w:p w:rsidR="00885678" w:rsidRPr="0034653C" w:rsidRDefault="00885678" w:rsidP="00885678">
      <w:pPr>
        <w:ind w:left="5040" w:hanging="5040"/>
        <w:rPr>
          <w:rFonts w:ascii="Arial" w:hAnsi="Arial" w:cs="Arial"/>
          <w:sz w:val="20"/>
          <w:szCs w:val="20"/>
        </w:rPr>
      </w:pPr>
      <w:r w:rsidRPr="0034653C">
        <w:rPr>
          <w:rFonts w:ascii="Arial" w:hAnsi="Arial" w:cs="Arial"/>
          <w:sz w:val="20"/>
          <w:szCs w:val="20"/>
        </w:rPr>
        <w:t>___________________________</w:t>
      </w:r>
      <w:r w:rsidRPr="0034653C">
        <w:rPr>
          <w:rFonts w:ascii="Arial" w:hAnsi="Arial" w:cs="Arial"/>
          <w:sz w:val="20"/>
          <w:szCs w:val="20"/>
        </w:rPr>
        <w:tab/>
        <w:t xml:space="preserve">(Title) </w:t>
      </w:r>
    </w:p>
    <w:p w:rsidR="00885678" w:rsidRPr="0034653C" w:rsidRDefault="00885678" w:rsidP="00885678">
      <w:pPr>
        <w:rPr>
          <w:rFonts w:ascii="Arial" w:hAnsi="Arial" w:cs="Arial"/>
          <w:sz w:val="20"/>
          <w:szCs w:val="20"/>
        </w:rPr>
      </w:pPr>
    </w:p>
    <w:p w:rsidR="00885678" w:rsidRPr="0034653C" w:rsidRDefault="00885678" w:rsidP="00885678">
      <w:pPr>
        <w:ind w:left="4320" w:firstLine="720"/>
        <w:rPr>
          <w:rFonts w:ascii="Arial" w:hAnsi="Arial" w:cs="Arial"/>
          <w:sz w:val="20"/>
          <w:szCs w:val="20"/>
        </w:rPr>
      </w:pPr>
    </w:p>
    <w:p w:rsidR="00885678" w:rsidRPr="0034653C" w:rsidRDefault="00885678" w:rsidP="00885678">
      <w:pPr>
        <w:ind w:left="2160"/>
        <w:rPr>
          <w:rFonts w:ascii="Arial" w:hAnsi="Arial" w:cs="Arial"/>
          <w:sz w:val="20"/>
          <w:szCs w:val="20"/>
        </w:rPr>
      </w:pPr>
      <w:r w:rsidRPr="0034653C">
        <w:rPr>
          <w:rFonts w:ascii="Arial" w:hAnsi="Arial" w:cs="Arial"/>
          <w:sz w:val="20"/>
          <w:szCs w:val="20"/>
        </w:rPr>
        <w:t xml:space="preserve">                ______________________________</w:t>
      </w:r>
    </w:p>
    <w:p w:rsidR="00885678" w:rsidRPr="0034653C" w:rsidRDefault="00885678" w:rsidP="00885678">
      <w:pPr>
        <w:ind w:left="2880" w:firstLine="720"/>
        <w:rPr>
          <w:rFonts w:ascii="Arial" w:hAnsi="Arial" w:cs="Arial"/>
          <w:sz w:val="20"/>
          <w:szCs w:val="20"/>
        </w:rPr>
      </w:pPr>
      <w:r w:rsidRPr="0034653C">
        <w:rPr>
          <w:rFonts w:ascii="Arial" w:hAnsi="Arial" w:cs="Arial"/>
          <w:sz w:val="20"/>
          <w:szCs w:val="20"/>
        </w:rPr>
        <w:t>NOTARY PUBLIC</w:t>
      </w:r>
    </w:p>
    <w:p w:rsidR="00885678" w:rsidRPr="0034653C" w:rsidRDefault="00885678" w:rsidP="00885678">
      <w:pPr>
        <w:ind w:left="2160" w:firstLine="720"/>
        <w:rPr>
          <w:rFonts w:ascii="Arial" w:hAnsi="Arial" w:cs="Arial"/>
          <w:sz w:val="20"/>
          <w:szCs w:val="20"/>
        </w:rPr>
      </w:pPr>
      <w:r w:rsidRPr="0034653C">
        <w:rPr>
          <w:rFonts w:ascii="Arial" w:hAnsi="Arial" w:cs="Arial"/>
          <w:sz w:val="20"/>
          <w:szCs w:val="20"/>
        </w:rPr>
        <w:t>Print Name:____________________</w:t>
      </w:r>
    </w:p>
    <w:p w:rsidR="00885678" w:rsidRPr="0034653C" w:rsidRDefault="00885678" w:rsidP="00885678">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t>LA Bar Roll No:________________</w:t>
      </w:r>
    </w:p>
    <w:p w:rsidR="00885678" w:rsidRPr="0034653C" w:rsidRDefault="00885678" w:rsidP="00885678">
      <w:pPr>
        <w:rPr>
          <w:rFonts w:ascii="Arial" w:hAnsi="Arial" w:cs="Arial"/>
          <w:sz w:val="20"/>
          <w:szCs w:val="20"/>
        </w:rPr>
      </w:pP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r>
      <w:r w:rsidRPr="0034653C">
        <w:rPr>
          <w:rFonts w:ascii="Arial" w:hAnsi="Arial" w:cs="Arial"/>
          <w:sz w:val="20"/>
          <w:szCs w:val="20"/>
        </w:rPr>
        <w:tab/>
        <w:t>My commission expires: _________</w:t>
      </w:r>
    </w:p>
    <w:p w:rsidR="00492F84" w:rsidRPr="0034653C" w:rsidRDefault="00492F84">
      <w:pPr>
        <w:rPr>
          <w:rFonts w:ascii="Arial" w:hAnsi="Arial" w:cs="Arial"/>
          <w:sz w:val="20"/>
          <w:szCs w:val="20"/>
        </w:rPr>
        <w:sectPr w:rsidR="00492F84" w:rsidRPr="0034653C" w:rsidSect="00A256B5">
          <w:headerReference w:type="even" r:id="rId16"/>
          <w:headerReference w:type="default" r:id="rId17"/>
          <w:headerReference w:type="first" r:id="rId18"/>
          <w:pgSz w:w="12240" w:h="15840"/>
          <w:pgMar w:top="1440" w:right="1440" w:bottom="1260" w:left="1440" w:header="720" w:footer="720" w:gutter="0"/>
          <w:pgNumType w:start="2"/>
          <w:cols w:space="720"/>
          <w:docGrid w:linePitch="360"/>
        </w:sectPr>
      </w:pPr>
    </w:p>
    <w:p w:rsidR="00492F84" w:rsidRPr="0034653C" w:rsidRDefault="00492F84">
      <w:pPr>
        <w:rPr>
          <w:rFonts w:ascii="Arial" w:hAnsi="Arial" w:cs="Arial"/>
          <w:sz w:val="20"/>
          <w:szCs w:val="20"/>
        </w:rPr>
      </w:pPr>
    </w:p>
    <w:p w:rsidR="00492F84" w:rsidRPr="0034653C" w:rsidRDefault="00492F84" w:rsidP="00264581">
      <w:pPr>
        <w:jc w:val="center"/>
        <w:rPr>
          <w:rFonts w:ascii="Arial" w:hAnsi="Arial" w:cs="Arial"/>
          <w:b/>
          <w:bCs/>
          <w:u w:val="single"/>
        </w:rPr>
      </w:pPr>
    </w:p>
    <w:p w:rsidR="00492F84" w:rsidRPr="0034653C" w:rsidRDefault="00492F84" w:rsidP="00264581">
      <w:pPr>
        <w:jc w:val="center"/>
        <w:rPr>
          <w:rFonts w:ascii="Arial" w:hAnsi="Arial" w:cs="Arial"/>
          <w:b/>
          <w:bCs/>
          <w:u w:val="single"/>
        </w:rPr>
      </w:pPr>
    </w:p>
    <w:p w:rsidR="00492F84" w:rsidRPr="0034653C" w:rsidRDefault="00492F84" w:rsidP="00264581">
      <w:pPr>
        <w:jc w:val="center"/>
        <w:rPr>
          <w:rFonts w:ascii="Arial" w:hAnsi="Arial" w:cs="Arial"/>
          <w:b/>
          <w:bCs/>
          <w:u w:val="single"/>
        </w:rPr>
      </w:pPr>
    </w:p>
    <w:p w:rsidR="00492F84" w:rsidRPr="0034653C" w:rsidRDefault="00492F84" w:rsidP="00264581">
      <w:pPr>
        <w:jc w:val="center"/>
        <w:rPr>
          <w:rFonts w:ascii="Arial" w:hAnsi="Arial" w:cs="Arial"/>
          <w:b/>
          <w:bCs/>
          <w:u w:val="single"/>
        </w:rPr>
      </w:pPr>
    </w:p>
    <w:p w:rsidR="00492F84" w:rsidRPr="0034653C" w:rsidRDefault="00492F84" w:rsidP="00264581">
      <w:pPr>
        <w:jc w:val="center"/>
        <w:rPr>
          <w:rFonts w:ascii="Arial" w:hAnsi="Arial" w:cs="Arial"/>
          <w:b/>
          <w:bCs/>
          <w:u w:val="single"/>
        </w:rPr>
      </w:pPr>
    </w:p>
    <w:p w:rsidR="008137B9" w:rsidRPr="0034653C" w:rsidRDefault="00F80C1E" w:rsidP="00264581">
      <w:pPr>
        <w:jc w:val="center"/>
        <w:rPr>
          <w:rFonts w:ascii="Arial" w:hAnsi="Arial" w:cs="Arial"/>
          <w:b/>
          <w:u w:val="single"/>
        </w:rPr>
      </w:pPr>
      <w:r w:rsidRPr="0034653C">
        <w:rPr>
          <w:rFonts w:ascii="Arial" w:hAnsi="Arial" w:cs="Arial"/>
          <w:b/>
          <w:bCs/>
          <w:u w:val="single"/>
        </w:rPr>
        <w:t xml:space="preserve">Appendix </w:t>
      </w:r>
      <w:r w:rsidR="00974FB1" w:rsidRPr="0034653C">
        <w:rPr>
          <w:rFonts w:ascii="Arial" w:hAnsi="Arial" w:cs="Arial"/>
          <w:b/>
          <w:bCs/>
          <w:u w:val="single"/>
        </w:rPr>
        <w:t>E</w:t>
      </w:r>
      <w:r w:rsidR="008137B9" w:rsidRPr="0034653C">
        <w:rPr>
          <w:rFonts w:ascii="Arial" w:hAnsi="Arial" w:cs="Arial"/>
          <w:b/>
          <w:u w:val="single"/>
        </w:rPr>
        <w:t>: Financial Assurances</w:t>
      </w:r>
    </w:p>
    <w:p w:rsidR="00492F84" w:rsidRPr="0034653C" w:rsidRDefault="00492F84">
      <w:pPr>
        <w:rPr>
          <w:rFonts w:ascii="Arial" w:eastAsia="Times New Roman" w:hAnsi="Arial" w:cs="Arial"/>
          <w:color w:val="000000"/>
          <w:sz w:val="24"/>
          <w:szCs w:val="24"/>
        </w:rPr>
      </w:pPr>
      <w:r w:rsidRPr="0034653C">
        <w:rPr>
          <w:rFonts w:ascii="Arial" w:hAnsi="Arial" w:cs="Arial"/>
        </w:rPr>
        <w:br w:type="page"/>
      </w:r>
    </w:p>
    <w:p w:rsidR="00EB6C17" w:rsidRPr="0034653C" w:rsidRDefault="00EB6C17" w:rsidP="00EB6C17">
      <w:pPr>
        <w:pStyle w:val="Default"/>
        <w:rPr>
          <w:rFonts w:ascii="Arial" w:hAnsi="Arial" w:cs="Arial"/>
        </w:rPr>
      </w:pPr>
    </w:p>
    <w:p w:rsidR="00EB6C17" w:rsidRPr="0034653C" w:rsidRDefault="00EB6C17" w:rsidP="00F54859">
      <w:pPr>
        <w:pStyle w:val="Default"/>
        <w:jc w:val="center"/>
        <w:rPr>
          <w:rFonts w:ascii="Arial" w:hAnsi="Arial" w:cs="Arial"/>
        </w:rPr>
      </w:pPr>
      <w:r w:rsidRPr="0034653C">
        <w:rPr>
          <w:rFonts w:ascii="Arial" w:hAnsi="Arial" w:cs="Arial"/>
        </w:rPr>
        <w:t>Restoration Financial Breakdown</w:t>
      </w:r>
    </w:p>
    <w:p w:rsidR="00EB6C17" w:rsidRPr="0034653C" w:rsidRDefault="00EB6C17" w:rsidP="00EB6C17">
      <w:pPr>
        <w:pStyle w:val="Default"/>
        <w:rPr>
          <w:rFonts w:ascii="Arial" w:hAnsi="Arial" w:cs="Arial"/>
        </w:rPr>
      </w:pPr>
    </w:p>
    <w:p w:rsidR="00EB6C17" w:rsidRPr="0034653C" w:rsidRDefault="00EB6C17" w:rsidP="00EB6C17">
      <w:pPr>
        <w:pStyle w:val="Default"/>
        <w:rPr>
          <w:rFonts w:ascii="Arial" w:hAnsi="Arial" w:cs="Arial"/>
        </w:rPr>
      </w:pPr>
    </w:p>
    <w:p w:rsidR="00492F84" w:rsidRPr="0034653C" w:rsidRDefault="00F54859" w:rsidP="00F54859">
      <w:pPr>
        <w:pStyle w:val="Default"/>
        <w:jc w:val="center"/>
        <w:rPr>
          <w:rFonts w:ascii="Arial" w:hAnsi="Arial" w:cs="Arial"/>
          <w:color w:val="FF0000"/>
        </w:rPr>
      </w:pPr>
      <w:r w:rsidRPr="0034653C">
        <w:rPr>
          <w:rFonts w:ascii="Arial" w:hAnsi="Arial" w:cs="Arial"/>
          <w:color w:val="FF0000"/>
        </w:rPr>
        <w:t>[</w:t>
      </w:r>
      <w:r w:rsidR="00EB6C17" w:rsidRPr="0034653C">
        <w:rPr>
          <w:rFonts w:ascii="Arial" w:hAnsi="Arial" w:cs="Arial"/>
          <w:color w:val="FF0000"/>
        </w:rPr>
        <w:t xml:space="preserve">This </w:t>
      </w:r>
      <w:r w:rsidR="007C795F" w:rsidRPr="0034653C">
        <w:rPr>
          <w:rFonts w:ascii="Arial" w:hAnsi="Arial" w:cs="Arial"/>
          <w:color w:val="FF0000"/>
        </w:rPr>
        <w:t>page</w:t>
      </w:r>
      <w:r w:rsidR="00EB6C17" w:rsidRPr="0034653C">
        <w:rPr>
          <w:rFonts w:ascii="Arial" w:hAnsi="Arial" w:cs="Arial"/>
          <w:color w:val="FF0000"/>
        </w:rPr>
        <w:t xml:space="preserve"> will provide a breakdown of the costs associated with establishing the bank. This informati</w:t>
      </w:r>
      <w:r w:rsidR="00A71B3C" w:rsidRPr="0034653C">
        <w:rPr>
          <w:rFonts w:ascii="Arial" w:hAnsi="Arial" w:cs="Arial"/>
          <w:color w:val="FF0000"/>
        </w:rPr>
        <w:t xml:space="preserve">on will be used to establish a dollar </w:t>
      </w:r>
      <w:r w:rsidR="00EB6C17" w:rsidRPr="0034653C">
        <w:rPr>
          <w:rFonts w:ascii="Arial" w:hAnsi="Arial" w:cs="Arial"/>
          <w:color w:val="FF0000"/>
        </w:rPr>
        <w:t>amount</w:t>
      </w:r>
      <w:r w:rsidR="00A71B3C" w:rsidRPr="0034653C">
        <w:rPr>
          <w:rFonts w:ascii="Arial" w:hAnsi="Arial" w:cs="Arial"/>
          <w:color w:val="FF0000"/>
        </w:rPr>
        <w:t xml:space="preserve"> per </w:t>
      </w:r>
      <w:r w:rsidR="00EB6C17" w:rsidRPr="0034653C">
        <w:rPr>
          <w:rFonts w:ascii="Arial" w:hAnsi="Arial" w:cs="Arial"/>
          <w:color w:val="FF0000"/>
        </w:rPr>
        <w:t>acre sold of the bank that will be put aside in the construction and long-term maintenance accounts</w:t>
      </w:r>
      <w:r w:rsidR="00B35B18" w:rsidRPr="0034653C">
        <w:rPr>
          <w:rFonts w:ascii="Arial" w:hAnsi="Arial" w:cs="Arial"/>
          <w:color w:val="FF0000"/>
        </w:rPr>
        <w:t>.  A percent of each credit sold or some break down of cost per acre or cost per linear foot must be provided.</w:t>
      </w:r>
      <w:r w:rsidRPr="0034653C">
        <w:rPr>
          <w:rFonts w:ascii="Arial" w:hAnsi="Arial" w:cs="Arial"/>
          <w:color w:val="FF0000"/>
        </w:rPr>
        <w:t>]</w:t>
      </w:r>
    </w:p>
    <w:p w:rsidR="00F54859" w:rsidRPr="0034653C" w:rsidRDefault="00F54859">
      <w:pPr>
        <w:rPr>
          <w:rFonts w:ascii="Arial" w:eastAsia="Times New Roman" w:hAnsi="Arial" w:cs="Arial"/>
          <w:sz w:val="24"/>
          <w:szCs w:val="24"/>
        </w:rPr>
        <w:sectPr w:rsidR="00F54859" w:rsidRPr="0034653C" w:rsidSect="00A256B5">
          <w:pgSz w:w="12240" w:h="15840"/>
          <w:pgMar w:top="1440" w:right="1440" w:bottom="1260" w:left="1440" w:header="720" w:footer="720" w:gutter="0"/>
          <w:pgNumType w:start="2"/>
          <w:cols w:space="720"/>
          <w:docGrid w:linePitch="360"/>
        </w:sectPr>
      </w:pPr>
    </w:p>
    <w:p w:rsidR="00492F84" w:rsidRPr="0034653C" w:rsidRDefault="00492F84">
      <w:pPr>
        <w:rPr>
          <w:rFonts w:ascii="Arial" w:eastAsia="Times New Roman" w:hAnsi="Arial" w:cs="Arial"/>
          <w:sz w:val="24"/>
          <w:szCs w:val="24"/>
        </w:rPr>
      </w:pPr>
    </w:p>
    <w:p w:rsidR="00AD6DAD" w:rsidRPr="0034653C" w:rsidRDefault="00502E79" w:rsidP="00492F84">
      <w:pPr>
        <w:pStyle w:val="Default"/>
        <w:jc w:val="center"/>
        <w:rPr>
          <w:rFonts w:ascii="Arial" w:hAnsi="Arial" w:cs="Arial"/>
        </w:rPr>
      </w:pPr>
      <w:r w:rsidRPr="0034653C">
        <w:rPr>
          <w:rFonts w:ascii="Arial" w:hAnsi="Arial" w:cs="Arial"/>
        </w:rPr>
        <w:t>Financial Assurance</w:t>
      </w:r>
      <w:r w:rsidR="005A0588">
        <w:rPr>
          <w:rFonts w:ascii="Arial" w:hAnsi="Arial" w:cs="Arial"/>
        </w:rPr>
        <w:t>/ Long-Term Management Fund</w:t>
      </w:r>
      <w:r w:rsidRPr="0034653C">
        <w:rPr>
          <w:rFonts w:ascii="Arial" w:hAnsi="Arial" w:cs="Arial"/>
        </w:rPr>
        <w:t xml:space="preserve"> Documentation</w:t>
      </w:r>
    </w:p>
    <w:p w:rsidR="00CF424D" w:rsidRPr="0034653C" w:rsidRDefault="00CF424D" w:rsidP="00AD6DAD">
      <w:pPr>
        <w:pStyle w:val="Default"/>
        <w:ind w:left="1440" w:firstLine="720"/>
        <w:rPr>
          <w:rFonts w:ascii="Arial" w:hAnsi="Arial" w:cs="Arial"/>
        </w:rPr>
      </w:pPr>
    </w:p>
    <w:p w:rsidR="00CF424D" w:rsidRPr="0034653C" w:rsidRDefault="00CF424D" w:rsidP="00CF424D">
      <w:pPr>
        <w:pStyle w:val="Default"/>
        <w:rPr>
          <w:rFonts w:ascii="Arial" w:hAnsi="Arial" w:cs="Arial"/>
        </w:rPr>
      </w:pPr>
    </w:p>
    <w:p w:rsidR="00A4346C" w:rsidRDefault="00134DDA" w:rsidP="00CF424D">
      <w:pPr>
        <w:rPr>
          <w:rFonts w:ascii="Arial" w:hAnsi="Arial" w:cs="Arial"/>
          <w:color w:val="FF0000"/>
          <w:sz w:val="20"/>
          <w:szCs w:val="20"/>
        </w:rPr>
      </w:pPr>
      <w:r w:rsidRPr="00134DDA">
        <w:rPr>
          <w:rFonts w:ascii="Arial" w:hAnsi="Arial" w:cs="Arial"/>
          <w:color w:val="FF0000"/>
          <w:sz w:val="20"/>
          <w:szCs w:val="20"/>
        </w:rPr>
        <w:t xml:space="preserve">A cost breakdown for short-term and long-term financial assurances should be provided here.  </w:t>
      </w:r>
      <w:r w:rsidR="00F25A17">
        <w:rPr>
          <w:rFonts w:ascii="Arial" w:hAnsi="Arial" w:cs="Arial"/>
          <w:color w:val="FF0000"/>
          <w:sz w:val="20"/>
          <w:szCs w:val="20"/>
        </w:rPr>
        <w:t xml:space="preserve">Short-term financial assurances should be based upon cost estimates for restoration work proposed with consideration for risk. </w:t>
      </w:r>
      <w:r w:rsidR="00A4346C">
        <w:rPr>
          <w:rFonts w:ascii="Arial" w:hAnsi="Arial" w:cs="Arial"/>
          <w:color w:val="FF0000"/>
          <w:sz w:val="20"/>
          <w:szCs w:val="20"/>
        </w:rPr>
        <w:t xml:space="preserve"> Off-site replacement costs may also be considered if the restoration plan is considered risky. </w:t>
      </w:r>
    </w:p>
    <w:p w:rsidR="000C6833" w:rsidRDefault="00134DDA" w:rsidP="00CF424D">
      <w:pPr>
        <w:rPr>
          <w:rFonts w:ascii="Arial" w:hAnsi="Arial" w:cs="Arial"/>
          <w:color w:val="FF0000"/>
          <w:sz w:val="20"/>
          <w:szCs w:val="20"/>
        </w:rPr>
      </w:pPr>
      <w:r>
        <w:rPr>
          <w:rFonts w:ascii="Arial" w:hAnsi="Arial" w:cs="Arial"/>
          <w:color w:val="FF0000"/>
          <w:sz w:val="20"/>
          <w:szCs w:val="20"/>
        </w:rPr>
        <w:t xml:space="preserve">Long-term </w:t>
      </w:r>
      <w:r w:rsidR="00A4346C">
        <w:rPr>
          <w:rFonts w:ascii="Arial" w:hAnsi="Arial" w:cs="Arial"/>
          <w:color w:val="FF0000"/>
          <w:sz w:val="20"/>
          <w:szCs w:val="20"/>
        </w:rPr>
        <w:t>management funding</w:t>
      </w:r>
      <w:r>
        <w:rPr>
          <w:rFonts w:ascii="Arial" w:hAnsi="Arial" w:cs="Arial"/>
          <w:color w:val="FF0000"/>
          <w:sz w:val="20"/>
          <w:szCs w:val="20"/>
        </w:rPr>
        <w:t xml:space="preserve"> should be based upon a long-term management predictor such as The Nature Conservancy’s Long-Term Stewardship Calculator, Property Analysis Record (PAR) or some similar </w:t>
      </w:r>
      <w:r w:rsidR="001C54C6">
        <w:rPr>
          <w:rFonts w:ascii="Arial" w:hAnsi="Arial" w:cs="Arial"/>
          <w:color w:val="FF0000"/>
          <w:sz w:val="20"/>
          <w:szCs w:val="20"/>
        </w:rPr>
        <w:t xml:space="preserve">methodology. </w:t>
      </w:r>
      <w:r w:rsidR="000C6833">
        <w:rPr>
          <w:rFonts w:ascii="Arial" w:hAnsi="Arial" w:cs="Arial"/>
          <w:color w:val="FF0000"/>
          <w:sz w:val="20"/>
          <w:szCs w:val="20"/>
        </w:rPr>
        <w:t xml:space="preserve"> Monies </w:t>
      </w:r>
      <w:r w:rsidR="00A4346C">
        <w:rPr>
          <w:rFonts w:ascii="Arial" w:hAnsi="Arial" w:cs="Arial"/>
          <w:color w:val="FF0000"/>
          <w:sz w:val="20"/>
          <w:szCs w:val="20"/>
        </w:rPr>
        <w:t>shoul</w:t>
      </w:r>
      <w:r w:rsidR="000C6833">
        <w:rPr>
          <w:rFonts w:ascii="Arial" w:hAnsi="Arial" w:cs="Arial"/>
          <w:color w:val="FF0000"/>
          <w:sz w:val="20"/>
          <w:szCs w:val="20"/>
        </w:rPr>
        <w:t xml:space="preserve">d be held in an endowment or trust fund, under the Uniform Prudent Management of Institutional Funds Act (UPMIFA).  The fund should cover all tasks outlined in the Long term management section: </w:t>
      </w:r>
    </w:p>
    <w:p w:rsidR="00CF424D" w:rsidRPr="0034653C" w:rsidRDefault="00502E79" w:rsidP="00CF424D">
      <w:pPr>
        <w:rPr>
          <w:rFonts w:ascii="Arial" w:hAnsi="Arial" w:cs="Arial"/>
          <w:color w:val="FF0000"/>
          <w:sz w:val="20"/>
          <w:szCs w:val="20"/>
        </w:rPr>
      </w:pPr>
      <w:r w:rsidRPr="0034653C">
        <w:rPr>
          <w:rFonts w:ascii="Arial" w:hAnsi="Arial" w:cs="Arial"/>
          <w:color w:val="FF0000"/>
          <w:sz w:val="20"/>
          <w:szCs w:val="20"/>
        </w:rPr>
        <w:t xml:space="preserve">Prior to credit release proof of financial assurance accounts must be provided and inserted in this section. </w:t>
      </w:r>
    </w:p>
    <w:p w:rsidR="00F54859" w:rsidRPr="0034653C" w:rsidRDefault="00F54859">
      <w:pPr>
        <w:rPr>
          <w:rFonts w:ascii="Arial" w:eastAsia="Times New Roman" w:hAnsi="Arial" w:cs="Arial"/>
          <w:sz w:val="20"/>
          <w:szCs w:val="20"/>
        </w:rPr>
        <w:sectPr w:rsidR="00F54859" w:rsidRPr="0034653C" w:rsidSect="00A256B5">
          <w:pgSz w:w="12240" w:h="15840"/>
          <w:pgMar w:top="1440" w:right="1440" w:bottom="1260" w:left="1440" w:header="720" w:footer="720" w:gutter="0"/>
          <w:pgNumType w:start="2"/>
          <w:cols w:space="720"/>
          <w:docGrid w:linePitch="360"/>
        </w:sectPr>
      </w:pPr>
    </w:p>
    <w:p w:rsidR="00492F84" w:rsidRPr="0034653C" w:rsidRDefault="00492F84">
      <w:pPr>
        <w:rPr>
          <w:rFonts w:ascii="Arial" w:eastAsia="Times New Roman" w:hAnsi="Arial" w:cs="Arial"/>
          <w:sz w:val="20"/>
          <w:szCs w:val="20"/>
        </w:rPr>
      </w:pPr>
    </w:p>
    <w:p w:rsidR="00AB5E13" w:rsidRPr="0034653C" w:rsidRDefault="00AB5E13"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5C05D6" w:rsidRPr="0034653C" w:rsidRDefault="00F80C1E" w:rsidP="008C4A09">
      <w:pPr>
        <w:pStyle w:val="Default"/>
        <w:spacing w:line="358" w:lineRule="atLeast"/>
        <w:jc w:val="center"/>
        <w:rPr>
          <w:rFonts w:ascii="Arial" w:hAnsi="Arial" w:cs="Arial"/>
          <w:b/>
          <w:sz w:val="22"/>
          <w:szCs w:val="22"/>
          <w:u w:val="single"/>
        </w:rPr>
      </w:pPr>
      <w:r w:rsidRPr="0034653C">
        <w:rPr>
          <w:rFonts w:ascii="Arial" w:hAnsi="Arial" w:cs="Arial"/>
          <w:b/>
          <w:bCs/>
          <w:color w:val="auto"/>
          <w:sz w:val="22"/>
          <w:szCs w:val="22"/>
          <w:u w:val="single"/>
        </w:rPr>
        <w:t xml:space="preserve">Appendix </w:t>
      </w:r>
      <w:r w:rsidR="00974FB1" w:rsidRPr="0034653C">
        <w:rPr>
          <w:rFonts w:ascii="Arial" w:hAnsi="Arial" w:cs="Arial"/>
          <w:b/>
          <w:bCs/>
          <w:color w:val="auto"/>
          <w:sz w:val="22"/>
          <w:szCs w:val="22"/>
          <w:u w:val="single"/>
        </w:rPr>
        <w:t>F</w:t>
      </w:r>
      <w:r w:rsidR="001E1B0F" w:rsidRPr="0034653C">
        <w:rPr>
          <w:rFonts w:ascii="Arial" w:hAnsi="Arial" w:cs="Arial"/>
          <w:b/>
          <w:color w:val="auto"/>
          <w:sz w:val="22"/>
          <w:szCs w:val="22"/>
          <w:u w:val="single"/>
        </w:rPr>
        <w:t xml:space="preserve">: </w:t>
      </w:r>
      <w:r w:rsidR="00DB57F7" w:rsidRPr="0034653C">
        <w:rPr>
          <w:rFonts w:ascii="Arial" w:hAnsi="Arial" w:cs="Arial"/>
          <w:b/>
          <w:color w:val="auto"/>
          <w:sz w:val="22"/>
          <w:szCs w:val="22"/>
          <w:u w:val="single"/>
        </w:rPr>
        <w:t>USACE</w:t>
      </w:r>
      <w:r w:rsidR="00E67F43" w:rsidRPr="0034653C">
        <w:rPr>
          <w:rFonts w:ascii="Arial" w:hAnsi="Arial" w:cs="Arial"/>
          <w:b/>
          <w:color w:val="auto"/>
          <w:sz w:val="22"/>
          <w:szCs w:val="22"/>
          <w:u w:val="single"/>
        </w:rPr>
        <w:t xml:space="preserve"> Jurisdictional Determination</w:t>
      </w:r>
    </w:p>
    <w:p w:rsidR="00492F84" w:rsidRPr="0034653C" w:rsidRDefault="00492F84">
      <w:pPr>
        <w:rPr>
          <w:rFonts w:ascii="Arial" w:eastAsia="Times New Roman" w:hAnsi="Arial" w:cs="Arial"/>
          <w:b/>
          <w:u w:val="single"/>
        </w:rPr>
      </w:pPr>
      <w:r w:rsidRPr="0034653C">
        <w:rPr>
          <w:rFonts w:ascii="Arial" w:hAnsi="Arial" w:cs="Arial"/>
          <w:b/>
          <w:u w:val="single"/>
        </w:rPr>
        <w:br w:type="page"/>
      </w:r>
    </w:p>
    <w:p w:rsidR="00492F84" w:rsidRPr="0034653C" w:rsidRDefault="00492F84" w:rsidP="00551F68">
      <w:pPr>
        <w:pStyle w:val="Default"/>
        <w:spacing w:line="358" w:lineRule="atLeast"/>
        <w:jc w:val="center"/>
        <w:rPr>
          <w:rFonts w:ascii="Arial" w:hAnsi="Arial" w:cs="Arial"/>
          <w:b/>
          <w:bCs/>
          <w:color w:val="auto"/>
          <w:sz w:val="22"/>
          <w:szCs w:val="22"/>
          <w:u w:val="single"/>
        </w:rPr>
      </w:pPr>
    </w:p>
    <w:p w:rsidR="00492F84" w:rsidRPr="0034653C" w:rsidRDefault="00492F84" w:rsidP="00551F68">
      <w:pPr>
        <w:pStyle w:val="Default"/>
        <w:spacing w:line="358" w:lineRule="atLeast"/>
        <w:jc w:val="center"/>
        <w:rPr>
          <w:rFonts w:ascii="Arial" w:hAnsi="Arial" w:cs="Arial"/>
          <w:b/>
          <w:bCs/>
          <w:color w:val="auto"/>
          <w:sz w:val="22"/>
          <w:szCs w:val="22"/>
          <w:u w:val="single"/>
        </w:rPr>
      </w:pPr>
    </w:p>
    <w:p w:rsidR="00492F84" w:rsidRPr="0034653C" w:rsidRDefault="00492F84" w:rsidP="00551F68">
      <w:pPr>
        <w:pStyle w:val="Default"/>
        <w:spacing w:line="358" w:lineRule="atLeast"/>
        <w:jc w:val="center"/>
        <w:rPr>
          <w:rFonts w:ascii="Arial" w:hAnsi="Arial" w:cs="Arial"/>
          <w:b/>
          <w:bCs/>
          <w:color w:val="auto"/>
          <w:sz w:val="22"/>
          <w:szCs w:val="22"/>
          <w:u w:val="single"/>
        </w:rPr>
      </w:pPr>
    </w:p>
    <w:p w:rsidR="00492F84" w:rsidRPr="0034653C" w:rsidRDefault="00492F84" w:rsidP="00551F68">
      <w:pPr>
        <w:pStyle w:val="Default"/>
        <w:spacing w:line="358" w:lineRule="atLeast"/>
        <w:jc w:val="center"/>
        <w:rPr>
          <w:rFonts w:ascii="Arial" w:hAnsi="Arial" w:cs="Arial"/>
          <w:b/>
          <w:bCs/>
          <w:color w:val="auto"/>
          <w:sz w:val="22"/>
          <w:szCs w:val="22"/>
          <w:u w:val="single"/>
        </w:rPr>
      </w:pPr>
    </w:p>
    <w:p w:rsidR="00492F84" w:rsidRPr="0034653C" w:rsidRDefault="00492F84" w:rsidP="00551F68">
      <w:pPr>
        <w:pStyle w:val="Default"/>
        <w:spacing w:line="358" w:lineRule="atLeast"/>
        <w:jc w:val="center"/>
        <w:rPr>
          <w:rFonts w:ascii="Arial" w:hAnsi="Arial" w:cs="Arial"/>
          <w:b/>
          <w:bCs/>
          <w:color w:val="auto"/>
          <w:sz w:val="22"/>
          <w:szCs w:val="22"/>
          <w:u w:val="single"/>
        </w:rPr>
      </w:pPr>
    </w:p>
    <w:p w:rsidR="00551F68" w:rsidRPr="0034653C" w:rsidRDefault="001B51E4" w:rsidP="00551F68">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sidR="00974FB1" w:rsidRPr="0034653C">
        <w:rPr>
          <w:rFonts w:ascii="Arial" w:hAnsi="Arial" w:cs="Arial"/>
          <w:b/>
          <w:bCs/>
          <w:color w:val="auto"/>
          <w:sz w:val="22"/>
          <w:szCs w:val="22"/>
          <w:u w:val="single"/>
        </w:rPr>
        <w:t>G</w:t>
      </w:r>
      <w:r w:rsidRPr="0034653C">
        <w:rPr>
          <w:rFonts w:ascii="Arial" w:hAnsi="Arial" w:cs="Arial"/>
          <w:b/>
          <w:color w:val="auto"/>
          <w:sz w:val="22"/>
          <w:szCs w:val="22"/>
          <w:u w:val="single"/>
        </w:rPr>
        <w:t xml:space="preserve">: </w:t>
      </w:r>
      <w:r w:rsidR="00551F68" w:rsidRPr="0034653C">
        <w:rPr>
          <w:rFonts w:ascii="Arial" w:hAnsi="Arial" w:cs="Arial"/>
          <w:b/>
          <w:color w:val="auto"/>
          <w:sz w:val="22"/>
          <w:szCs w:val="22"/>
          <w:u w:val="single"/>
        </w:rPr>
        <w:t>Baseline Conditions of the Site (</w:t>
      </w:r>
      <w:r w:rsidR="00F54859" w:rsidRPr="0034653C">
        <w:rPr>
          <w:rFonts w:ascii="Arial" w:hAnsi="Arial" w:cs="Arial"/>
          <w:b/>
          <w:color w:val="auto"/>
          <w:sz w:val="22"/>
          <w:szCs w:val="22"/>
          <w:u w:val="single"/>
        </w:rPr>
        <w:t xml:space="preserve">Rosgen Profile </w:t>
      </w:r>
      <w:r w:rsidR="00222C30">
        <w:rPr>
          <w:rFonts w:ascii="Arial" w:hAnsi="Arial" w:cs="Arial"/>
          <w:b/>
          <w:color w:val="auto"/>
          <w:sz w:val="22"/>
          <w:szCs w:val="22"/>
          <w:u w:val="single"/>
        </w:rPr>
        <w:t>and/or</w:t>
      </w:r>
      <w:r w:rsidR="00132B27" w:rsidRPr="0034653C">
        <w:rPr>
          <w:rFonts w:ascii="Arial" w:hAnsi="Arial" w:cs="Arial"/>
          <w:b/>
          <w:color w:val="auto"/>
          <w:sz w:val="22"/>
          <w:szCs w:val="22"/>
          <w:u w:val="single"/>
        </w:rPr>
        <w:t xml:space="preserve"> </w:t>
      </w:r>
      <w:r w:rsidR="00551F68" w:rsidRPr="0034653C">
        <w:rPr>
          <w:rFonts w:ascii="Arial" w:hAnsi="Arial" w:cs="Arial"/>
          <w:b/>
          <w:color w:val="auto"/>
          <w:sz w:val="22"/>
          <w:szCs w:val="22"/>
          <w:u w:val="single"/>
        </w:rPr>
        <w:t>HGM Functional Assessment)</w:t>
      </w:r>
    </w:p>
    <w:p w:rsidR="00E31BD4" w:rsidRPr="0034653C" w:rsidRDefault="00E31BD4" w:rsidP="00551F68">
      <w:pPr>
        <w:pStyle w:val="Default"/>
        <w:spacing w:line="358" w:lineRule="atLeast"/>
        <w:jc w:val="center"/>
        <w:rPr>
          <w:rFonts w:ascii="Arial" w:hAnsi="Arial" w:cs="Arial"/>
          <w:b/>
          <w:color w:val="auto"/>
          <w:sz w:val="22"/>
          <w:szCs w:val="22"/>
          <w:u w:val="single"/>
        </w:rPr>
      </w:pPr>
    </w:p>
    <w:p w:rsidR="00E31BD4" w:rsidRPr="0034653C" w:rsidRDefault="00E31BD4" w:rsidP="00551F68">
      <w:pPr>
        <w:pStyle w:val="Default"/>
        <w:spacing w:line="358" w:lineRule="atLeast"/>
        <w:jc w:val="center"/>
        <w:rPr>
          <w:rFonts w:ascii="Arial" w:hAnsi="Arial" w:cs="Arial"/>
          <w:b/>
          <w:color w:val="auto"/>
          <w:sz w:val="22"/>
          <w:szCs w:val="22"/>
          <w:u w:val="single"/>
        </w:rPr>
      </w:pPr>
    </w:p>
    <w:p w:rsidR="00E31BD4" w:rsidRPr="0034653C" w:rsidRDefault="00E31BD4" w:rsidP="00551F68">
      <w:pPr>
        <w:pStyle w:val="Default"/>
        <w:spacing w:line="358" w:lineRule="atLeast"/>
        <w:jc w:val="center"/>
        <w:rPr>
          <w:rFonts w:ascii="Arial" w:hAnsi="Arial" w:cs="Arial"/>
          <w:b/>
          <w:color w:val="auto"/>
          <w:sz w:val="22"/>
          <w:szCs w:val="22"/>
          <w:u w:val="single"/>
        </w:rPr>
      </w:pPr>
    </w:p>
    <w:p w:rsidR="00E31BD4" w:rsidRPr="0034653C" w:rsidRDefault="00E31BD4" w:rsidP="00551F68">
      <w:pPr>
        <w:pStyle w:val="Default"/>
        <w:spacing w:line="358" w:lineRule="atLeast"/>
        <w:jc w:val="center"/>
        <w:rPr>
          <w:rFonts w:ascii="Arial" w:hAnsi="Arial" w:cs="Arial"/>
          <w:b/>
          <w:color w:val="auto"/>
          <w:sz w:val="22"/>
          <w:szCs w:val="22"/>
          <w:u w:val="single"/>
        </w:rPr>
      </w:pPr>
    </w:p>
    <w:p w:rsidR="00FF02CB" w:rsidRPr="0034653C" w:rsidRDefault="00492F84" w:rsidP="00FF02CB">
      <w:pPr>
        <w:pStyle w:val="Default"/>
        <w:spacing w:line="358" w:lineRule="atLeast"/>
        <w:ind w:left="720"/>
        <w:rPr>
          <w:rFonts w:ascii="Arial" w:hAnsi="Arial" w:cs="Arial"/>
          <w:color w:val="FF0000"/>
          <w:sz w:val="22"/>
          <w:szCs w:val="22"/>
        </w:rPr>
      </w:pPr>
      <w:r w:rsidRPr="0034653C">
        <w:rPr>
          <w:rFonts w:ascii="Arial" w:hAnsi="Arial" w:cs="Arial"/>
          <w:color w:val="FF0000"/>
          <w:sz w:val="22"/>
          <w:szCs w:val="22"/>
        </w:rPr>
        <w:t xml:space="preserve">[Insert appropriate </w:t>
      </w:r>
      <w:r w:rsidR="00F54859" w:rsidRPr="0034653C">
        <w:rPr>
          <w:rFonts w:ascii="Arial" w:hAnsi="Arial" w:cs="Arial"/>
          <w:color w:val="FF0000"/>
          <w:sz w:val="22"/>
          <w:szCs w:val="22"/>
        </w:rPr>
        <w:t xml:space="preserve">Rosgen Profile </w:t>
      </w:r>
      <w:r w:rsidR="00222C30">
        <w:rPr>
          <w:rFonts w:ascii="Arial" w:hAnsi="Arial" w:cs="Arial"/>
          <w:color w:val="FF0000"/>
          <w:sz w:val="22"/>
          <w:szCs w:val="22"/>
        </w:rPr>
        <w:t>and/or</w:t>
      </w:r>
      <w:r w:rsidR="00F54859" w:rsidRPr="0034653C">
        <w:rPr>
          <w:rFonts w:ascii="Arial" w:hAnsi="Arial" w:cs="Arial"/>
          <w:color w:val="FF0000"/>
          <w:sz w:val="22"/>
          <w:szCs w:val="22"/>
        </w:rPr>
        <w:t xml:space="preserve"> </w:t>
      </w:r>
      <w:r w:rsidRPr="0034653C">
        <w:rPr>
          <w:rFonts w:ascii="Arial" w:hAnsi="Arial" w:cs="Arial"/>
          <w:color w:val="FF0000"/>
          <w:sz w:val="22"/>
          <w:szCs w:val="22"/>
        </w:rPr>
        <w:t>HGM Functional Assessment Analysis</w:t>
      </w:r>
      <w:r w:rsidR="00FF02CB" w:rsidRPr="0034653C">
        <w:rPr>
          <w:rFonts w:ascii="Arial" w:hAnsi="Arial" w:cs="Arial"/>
          <w:color w:val="FF0000"/>
          <w:sz w:val="22"/>
          <w:szCs w:val="22"/>
        </w:rPr>
        <w:t xml:space="preserve"> for the site </w:t>
      </w:r>
      <w:r w:rsidRPr="0034653C">
        <w:rPr>
          <w:rFonts w:ascii="Arial" w:hAnsi="Arial" w:cs="Arial"/>
          <w:color w:val="FF0000"/>
          <w:sz w:val="22"/>
          <w:szCs w:val="22"/>
        </w:rPr>
        <w:t>into this section]</w:t>
      </w:r>
    </w:p>
    <w:p w:rsidR="00492F84" w:rsidRPr="0034653C" w:rsidRDefault="00492F84">
      <w:pPr>
        <w:rPr>
          <w:rFonts w:ascii="Arial" w:eastAsia="Times New Roman" w:hAnsi="Arial" w:cs="Arial"/>
          <w:b/>
          <w:u w:val="single"/>
        </w:rPr>
      </w:pPr>
      <w:r w:rsidRPr="0034653C">
        <w:rPr>
          <w:rFonts w:ascii="Arial" w:hAnsi="Arial" w:cs="Arial"/>
          <w:b/>
          <w:u w:val="single"/>
        </w:rPr>
        <w:br w:type="page"/>
      </w: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492F84" w:rsidRPr="0034653C" w:rsidRDefault="00492F84" w:rsidP="008C4A09">
      <w:pPr>
        <w:pStyle w:val="Default"/>
        <w:spacing w:line="358" w:lineRule="atLeast"/>
        <w:jc w:val="center"/>
        <w:rPr>
          <w:rFonts w:ascii="Arial" w:hAnsi="Arial" w:cs="Arial"/>
          <w:b/>
          <w:bCs/>
          <w:color w:val="auto"/>
          <w:sz w:val="22"/>
          <w:szCs w:val="22"/>
          <w:u w:val="single"/>
        </w:rPr>
      </w:pPr>
    </w:p>
    <w:p w:rsidR="0008342A" w:rsidRPr="0034653C" w:rsidRDefault="00F80C1E" w:rsidP="008C4A09">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sidR="009E1342" w:rsidRPr="0034653C">
        <w:rPr>
          <w:rFonts w:ascii="Arial" w:hAnsi="Arial" w:cs="Arial"/>
          <w:b/>
          <w:bCs/>
          <w:color w:val="auto"/>
          <w:sz w:val="22"/>
          <w:szCs w:val="22"/>
          <w:u w:val="single"/>
        </w:rPr>
        <w:t>H</w:t>
      </w:r>
      <w:r w:rsidR="008C4A09" w:rsidRPr="0034653C">
        <w:rPr>
          <w:rFonts w:ascii="Arial" w:hAnsi="Arial" w:cs="Arial"/>
          <w:b/>
          <w:color w:val="auto"/>
          <w:sz w:val="22"/>
          <w:szCs w:val="22"/>
          <w:u w:val="single"/>
        </w:rPr>
        <w:t xml:space="preserve">: </w:t>
      </w:r>
      <w:r w:rsidR="00132B27" w:rsidRPr="0034653C">
        <w:rPr>
          <w:rFonts w:ascii="Arial" w:hAnsi="Arial" w:cs="Arial"/>
          <w:b/>
          <w:color w:val="auto"/>
          <w:sz w:val="22"/>
          <w:szCs w:val="22"/>
          <w:u w:val="single"/>
        </w:rPr>
        <w:t>Nationwide Permit 27</w:t>
      </w:r>
      <w:r w:rsidR="00551F68" w:rsidRPr="0034653C" w:rsidDel="00974FB1">
        <w:rPr>
          <w:rFonts w:ascii="Arial" w:hAnsi="Arial" w:cs="Arial"/>
          <w:b/>
          <w:color w:val="auto"/>
          <w:sz w:val="22"/>
          <w:szCs w:val="22"/>
          <w:u w:val="single"/>
        </w:rPr>
        <w:t xml:space="preserve"> </w:t>
      </w:r>
    </w:p>
    <w:p w:rsidR="00492F84" w:rsidRPr="0034653C" w:rsidRDefault="00492F84">
      <w:pPr>
        <w:rPr>
          <w:rFonts w:ascii="Arial" w:eastAsia="Times New Roman" w:hAnsi="Arial" w:cs="Arial"/>
          <w:b/>
          <w:u w:val="single"/>
        </w:rPr>
      </w:pPr>
      <w:bookmarkStart w:id="236" w:name="OLE_LINK8"/>
      <w:bookmarkStart w:id="237" w:name="OLE_LINK9"/>
      <w:r w:rsidRPr="0034653C">
        <w:rPr>
          <w:rFonts w:ascii="Arial" w:hAnsi="Arial" w:cs="Arial"/>
          <w:b/>
          <w:u w:val="single"/>
        </w:rPr>
        <w:br w:type="page"/>
      </w:r>
    </w:p>
    <w:p w:rsidR="00492F84" w:rsidRPr="0034653C" w:rsidRDefault="00492F84" w:rsidP="001047C5">
      <w:pPr>
        <w:pStyle w:val="Default"/>
        <w:spacing w:line="358" w:lineRule="atLeast"/>
        <w:jc w:val="center"/>
        <w:rPr>
          <w:rFonts w:ascii="Arial" w:hAnsi="Arial" w:cs="Arial"/>
          <w:b/>
          <w:bCs/>
          <w:color w:val="auto"/>
          <w:sz w:val="22"/>
          <w:szCs w:val="22"/>
          <w:u w:val="single"/>
        </w:rPr>
      </w:pPr>
    </w:p>
    <w:p w:rsidR="00492F84" w:rsidRPr="0034653C" w:rsidRDefault="00492F84" w:rsidP="001047C5">
      <w:pPr>
        <w:pStyle w:val="Default"/>
        <w:spacing w:line="358" w:lineRule="atLeast"/>
        <w:jc w:val="center"/>
        <w:rPr>
          <w:rFonts w:ascii="Arial" w:hAnsi="Arial" w:cs="Arial"/>
          <w:b/>
          <w:bCs/>
          <w:color w:val="auto"/>
          <w:sz w:val="22"/>
          <w:szCs w:val="22"/>
          <w:u w:val="single"/>
        </w:rPr>
      </w:pPr>
    </w:p>
    <w:p w:rsidR="00492F84" w:rsidRPr="0034653C" w:rsidRDefault="00492F84" w:rsidP="001047C5">
      <w:pPr>
        <w:pStyle w:val="Default"/>
        <w:spacing w:line="358" w:lineRule="atLeast"/>
        <w:jc w:val="center"/>
        <w:rPr>
          <w:rFonts w:ascii="Arial" w:hAnsi="Arial" w:cs="Arial"/>
          <w:b/>
          <w:bCs/>
          <w:color w:val="auto"/>
          <w:sz w:val="22"/>
          <w:szCs w:val="22"/>
          <w:u w:val="single"/>
        </w:rPr>
      </w:pPr>
    </w:p>
    <w:p w:rsidR="00492F84" w:rsidRPr="0034653C" w:rsidRDefault="00492F84" w:rsidP="001047C5">
      <w:pPr>
        <w:pStyle w:val="Default"/>
        <w:spacing w:line="358" w:lineRule="atLeast"/>
        <w:jc w:val="center"/>
        <w:rPr>
          <w:rFonts w:ascii="Arial" w:hAnsi="Arial" w:cs="Arial"/>
          <w:b/>
          <w:bCs/>
          <w:color w:val="auto"/>
          <w:sz w:val="22"/>
          <w:szCs w:val="22"/>
          <w:u w:val="single"/>
        </w:rPr>
      </w:pPr>
    </w:p>
    <w:p w:rsidR="00492F84" w:rsidRPr="0034653C" w:rsidRDefault="00492F84" w:rsidP="001047C5">
      <w:pPr>
        <w:pStyle w:val="Default"/>
        <w:spacing w:line="358" w:lineRule="atLeast"/>
        <w:jc w:val="center"/>
        <w:rPr>
          <w:rFonts w:ascii="Arial" w:hAnsi="Arial" w:cs="Arial"/>
          <w:b/>
          <w:bCs/>
          <w:color w:val="auto"/>
          <w:sz w:val="22"/>
          <w:szCs w:val="22"/>
          <w:u w:val="single"/>
        </w:rPr>
      </w:pPr>
    </w:p>
    <w:p w:rsidR="001047C5" w:rsidRPr="0034653C" w:rsidRDefault="00F80C1E" w:rsidP="001047C5">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sidR="00551F68" w:rsidRPr="0034653C">
        <w:rPr>
          <w:rFonts w:ascii="Arial" w:hAnsi="Arial" w:cs="Arial"/>
          <w:b/>
          <w:bCs/>
          <w:color w:val="auto"/>
          <w:sz w:val="22"/>
          <w:szCs w:val="22"/>
          <w:u w:val="single"/>
        </w:rPr>
        <w:t>I</w:t>
      </w:r>
      <w:r w:rsidR="001047C5" w:rsidRPr="0034653C">
        <w:rPr>
          <w:rFonts w:ascii="Arial" w:hAnsi="Arial" w:cs="Arial"/>
          <w:b/>
          <w:color w:val="auto"/>
          <w:sz w:val="22"/>
          <w:szCs w:val="22"/>
          <w:u w:val="single"/>
        </w:rPr>
        <w:t xml:space="preserve">: Bank Transfer </w:t>
      </w:r>
      <w:r w:rsidR="009E1342" w:rsidRPr="0034653C">
        <w:rPr>
          <w:rFonts w:ascii="Arial" w:hAnsi="Arial" w:cs="Arial"/>
          <w:b/>
          <w:color w:val="auto"/>
          <w:sz w:val="22"/>
          <w:szCs w:val="22"/>
          <w:u w:val="single"/>
        </w:rPr>
        <w:t>Document</w:t>
      </w:r>
    </w:p>
    <w:bookmarkEnd w:id="236"/>
    <w:bookmarkEnd w:id="237"/>
    <w:p w:rsidR="0008342A" w:rsidRPr="0034653C" w:rsidRDefault="0008342A" w:rsidP="0008342A">
      <w:pPr>
        <w:pStyle w:val="Title"/>
        <w:ind w:right="-180"/>
        <w:rPr>
          <w:rFonts w:ascii="Arial" w:hAnsi="Arial" w:cs="Arial"/>
          <w:sz w:val="22"/>
          <w:szCs w:val="22"/>
        </w:rPr>
      </w:pPr>
      <w:r w:rsidRPr="0034653C">
        <w:rPr>
          <w:rFonts w:ascii="Arial" w:hAnsi="Arial" w:cs="Arial"/>
          <w:sz w:val="40"/>
          <w:szCs w:val="40"/>
        </w:rPr>
        <w:br w:type="page"/>
      </w:r>
      <w:r w:rsidRPr="0034653C">
        <w:rPr>
          <w:rFonts w:ascii="Arial" w:hAnsi="Arial" w:cs="Arial"/>
          <w:sz w:val="22"/>
          <w:szCs w:val="22"/>
        </w:rPr>
        <w:lastRenderedPageBreak/>
        <w:t xml:space="preserve">U.S. ARMY </w:t>
      </w:r>
      <w:r w:rsidR="00DB57F7" w:rsidRPr="0034653C">
        <w:rPr>
          <w:rFonts w:ascii="Arial" w:hAnsi="Arial" w:cs="Arial"/>
          <w:sz w:val="22"/>
          <w:szCs w:val="22"/>
        </w:rPr>
        <w:t>USACE</w:t>
      </w:r>
      <w:r w:rsidRPr="0034653C">
        <w:rPr>
          <w:rFonts w:ascii="Arial" w:hAnsi="Arial" w:cs="Arial"/>
          <w:sz w:val="22"/>
          <w:szCs w:val="22"/>
        </w:rPr>
        <w:t xml:space="preserve"> OF ENGINEERS</w:t>
      </w:r>
    </w:p>
    <w:p w:rsidR="00055B87" w:rsidRPr="0034653C" w:rsidRDefault="00055B87" w:rsidP="00055B87">
      <w:pPr>
        <w:ind w:right="-180"/>
        <w:jc w:val="center"/>
        <w:rPr>
          <w:rFonts w:ascii="Arial" w:hAnsi="Arial" w:cs="Arial"/>
        </w:rPr>
      </w:pPr>
      <w:r w:rsidRPr="0034653C">
        <w:rPr>
          <w:rFonts w:ascii="Arial" w:hAnsi="Arial" w:cs="Arial"/>
          <w:b/>
          <w:bCs/>
        </w:rPr>
        <w:t>VICKSBURG DISTRICT</w:t>
      </w:r>
    </w:p>
    <w:p w:rsidR="00055B87" w:rsidRPr="0034653C" w:rsidRDefault="00055B87" w:rsidP="00055B87">
      <w:pPr>
        <w:ind w:right="-180"/>
        <w:jc w:val="center"/>
        <w:rPr>
          <w:rFonts w:ascii="Arial" w:hAnsi="Arial" w:cs="Arial"/>
          <w:b/>
          <w:bCs/>
        </w:rPr>
      </w:pPr>
      <w:r w:rsidRPr="0034653C">
        <w:rPr>
          <w:rFonts w:ascii="Arial" w:hAnsi="Arial" w:cs="Arial"/>
          <w:b/>
          <w:bCs/>
        </w:rPr>
        <w:t>MITIGATION BANK TRANSFER</w:t>
      </w:r>
    </w:p>
    <w:p w:rsidR="00055B87" w:rsidRPr="0034653C" w:rsidRDefault="00055B87" w:rsidP="00055B87">
      <w:pPr>
        <w:ind w:right="-180"/>
        <w:rPr>
          <w:rFonts w:ascii="Arial" w:hAnsi="Arial" w:cs="Arial"/>
        </w:rPr>
      </w:pPr>
      <w:r w:rsidRPr="0034653C">
        <w:rPr>
          <w:rFonts w:ascii="Arial" w:hAnsi="Arial" w:cs="Arial"/>
          <w:b/>
          <w:bCs/>
        </w:rPr>
        <w:t>MITIGATION BANK:  _________________________________________________________</w:t>
      </w:r>
    </w:p>
    <w:p w:rsidR="00055B87" w:rsidRPr="0034653C" w:rsidRDefault="00055B87" w:rsidP="00055B87">
      <w:pPr>
        <w:ind w:right="-180"/>
        <w:rPr>
          <w:rFonts w:ascii="Arial" w:hAnsi="Arial" w:cs="Arial"/>
        </w:rPr>
      </w:pPr>
    </w:p>
    <w:p w:rsidR="00055B87" w:rsidRPr="0034653C" w:rsidRDefault="00055B87" w:rsidP="00055B87">
      <w:pPr>
        <w:ind w:right="-180"/>
        <w:jc w:val="both"/>
        <w:rPr>
          <w:rFonts w:ascii="Arial" w:hAnsi="Arial" w:cs="Arial"/>
        </w:rPr>
      </w:pPr>
      <w:r w:rsidRPr="0034653C">
        <w:rPr>
          <w:rFonts w:ascii="Arial" w:hAnsi="Arial" w:cs="Arial"/>
        </w:rPr>
        <w:t xml:space="preserve">When the work and/or mitigation authorized and required by the </w:t>
      </w:r>
      <w:r w:rsidR="00846FDF">
        <w:rPr>
          <w:rFonts w:ascii="Arial" w:hAnsi="Arial" w:cs="Arial"/>
        </w:rPr>
        <w:t>Mitigation Banking Instrument</w:t>
      </w:r>
      <w:r w:rsidRPr="0034653C">
        <w:rPr>
          <w:rFonts w:ascii="Arial" w:hAnsi="Arial" w:cs="Arial"/>
        </w:rPr>
        <w:t xml:space="preserve"> </w:t>
      </w:r>
      <w:r w:rsidR="00846FDF">
        <w:rPr>
          <w:rFonts w:ascii="Arial" w:hAnsi="Arial" w:cs="Arial"/>
        </w:rPr>
        <w:t xml:space="preserve">(“MBI”) </w:t>
      </w:r>
      <w:r w:rsidRPr="0034653C">
        <w:rPr>
          <w:rFonts w:ascii="Arial" w:hAnsi="Arial" w:cs="Arial"/>
        </w:rPr>
        <w:t xml:space="preserve">for the above-referenced Mitigation Bank are still in existence at the time this Mitigation Bank is transferred, all terms and conditions of that </w:t>
      </w:r>
      <w:r w:rsidR="00846FDF">
        <w:rPr>
          <w:rFonts w:ascii="Arial" w:hAnsi="Arial" w:cs="Arial"/>
        </w:rPr>
        <w:t>MBI</w:t>
      </w:r>
      <w:r w:rsidRPr="0034653C">
        <w:rPr>
          <w:rFonts w:ascii="Arial" w:hAnsi="Arial" w:cs="Arial"/>
        </w:rPr>
        <w:t xml:space="preserve"> will become binding on the Transferee to the fullest extent of the law, the Transferee becoming the new Sponsor of the Mitigation Bank.  To validate the transfer of this Mitigation Bank and the liabilities associated with compliance to the terms and conditions of the </w:t>
      </w:r>
      <w:r w:rsidR="00846FDF">
        <w:rPr>
          <w:rFonts w:ascii="Arial" w:hAnsi="Arial" w:cs="Arial"/>
        </w:rPr>
        <w:t>MBI</w:t>
      </w:r>
      <w:r w:rsidRPr="0034653C">
        <w:rPr>
          <w:rFonts w:ascii="Arial" w:hAnsi="Arial" w:cs="Arial"/>
        </w:rPr>
        <w:t>, the Transferee and Transferor sign and date below.</w:t>
      </w:r>
    </w:p>
    <w:p w:rsidR="00055B87" w:rsidRPr="0034653C" w:rsidRDefault="00055B87" w:rsidP="00055B87">
      <w:pPr>
        <w:ind w:right="-180"/>
        <w:jc w:val="both"/>
        <w:rPr>
          <w:rFonts w:ascii="Arial" w:hAnsi="Arial" w:cs="Arial"/>
        </w:rPr>
      </w:pPr>
      <w:r w:rsidRPr="0034653C">
        <w:rPr>
          <w:rFonts w:ascii="Arial" w:hAnsi="Arial" w:cs="Arial"/>
        </w:rPr>
        <w:t xml:space="preserve">By signing and dating this Mitigation Bank Transfer, Transferee agrees to assume all legal liabilities associated with the Mitigation Bank and to abide by all conditions and requirements of the </w:t>
      </w:r>
      <w:r w:rsidR="00846FDF">
        <w:rPr>
          <w:rFonts w:ascii="Arial" w:hAnsi="Arial" w:cs="Arial"/>
        </w:rPr>
        <w:t>MBI</w:t>
      </w:r>
      <w:r w:rsidRPr="0034653C">
        <w:rPr>
          <w:rFonts w:ascii="Arial" w:hAnsi="Arial" w:cs="Arial"/>
        </w:rPr>
        <w:t xml:space="preserve">.  The </w:t>
      </w:r>
      <w:r w:rsidR="00846FDF">
        <w:rPr>
          <w:rFonts w:ascii="Arial" w:hAnsi="Arial" w:cs="Arial"/>
        </w:rPr>
        <w:t>MBI</w:t>
      </w:r>
      <w:r w:rsidRPr="0034653C">
        <w:rPr>
          <w:rFonts w:ascii="Arial" w:hAnsi="Arial" w:cs="Arial"/>
        </w:rPr>
        <w:t xml:space="preserve"> for the above-referenced Mitigation Bank is attached hereto and made a part hereof.  By signing this Mitigation Bank Transfer, the Transferee also acknowledges the existence of the </w:t>
      </w:r>
      <w:r w:rsidR="002E1795" w:rsidRPr="002E1795">
        <w:rPr>
          <w:rFonts w:ascii="Arial" w:hAnsi="Arial" w:cs="Arial"/>
        </w:rPr>
        <w:t xml:space="preserve">conservation </w:t>
      </w:r>
      <w:r w:rsidR="002E1795">
        <w:rPr>
          <w:rFonts w:ascii="Arial" w:hAnsi="Arial" w:cs="Arial"/>
          <w:color w:val="00B050"/>
        </w:rPr>
        <w:t>s</w:t>
      </w:r>
      <w:r w:rsidR="007E5851">
        <w:rPr>
          <w:rFonts w:ascii="Arial" w:hAnsi="Arial" w:cs="Arial"/>
          <w:color w:val="00B050"/>
        </w:rPr>
        <w:t>ervitude/</w:t>
      </w:r>
      <w:r w:rsidR="002E1795">
        <w:rPr>
          <w:rFonts w:ascii="Arial" w:hAnsi="Arial" w:cs="Arial"/>
          <w:color w:val="00B050"/>
        </w:rPr>
        <w:t>e</w:t>
      </w:r>
      <w:r w:rsidRPr="0034653C">
        <w:rPr>
          <w:rFonts w:ascii="Arial" w:hAnsi="Arial" w:cs="Arial"/>
          <w:color w:val="00B050"/>
        </w:rPr>
        <w:t>asement</w:t>
      </w:r>
      <w:r w:rsidRPr="0034653C">
        <w:rPr>
          <w:rFonts w:ascii="Arial" w:hAnsi="Arial" w:cs="Arial"/>
        </w:rPr>
        <w:t xml:space="preserve"> over the property composing the Mitigation Bank, a copy of which is attached hereto and made a part hereof.  </w:t>
      </w:r>
    </w:p>
    <w:p w:rsidR="00055B87" w:rsidRPr="0034653C" w:rsidRDefault="00055B87" w:rsidP="00055B87">
      <w:pPr>
        <w:ind w:right="-180"/>
        <w:jc w:val="both"/>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t>____________________________________            _______________________</w:t>
      </w:r>
    </w:p>
    <w:p w:rsidR="00055B87" w:rsidRPr="0034653C" w:rsidRDefault="00055B87" w:rsidP="00055B87">
      <w:pPr>
        <w:ind w:right="-180"/>
        <w:rPr>
          <w:rFonts w:ascii="Arial" w:hAnsi="Arial" w:cs="Arial"/>
        </w:rPr>
      </w:pPr>
      <w:r w:rsidRPr="0034653C">
        <w:rPr>
          <w:rFonts w:ascii="Arial" w:hAnsi="Arial" w:cs="Arial"/>
        </w:rPr>
        <w:t>Transferee (Print or Type)</w:t>
      </w:r>
      <w:r w:rsidRPr="0034653C">
        <w:rPr>
          <w:rFonts w:ascii="Arial" w:hAnsi="Arial" w:cs="Arial"/>
        </w:rPr>
        <w:tab/>
      </w:r>
      <w:r w:rsidRPr="0034653C">
        <w:rPr>
          <w:rFonts w:ascii="Arial" w:hAnsi="Arial" w:cs="Arial"/>
        </w:rPr>
        <w:tab/>
      </w:r>
      <w:r w:rsidRPr="0034653C">
        <w:rPr>
          <w:rFonts w:ascii="Arial" w:hAnsi="Arial" w:cs="Arial"/>
        </w:rPr>
        <w:tab/>
        <w:t xml:space="preserve">     (Date)</w:t>
      </w:r>
      <w:r w:rsidRPr="0034653C">
        <w:rPr>
          <w:rFonts w:ascii="Arial" w:hAnsi="Arial" w:cs="Arial"/>
        </w:rPr>
        <w:tab/>
      </w:r>
    </w:p>
    <w:p w:rsidR="00055B87" w:rsidRPr="0034653C" w:rsidRDefault="00055B87" w:rsidP="00055B87">
      <w:pPr>
        <w:ind w:right="-180"/>
        <w:rPr>
          <w:rFonts w:ascii="Arial" w:hAnsi="Arial" w:cs="Arial"/>
        </w:rPr>
      </w:pPr>
      <w:r w:rsidRPr="0034653C">
        <w:rPr>
          <w:rFonts w:ascii="Arial" w:hAnsi="Arial" w:cs="Arial"/>
        </w:rPr>
        <w:tab/>
      </w:r>
      <w:r w:rsidRPr="0034653C">
        <w:rPr>
          <w:rFonts w:ascii="Arial" w:hAnsi="Arial" w:cs="Arial"/>
        </w:rPr>
        <w:tab/>
      </w:r>
      <w:r w:rsidRPr="0034653C">
        <w:rPr>
          <w:rFonts w:ascii="Arial" w:hAnsi="Arial" w:cs="Arial"/>
        </w:rPr>
        <w:tab/>
      </w:r>
      <w:r w:rsidRPr="0034653C">
        <w:rPr>
          <w:rFonts w:ascii="Arial" w:hAnsi="Arial" w:cs="Arial"/>
        </w:rPr>
        <w:tab/>
      </w:r>
      <w:r w:rsidRPr="0034653C">
        <w:rPr>
          <w:rFonts w:ascii="Arial" w:hAnsi="Arial" w:cs="Arial"/>
        </w:rPr>
        <w:tab/>
      </w:r>
    </w:p>
    <w:p w:rsidR="00055B87" w:rsidRPr="0034653C" w:rsidRDefault="00055B87" w:rsidP="00055B87">
      <w:pPr>
        <w:ind w:right="-180"/>
        <w:rPr>
          <w:rFonts w:ascii="Arial" w:hAnsi="Arial" w:cs="Arial"/>
        </w:rPr>
      </w:pPr>
      <w:r w:rsidRPr="0034653C">
        <w:rPr>
          <w:rFonts w:ascii="Arial" w:hAnsi="Arial" w:cs="Arial"/>
        </w:rPr>
        <w:t>____________________________________</w:t>
      </w:r>
    </w:p>
    <w:p w:rsidR="00055B87" w:rsidRPr="0034653C" w:rsidRDefault="00055B87" w:rsidP="00055B87">
      <w:pPr>
        <w:ind w:right="-180"/>
        <w:rPr>
          <w:rFonts w:ascii="Arial" w:hAnsi="Arial" w:cs="Arial"/>
        </w:rPr>
      </w:pPr>
      <w:r w:rsidRPr="0034653C">
        <w:rPr>
          <w:rFonts w:ascii="Arial" w:hAnsi="Arial" w:cs="Arial"/>
        </w:rPr>
        <w:t xml:space="preserve">Transferee’s Signature </w:t>
      </w:r>
    </w:p>
    <w:p w:rsidR="00055B87" w:rsidRPr="0034653C" w:rsidRDefault="00055B87" w:rsidP="00055B87">
      <w:pPr>
        <w:ind w:right="-180"/>
        <w:rPr>
          <w:rFonts w:ascii="Arial" w:hAnsi="Arial" w:cs="Arial"/>
        </w:rPr>
      </w:pPr>
      <w:r w:rsidRPr="0034653C">
        <w:rPr>
          <w:rFonts w:ascii="Arial" w:hAnsi="Arial" w:cs="Arial"/>
        </w:rPr>
        <w:t>Transferee’s Complete Mailing Address (Print or Type)</w:t>
      </w:r>
    </w:p>
    <w:p w:rsidR="00055B87" w:rsidRPr="0034653C" w:rsidRDefault="00055B87" w:rsidP="00055B87">
      <w:pPr>
        <w:pStyle w:val="Header"/>
        <w:tabs>
          <w:tab w:val="left" w:pos="720"/>
        </w:tabs>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ind w:right="-180"/>
        <w:rPr>
          <w:rFonts w:ascii="Arial" w:hAnsi="Arial" w:cs="Arial"/>
        </w:rPr>
      </w:pPr>
      <w:r w:rsidRPr="0034653C">
        <w:rPr>
          <w:rFonts w:ascii="Arial" w:hAnsi="Arial" w:cs="Arial"/>
        </w:rPr>
        <w:t>Transferee’s Telephone Number __________________________</w:t>
      </w: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lastRenderedPageBreak/>
        <w:t>By signing and dating this Mitigation Bank Transfer, Transferor agrees to transfer all lands, accounting ledgers and other assets including any remaining funds in the construction fund or long-term maintenance and protection fund that make up the Mitigation Bank to Transferee.</w:t>
      </w: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t>____________________________________            _______________________</w:t>
      </w:r>
    </w:p>
    <w:p w:rsidR="00055B87" w:rsidRPr="0034653C" w:rsidRDefault="00055B87" w:rsidP="00055B87">
      <w:pPr>
        <w:ind w:right="-180"/>
        <w:rPr>
          <w:rFonts w:ascii="Arial" w:hAnsi="Arial" w:cs="Arial"/>
        </w:rPr>
      </w:pPr>
      <w:r w:rsidRPr="0034653C">
        <w:rPr>
          <w:rFonts w:ascii="Arial" w:hAnsi="Arial" w:cs="Arial"/>
        </w:rPr>
        <w:t xml:space="preserve">Transferor (Print or Type) </w:t>
      </w:r>
      <w:r w:rsidRPr="0034653C">
        <w:rPr>
          <w:rFonts w:ascii="Arial" w:hAnsi="Arial" w:cs="Arial"/>
        </w:rPr>
        <w:tab/>
      </w:r>
      <w:r w:rsidRPr="0034653C">
        <w:rPr>
          <w:rFonts w:ascii="Arial" w:hAnsi="Arial" w:cs="Arial"/>
        </w:rPr>
        <w:tab/>
      </w:r>
      <w:r w:rsidRPr="0034653C">
        <w:rPr>
          <w:rFonts w:ascii="Arial" w:hAnsi="Arial" w:cs="Arial"/>
        </w:rPr>
        <w:tab/>
        <w:t xml:space="preserve">     (Date)</w:t>
      </w: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t>____________________________________</w:t>
      </w:r>
    </w:p>
    <w:p w:rsidR="00055B87" w:rsidRPr="0034653C" w:rsidRDefault="00055B87" w:rsidP="00055B87">
      <w:pPr>
        <w:ind w:right="-180"/>
        <w:rPr>
          <w:rFonts w:ascii="Arial" w:hAnsi="Arial" w:cs="Arial"/>
        </w:rPr>
      </w:pPr>
      <w:r w:rsidRPr="0034653C">
        <w:rPr>
          <w:rFonts w:ascii="Arial" w:hAnsi="Arial" w:cs="Arial"/>
        </w:rPr>
        <w:t xml:space="preserve">Transferor’s Signature </w:t>
      </w:r>
    </w:p>
    <w:p w:rsidR="00055B87" w:rsidRPr="0034653C" w:rsidRDefault="00055B87" w:rsidP="00055B87">
      <w:pPr>
        <w:ind w:right="-180"/>
        <w:rPr>
          <w:rFonts w:ascii="Arial" w:hAnsi="Arial" w:cs="Arial"/>
        </w:rPr>
      </w:pPr>
      <w:r w:rsidRPr="0034653C">
        <w:rPr>
          <w:rFonts w:ascii="Arial" w:hAnsi="Arial" w:cs="Arial"/>
        </w:rPr>
        <w:t>Transferor’s Complete Mailing Address (Print or Type)</w:t>
      </w:r>
    </w:p>
    <w:p w:rsidR="00055B87" w:rsidRPr="0034653C" w:rsidRDefault="00055B87" w:rsidP="00055B87">
      <w:pPr>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ind w:right="-180"/>
        <w:rPr>
          <w:rFonts w:ascii="Arial" w:hAnsi="Arial" w:cs="Arial"/>
        </w:rPr>
      </w:pPr>
      <w:r w:rsidRPr="0034653C">
        <w:rPr>
          <w:rFonts w:ascii="Arial" w:hAnsi="Arial" w:cs="Arial"/>
        </w:rPr>
        <w:t>________________________________________________________________________</w:t>
      </w:r>
    </w:p>
    <w:p w:rsidR="00055B87" w:rsidRPr="0034653C" w:rsidRDefault="00055B87" w:rsidP="00055B87">
      <w:pPr>
        <w:pBdr>
          <w:bottom w:val="single" w:sz="12" w:space="1" w:color="auto"/>
        </w:pBdr>
        <w:ind w:right="-180"/>
        <w:rPr>
          <w:rFonts w:ascii="Arial" w:hAnsi="Arial" w:cs="Arial"/>
        </w:rPr>
      </w:pPr>
      <w:r w:rsidRPr="0034653C">
        <w:rPr>
          <w:rFonts w:ascii="Arial" w:hAnsi="Arial" w:cs="Arial"/>
        </w:rPr>
        <w:t>Transferor’s Telephone Number ___________________________________</w:t>
      </w:r>
    </w:p>
    <w:p w:rsidR="00055B87" w:rsidRPr="0034653C" w:rsidRDefault="00055B87" w:rsidP="00055B87">
      <w:pPr>
        <w:tabs>
          <w:tab w:val="left" w:pos="2970"/>
        </w:tabs>
        <w:ind w:right="-180"/>
        <w:rPr>
          <w:rFonts w:ascii="Arial" w:hAnsi="Arial" w:cs="Arial"/>
        </w:rPr>
      </w:pPr>
    </w:p>
    <w:p w:rsidR="00055B87" w:rsidRPr="0034653C" w:rsidRDefault="00055B87" w:rsidP="00055B87">
      <w:pPr>
        <w:tabs>
          <w:tab w:val="left" w:pos="2970"/>
        </w:tabs>
        <w:ind w:right="-180"/>
        <w:rPr>
          <w:rFonts w:ascii="Arial" w:hAnsi="Arial" w:cs="Arial"/>
        </w:rPr>
      </w:pPr>
      <w:r w:rsidRPr="0034653C">
        <w:rPr>
          <w:rFonts w:ascii="Arial" w:hAnsi="Arial" w:cs="Arial"/>
        </w:rPr>
        <w:t xml:space="preserve">State of ____________________________.   </w:t>
      </w:r>
      <w:r w:rsidRPr="007E5851">
        <w:rPr>
          <w:rFonts w:ascii="Arial" w:hAnsi="Arial" w:cs="Arial"/>
          <w:color w:val="00B050"/>
        </w:rPr>
        <w:t>Parish</w:t>
      </w:r>
      <w:r w:rsidR="007E5851" w:rsidRPr="007E5851">
        <w:rPr>
          <w:rFonts w:ascii="Arial" w:hAnsi="Arial" w:cs="Arial"/>
          <w:color w:val="00B050"/>
        </w:rPr>
        <w:t>/County</w:t>
      </w:r>
      <w:r w:rsidRPr="0034653C">
        <w:rPr>
          <w:rFonts w:ascii="Arial" w:hAnsi="Arial" w:cs="Arial"/>
        </w:rPr>
        <w:t xml:space="preserve"> of__________________________</w:t>
      </w:r>
    </w:p>
    <w:p w:rsidR="00055B87" w:rsidRPr="0034653C" w:rsidRDefault="00055B87" w:rsidP="00055B87">
      <w:pPr>
        <w:ind w:right="-180"/>
        <w:rPr>
          <w:rFonts w:ascii="Arial" w:hAnsi="Arial" w:cs="Arial"/>
        </w:rPr>
      </w:pPr>
      <w:r w:rsidRPr="0034653C">
        <w:rPr>
          <w:rFonts w:ascii="Arial" w:hAnsi="Arial" w:cs="Arial"/>
        </w:rPr>
        <w:t xml:space="preserve">Subscribed and sworn to before </w:t>
      </w:r>
      <w:r w:rsidR="007E5851" w:rsidRPr="0034653C">
        <w:rPr>
          <w:rFonts w:ascii="Arial" w:hAnsi="Arial" w:cs="Arial"/>
        </w:rPr>
        <w:t>me,</w:t>
      </w:r>
      <w:r w:rsidRPr="0034653C">
        <w:rPr>
          <w:rFonts w:ascii="Arial" w:hAnsi="Arial" w:cs="Arial"/>
        </w:rPr>
        <w:t xml:space="preserve"> on this ____ day of _____________________, 20____.</w:t>
      </w:r>
    </w:p>
    <w:p w:rsidR="00055B87" w:rsidRPr="0034653C" w:rsidRDefault="00055B87" w:rsidP="00055B87">
      <w:pPr>
        <w:ind w:right="-180"/>
        <w:rPr>
          <w:rFonts w:ascii="Arial" w:hAnsi="Arial" w:cs="Arial"/>
        </w:rPr>
      </w:pPr>
    </w:p>
    <w:p w:rsidR="00055B87" w:rsidRPr="0034653C" w:rsidRDefault="00055B87" w:rsidP="00055B87">
      <w:pPr>
        <w:spacing w:after="0"/>
        <w:ind w:right="-180"/>
        <w:rPr>
          <w:rFonts w:ascii="Arial" w:hAnsi="Arial" w:cs="Arial"/>
        </w:rPr>
      </w:pPr>
      <w:r w:rsidRPr="0034653C">
        <w:rPr>
          <w:rFonts w:ascii="Arial" w:hAnsi="Arial" w:cs="Arial"/>
        </w:rPr>
        <w:t>______________________</w:t>
      </w:r>
    </w:p>
    <w:p w:rsidR="00055B87" w:rsidRPr="0034653C" w:rsidRDefault="00055B87" w:rsidP="00055B87">
      <w:pPr>
        <w:ind w:right="-180"/>
        <w:rPr>
          <w:rFonts w:ascii="Arial" w:hAnsi="Arial" w:cs="Arial"/>
        </w:rPr>
      </w:pPr>
      <w:r w:rsidRPr="0034653C">
        <w:rPr>
          <w:rFonts w:ascii="Arial" w:hAnsi="Arial" w:cs="Arial"/>
        </w:rPr>
        <w:t>(signature of Notary)</w:t>
      </w:r>
    </w:p>
    <w:p w:rsidR="00055B87" w:rsidRPr="0034653C" w:rsidRDefault="00055B87" w:rsidP="00055B87">
      <w:pPr>
        <w:ind w:right="-180"/>
        <w:rPr>
          <w:rFonts w:ascii="Arial" w:hAnsi="Arial" w:cs="Arial"/>
        </w:rPr>
      </w:pPr>
    </w:p>
    <w:p w:rsidR="00055B87" w:rsidRPr="0034653C" w:rsidRDefault="00055B87" w:rsidP="00055B87">
      <w:pPr>
        <w:spacing w:after="0"/>
        <w:ind w:right="-180"/>
        <w:rPr>
          <w:rFonts w:ascii="Arial" w:hAnsi="Arial" w:cs="Arial"/>
        </w:rPr>
      </w:pPr>
      <w:r w:rsidRPr="0034653C">
        <w:rPr>
          <w:rFonts w:ascii="Arial" w:hAnsi="Arial" w:cs="Arial"/>
        </w:rPr>
        <w:t>______________________</w:t>
      </w:r>
    </w:p>
    <w:p w:rsidR="00055B87" w:rsidRPr="0034653C" w:rsidRDefault="00055B87" w:rsidP="00055B87">
      <w:pPr>
        <w:ind w:right="-180"/>
        <w:rPr>
          <w:rFonts w:ascii="Arial" w:hAnsi="Arial" w:cs="Arial"/>
        </w:rPr>
      </w:pPr>
      <w:r w:rsidRPr="0034653C">
        <w:rPr>
          <w:rFonts w:ascii="Arial" w:hAnsi="Arial" w:cs="Arial"/>
        </w:rPr>
        <w:t>(printed name of Notary)</w:t>
      </w: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tab/>
        <w:t xml:space="preserve">NOTARY PUBLIC </w:t>
      </w:r>
    </w:p>
    <w:p w:rsidR="00055B87" w:rsidRPr="0034653C" w:rsidRDefault="00055B87" w:rsidP="00055B87">
      <w:pPr>
        <w:ind w:right="-180"/>
        <w:rPr>
          <w:rFonts w:ascii="Arial" w:hAnsi="Arial" w:cs="Arial"/>
        </w:rPr>
      </w:pPr>
      <w:r w:rsidRPr="0034653C">
        <w:rPr>
          <w:rFonts w:ascii="Arial" w:hAnsi="Arial" w:cs="Arial"/>
        </w:rPr>
        <w:tab/>
        <w:t xml:space="preserve">My commission expires:  ____________________, 20 ___. </w:t>
      </w: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p>
    <w:p w:rsidR="00055B87" w:rsidRPr="0034653C" w:rsidRDefault="00055B87" w:rsidP="00055B87">
      <w:pPr>
        <w:ind w:right="-180"/>
        <w:rPr>
          <w:rFonts w:ascii="Arial" w:hAnsi="Arial" w:cs="Arial"/>
        </w:rPr>
      </w:pPr>
      <w:r w:rsidRPr="0034653C">
        <w:rPr>
          <w:rFonts w:ascii="Arial" w:hAnsi="Arial" w:cs="Arial"/>
        </w:rPr>
        <w:t>Once completed, it is the responsibility of the Transferor to mail the original of this signed Mitigation Bank Transfer to:</w:t>
      </w:r>
    </w:p>
    <w:p w:rsidR="00055B87" w:rsidRPr="0034653C" w:rsidRDefault="00055B87" w:rsidP="00055B87">
      <w:pPr>
        <w:ind w:right="-180" w:firstLine="720"/>
        <w:jc w:val="center"/>
        <w:rPr>
          <w:rFonts w:ascii="Arial" w:hAnsi="Arial" w:cs="Arial"/>
        </w:rPr>
      </w:pPr>
      <w:r w:rsidRPr="0034653C">
        <w:rPr>
          <w:rFonts w:ascii="Arial" w:hAnsi="Arial" w:cs="Arial"/>
        </w:rPr>
        <w:t>USACE</w:t>
      </w:r>
    </w:p>
    <w:p w:rsidR="00055B87" w:rsidRPr="0034653C" w:rsidRDefault="00055B87" w:rsidP="00055B87">
      <w:pPr>
        <w:ind w:right="-180" w:firstLine="720"/>
        <w:jc w:val="center"/>
        <w:rPr>
          <w:rFonts w:ascii="Arial" w:hAnsi="Arial" w:cs="Arial"/>
        </w:rPr>
      </w:pPr>
      <w:r w:rsidRPr="0034653C">
        <w:rPr>
          <w:rFonts w:ascii="Arial" w:hAnsi="Arial" w:cs="Arial"/>
        </w:rPr>
        <w:t>Vicksburg, District</w:t>
      </w:r>
    </w:p>
    <w:p w:rsidR="00055B87" w:rsidRPr="0034653C" w:rsidRDefault="00055B87" w:rsidP="00055B87">
      <w:pPr>
        <w:ind w:right="-180" w:firstLine="720"/>
        <w:jc w:val="center"/>
        <w:rPr>
          <w:rFonts w:ascii="Arial" w:hAnsi="Arial" w:cs="Arial"/>
        </w:rPr>
      </w:pPr>
      <w:r w:rsidRPr="0034653C">
        <w:rPr>
          <w:rFonts w:ascii="Arial" w:hAnsi="Arial" w:cs="Arial"/>
        </w:rPr>
        <w:t>ATTN:  CEMVK-OD-F</w:t>
      </w:r>
    </w:p>
    <w:p w:rsidR="00055B87" w:rsidRPr="0034653C" w:rsidRDefault="00055B87" w:rsidP="00055B87">
      <w:pPr>
        <w:ind w:right="-180" w:firstLine="720"/>
        <w:jc w:val="center"/>
        <w:rPr>
          <w:rFonts w:ascii="Arial" w:hAnsi="Arial" w:cs="Arial"/>
        </w:rPr>
      </w:pPr>
      <w:r w:rsidRPr="0034653C">
        <w:rPr>
          <w:rFonts w:ascii="Arial" w:hAnsi="Arial" w:cs="Arial"/>
        </w:rPr>
        <w:t>4155 Clay Street</w:t>
      </w:r>
    </w:p>
    <w:p w:rsidR="00055B87" w:rsidRPr="0034653C" w:rsidRDefault="00055B87" w:rsidP="00055B87">
      <w:pPr>
        <w:ind w:right="-180" w:firstLine="720"/>
        <w:jc w:val="center"/>
        <w:rPr>
          <w:rFonts w:ascii="Arial" w:hAnsi="Arial" w:cs="Arial"/>
        </w:rPr>
      </w:pPr>
      <w:r w:rsidRPr="0034653C">
        <w:rPr>
          <w:rFonts w:ascii="Arial" w:hAnsi="Arial" w:cs="Arial"/>
        </w:rPr>
        <w:t>Vicksburg, MS  39183</w:t>
      </w:r>
    </w:p>
    <w:p w:rsidR="00055B87" w:rsidRPr="0034653C" w:rsidRDefault="00055B87" w:rsidP="00055B87">
      <w:pPr>
        <w:ind w:right="-180"/>
        <w:rPr>
          <w:rFonts w:ascii="Arial" w:hAnsi="Arial" w:cs="Arial"/>
        </w:rPr>
      </w:pPr>
      <w:r w:rsidRPr="0034653C">
        <w:rPr>
          <w:rFonts w:ascii="Arial" w:hAnsi="Arial" w:cs="Arial"/>
        </w:rPr>
        <w:tab/>
      </w:r>
    </w:p>
    <w:p w:rsidR="00055B87" w:rsidRPr="0034653C" w:rsidRDefault="00055B87" w:rsidP="00055B87">
      <w:pPr>
        <w:ind w:right="-180"/>
        <w:rPr>
          <w:rFonts w:ascii="Arial" w:hAnsi="Arial" w:cs="Arial"/>
        </w:rPr>
      </w:pPr>
      <w:r w:rsidRPr="0034653C">
        <w:rPr>
          <w:rFonts w:ascii="Arial" w:hAnsi="Arial" w:cs="Arial"/>
        </w:rPr>
        <w:t>The Transferor and Transferee shall be provided copies of an approved Mitigation Bank Transfer by U.S. Army Corps of Engineers.</w:t>
      </w:r>
    </w:p>
    <w:p w:rsidR="00055B87" w:rsidRPr="0034653C" w:rsidRDefault="00055B87" w:rsidP="00055B87">
      <w:pPr>
        <w:ind w:right="-180" w:firstLine="720"/>
        <w:rPr>
          <w:rFonts w:ascii="Arial" w:hAnsi="Arial" w:cs="Arial"/>
          <w:b/>
          <w:bCs/>
        </w:rPr>
      </w:pPr>
      <w:r w:rsidRPr="0034653C">
        <w:rPr>
          <w:rFonts w:ascii="Arial" w:hAnsi="Arial" w:cs="Arial"/>
          <w:b/>
          <w:bCs/>
        </w:rPr>
        <w:t>Approved this _____day of_____________________, 20________.</w:t>
      </w:r>
    </w:p>
    <w:p w:rsidR="00055B87" w:rsidRPr="0034653C" w:rsidRDefault="00055B87" w:rsidP="00055B87">
      <w:pPr>
        <w:ind w:right="-180"/>
        <w:rPr>
          <w:rFonts w:ascii="Arial" w:hAnsi="Arial" w:cs="Arial"/>
          <w:b/>
          <w:bCs/>
        </w:rPr>
      </w:pPr>
    </w:p>
    <w:p w:rsidR="00055B87" w:rsidRPr="0034653C" w:rsidRDefault="00055B87" w:rsidP="00055B87">
      <w:pPr>
        <w:ind w:right="-180"/>
        <w:rPr>
          <w:rFonts w:ascii="Arial" w:hAnsi="Arial" w:cs="Arial"/>
        </w:rPr>
      </w:pPr>
      <w:r w:rsidRPr="0034653C">
        <w:rPr>
          <w:rFonts w:ascii="Arial" w:hAnsi="Arial" w:cs="Arial"/>
        </w:rPr>
        <w:t>BY:</w:t>
      </w:r>
      <w:r w:rsidRPr="0034653C">
        <w:rPr>
          <w:rFonts w:ascii="Arial" w:hAnsi="Arial" w:cs="Arial"/>
        </w:rPr>
        <w:tab/>
        <w:t>_____________________________________</w:t>
      </w:r>
      <w:r w:rsidRPr="0034653C">
        <w:rPr>
          <w:rFonts w:ascii="Arial" w:hAnsi="Arial" w:cs="Arial"/>
          <w:b/>
          <w:bCs/>
        </w:rPr>
        <w:t xml:space="preserve"> CEMVK-OD-F</w:t>
      </w:r>
    </w:p>
    <w:p w:rsidR="00492F84" w:rsidRPr="0034653C" w:rsidRDefault="00492F84">
      <w:pPr>
        <w:rPr>
          <w:rFonts w:ascii="Arial" w:hAnsi="Arial" w:cs="Arial"/>
          <w:b/>
          <w:bCs/>
        </w:rPr>
      </w:pPr>
      <w:r w:rsidRPr="0034653C">
        <w:rPr>
          <w:rFonts w:ascii="Arial" w:hAnsi="Arial" w:cs="Arial"/>
          <w:b/>
          <w:bCs/>
        </w:rPr>
        <w:br w:type="page"/>
      </w:r>
    </w:p>
    <w:p w:rsidR="00492F84" w:rsidRPr="0034653C" w:rsidRDefault="00492F84" w:rsidP="00492F84">
      <w:pPr>
        <w:ind w:right="-180"/>
        <w:jc w:val="center"/>
        <w:rPr>
          <w:rFonts w:ascii="Arial" w:hAnsi="Arial" w:cs="Arial"/>
          <w:b/>
          <w:bCs/>
        </w:rPr>
      </w:pPr>
    </w:p>
    <w:p w:rsidR="00492F84" w:rsidRPr="0034653C" w:rsidRDefault="00492F84" w:rsidP="00492F84">
      <w:pPr>
        <w:ind w:right="-180"/>
        <w:jc w:val="center"/>
        <w:rPr>
          <w:rFonts w:ascii="Arial" w:hAnsi="Arial" w:cs="Arial"/>
          <w:b/>
          <w:bCs/>
        </w:rPr>
      </w:pPr>
    </w:p>
    <w:p w:rsidR="00492F84" w:rsidRPr="0034653C" w:rsidRDefault="00492F84" w:rsidP="00492F84">
      <w:pPr>
        <w:ind w:right="-180"/>
        <w:jc w:val="center"/>
        <w:rPr>
          <w:rFonts w:ascii="Arial" w:hAnsi="Arial" w:cs="Arial"/>
          <w:b/>
          <w:bCs/>
        </w:rPr>
      </w:pPr>
    </w:p>
    <w:p w:rsidR="00492F84" w:rsidRPr="0034653C" w:rsidRDefault="00492F84" w:rsidP="00492F84">
      <w:pPr>
        <w:ind w:right="-180"/>
        <w:jc w:val="center"/>
        <w:rPr>
          <w:rFonts w:ascii="Arial" w:hAnsi="Arial" w:cs="Arial"/>
          <w:b/>
          <w:bCs/>
        </w:rPr>
      </w:pPr>
    </w:p>
    <w:p w:rsidR="00492F84" w:rsidRPr="0034653C" w:rsidRDefault="00492F84" w:rsidP="00492F84">
      <w:pPr>
        <w:ind w:right="-180"/>
        <w:jc w:val="center"/>
        <w:rPr>
          <w:rFonts w:ascii="Arial" w:hAnsi="Arial" w:cs="Arial"/>
          <w:b/>
          <w:bCs/>
        </w:rPr>
      </w:pPr>
    </w:p>
    <w:p w:rsidR="004464A4" w:rsidRPr="0034653C" w:rsidRDefault="004464A4" w:rsidP="004464A4">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sidR="009E1342" w:rsidRPr="0034653C">
        <w:rPr>
          <w:rFonts w:ascii="Arial" w:hAnsi="Arial" w:cs="Arial"/>
          <w:b/>
          <w:bCs/>
          <w:color w:val="auto"/>
          <w:sz w:val="22"/>
          <w:szCs w:val="22"/>
          <w:u w:val="single"/>
        </w:rPr>
        <w:t>J</w:t>
      </w:r>
      <w:r w:rsidRPr="0034653C">
        <w:rPr>
          <w:rFonts w:ascii="Arial" w:hAnsi="Arial" w:cs="Arial"/>
          <w:b/>
          <w:color w:val="auto"/>
          <w:sz w:val="22"/>
          <w:szCs w:val="22"/>
          <w:u w:val="single"/>
        </w:rPr>
        <w:t>: Credit Calculations</w:t>
      </w:r>
    </w:p>
    <w:p w:rsidR="000C2CD8" w:rsidRPr="0034653C" w:rsidRDefault="00492F84" w:rsidP="000C2CD8">
      <w:pPr>
        <w:ind w:right="-180"/>
        <w:jc w:val="center"/>
        <w:rPr>
          <w:rFonts w:ascii="Arial" w:hAnsi="Arial" w:cs="Arial"/>
          <w:b/>
          <w:bCs/>
        </w:rPr>
      </w:pPr>
      <w:r w:rsidRPr="0034653C">
        <w:rPr>
          <w:rFonts w:ascii="Arial" w:hAnsi="Arial" w:cs="Arial"/>
          <w:b/>
          <w:sz w:val="21"/>
          <w:szCs w:val="21"/>
        </w:rPr>
        <w:br w:type="page"/>
      </w:r>
    </w:p>
    <w:p w:rsidR="000C2CD8" w:rsidRPr="0034653C" w:rsidRDefault="000C2CD8" w:rsidP="000C2CD8">
      <w:pPr>
        <w:ind w:right="-180"/>
        <w:jc w:val="center"/>
        <w:rPr>
          <w:rFonts w:ascii="Arial" w:hAnsi="Arial" w:cs="Arial"/>
          <w:b/>
          <w:bCs/>
        </w:rPr>
      </w:pPr>
    </w:p>
    <w:p w:rsidR="000C2CD8" w:rsidRPr="0034653C" w:rsidRDefault="000C2CD8" w:rsidP="000C2CD8">
      <w:pPr>
        <w:ind w:right="-180"/>
        <w:jc w:val="center"/>
        <w:rPr>
          <w:rFonts w:ascii="Arial" w:hAnsi="Arial" w:cs="Arial"/>
          <w:b/>
          <w:bCs/>
        </w:rPr>
      </w:pPr>
    </w:p>
    <w:p w:rsidR="000C2CD8" w:rsidRPr="0034653C" w:rsidRDefault="000C2CD8" w:rsidP="000C2CD8">
      <w:pPr>
        <w:ind w:right="-180"/>
        <w:jc w:val="center"/>
        <w:rPr>
          <w:rFonts w:ascii="Arial" w:hAnsi="Arial" w:cs="Arial"/>
          <w:b/>
          <w:bCs/>
        </w:rPr>
      </w:pPr>
    </w:p>
    <w:p w:rsidR="000C2CD8" w:rsidRPr="0034653C" w:rsidRDefault="000C2CD8" w:rsidP="000C2CD8">
      <w:pPr>
        <w:ind w:right="-180"/>
        <w:jc w:val="center"/>
        <w:rPr>
          <w:rFonts w:ascii="Arial" w:hAnsi="Arial" w:cs="Arial"/>
          <w:b/>
          <w:bCs/>
        </w:rPr>
      </w:pPr>
    </w:p>
    <w:p w:rsidR="000C2CD8" w:rsidRPr="0034653C" w:rsidRDefault="000C2CD8" w:rsidP="000C2CD8">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Appendix K</w:t>
      </w:r>
      <w:r w:rsidRPr="0034653C">
        <w:rPr>
          <w:rFonts w:ascii="Arial" w:hAnsi="Arial" w:cs="Arial"/>
          <w:b/>
          <w:color w:val="auto"/>
          <w:sz w:val="22"/>
          <w:szCs w:val="22"/>
          <w:u w:val="single"/>
        </w:rPr>
        <w:t xml:space="preserve">: Proof of Credit Sale </w:t>
      </w:r>
      <w:r w:rsidR="007E5851">
        <w:rPr>
          <w:rFonts w:ascii="Arial" w:hAnsi="Arial" w:cs="Arial"/>
          <w:b/>
          <w:color w:val="auto"/>
          <w:sz w:val="22"/>
          <w:szCs w:val="22"/>
          <w:u w:val="single"/>
        </w:rPr>
        <w:t>Letter</w:t>
      </w:r>
    </w:p>
    <w:p w:rsidR="000C2CD8" w:rsidRPr="0034653C" w:rsidRDefault="000C2CD8" w:rsidP="000C2CD8">
      <w:pPr>
        <w:rPr>
          <w:rFonts w:ascii="Arial" w:hAnsi="Arial" w:cs="Arial"/>
          <w:b/>
          <w:sz w:val="21"/>
          <w:szCs w:val="21"/>
        </w:rPr>
      </w:pPr>
      <w:r w:rsidRPr="0034653C">
        <w:rPr>
          <w:rFonts w:ascii="Arial" w:hAnsi="Arial" w:cs="Arial"/>
          <w:b/>
          <w:sz w:val="21"/>
          <w:szCs w:val="21"/>
        </w:rPr>
        <w:br w:type="page"/>
      </w:r>
    </w:p>
    <w:p w:rsidR="000C2CD8" w:rsidRPr="0034653C" w:rsidRDefault="000C2CD8" w:rsidP="000C2CD8">
      <w:pPr>
        <w:ind w:left="3834"/>
        <w:jc w:val="both"/>
        <w:rPr>
          <w:rFonts w:ascii="Arial" w:eastAsia="Times New Roman" w:hAnsi="Arial" w:cs="Arial"/>
        </w:rPr>
      </w:pPr>
      <w:r w:rsidRPr="0034653C">
        <w:rPr>
          <w:rFonts w:ascii="Arial" w:eastAsia="Times New Roman" w:hAnsi="Arial" w:cs="Arial"/>
          <w:color w:val="231F20"/>
        </w:rPr>
        <w:lastRenderedPageBreak/>
        <w:t>Bank</w:t>
      </w:r>
      <w:r w:rsidRPr="0034653C">
        <w:rPr>
          <w:rFonts w:ascii="Arial" w:eastAsia="Times New Roman" w:hAnsi="Arial" w:cs="Arial"/>
          <w:color w:val="231F20"/>
          <w:spacing w:val="-6"/>
        </w:rPr>
        <w:t xml:space="preserve"> </w:t>
      </w:r>
      <w:r w:rsidRPr="0034653C">
        <w:rPr>
          <w:rFonts w:ascii="Arial" w:eastAsia="Times New Roman" w:hAnsi="Arial" w:cs="Arial"/>
          <w:color w:val="231F20"/>
          <w:w w:val="99"/>
        </w:rPr>
        <w:t>Name</w:t>
      </w:r>
    </w:p>
    <w:p w:rsidR="000C2CD8" w:rsidRPr="0034653C" w:rsidRDefault="000C2CD8" w:rsidP="000C2CD8">
      <w:pPr>
        <w:spacing w:line="276" w:lineRule="exact"/>
        <w:ind w:left="2746"/>
        <w:jc w:val="both"/>
        <w:rPr>
          <w:rFonts w:ascii="Arial" w:eastAsia="Times New Roman" w:hAnsi="Arial" w:cs="Arial"/>
        </w:rPr>
      </w:pPr>
      <w:r w:rsidRPr="0034653C">
        <w:rPr>
          <w:rFonts w:ascii="Arial" w:eastAsia="Times New Roman" w:hAnsi="Arial" w:cs="Arial"/>
          <w:color w:val="231F20"/>
        </w:rPr>
        <w:t>Bank Address, City, State, Zip Code</w:t>
      </w:r>
    </w:p>
    <w:p w:rsidR="000C2CD8" w:rsidRPr="0034653C" w:rsidRDefault="000C2CD8" w:rsidP="000C2CD8">
      <w:pPr>
        <w:spacing w:line="271" w:lineRule="exact"/>
        <w:ind w:left="3092"/>
        <w:jc w:val="both"/>
        <w:rPr>
          <w:rFonts w:ascii="Arial" w:eastAsia="Times New Roman" w:hAnsi="Arial" w:cs="Arial"/>
        </w:rPr>
      </w:pPr>
      <w:r w:rsidRPr="0034653C">
        <w:rPr>
          <w:rFonts w:ascii="Arial" w:eastAsia="Times New Roman" w:hAnsi="Arial" w:cs="Arial"/>
          <w:color w:val="231F20"/>
          <w:position w:val="-1"/>
        </w:rPr>
        <w:t>Bank Contact Phone Number</w:t>
      </w:r>
    </w:p>
    <w:p w:rsidR="000C2CD8" w:rsidRPr="0034653C" w:rsidRDefault="000C2CD8" w:rsidP="000C2CD8">
      <w:pPr>
        <w:spacing w:before="12" w:line="240" w:lineRule="exact"/>
        <w:rPr>
          <w:rFonts w:ascii="Arial" w:hAnsi="Arial" w:cs="Arial"/>
        </w:rPr>
      </w:pPr>
    </w:p>
    <w:p w:rsidR="000C2CD8" w:rsidRPr="0034653C" w:rsidRDefault="000C2CD8" w:rsidP="000C2CD8">
      <w:pPr>
        <w:spacing w:before="29"/>
        <w:ind w:left="220"/>
        <w:rPr>
          <w:rFonts w:ascii="Arial" w:eastAsia="Times New Roman" w:hAnsi="Arial" w:cs="Arial"/>
        </w:rPr>
      </w:pPr>
      <w:r w:rsidRPr="0034653C">
        <w:rPr>
          <w:rFonts w:ascii="Arial" w:eastAsia="Times New Roman" w:hAnsi="Arial" w:cs="Arial"/>
          <w:color w:val="231F20"/>
        </w:rPr>
        <w:t>Date</w:t>
      </w:r>
    </w:p>
    <w:p w:rsidR="000C2CD8" w:rsidRPr="0034653C" w:rsidRDefault="000C2CD8" w:rsidP="000C2CD8">
      <w:pPr>
        <w:spacing w:before="8" w:line="220" w:lineRule="exact"/>
        <w:rPr>
          <w:rFonts w:ascii="Arial" w:hAnsi="Arial" w:cs="Arial"/>
        </w:rPr>
      </w:pPr>
    </w:p>
    <w:p w:rsidR="000C2CD8" w:rsidRPr="0034653C" w:rsidRDefault="000C2CD8" w:rsidP="000C2CD8">
      <w:pPr>
        <w:ind w:left="220"/>
        <w:rPr>
          <w:rFonts w:ascii="Arial" w:eastAsia="Times New Roman" w:hAnsi="Arial" w:cs="Arial"/>
          <w:color w:val="231F20"/>
        </w:rPr>
      </w:pPr>
      <w:r w:rsidRPr="0034653C">
        <w:rPr>
          <w:rFonts w:ascii="Arial" w:eastAsia="Times New Roman" w:hAnsi="Arial" w:cs="Arial"/>
          <w:color w:val="231F20"/>
        </w:rPr>
        <w:t>US A</w:t>
      </w:r>
      <w:r w:rsidRPr="0034653C">
        <w:rPr>
          <w:rFonts w:ascii="Arial" w:eastAsia="Times New Roman" w:hAnsi="Arial" w:cs="Arial"/>
          <w:color w:val="231F20"/>
          <w:spacing w:val="2"/>
        </w:rPr>
        <w:t>r</w:t>
      </w:r>
      <w:r w:rsidRPr="0034653C">
        <w:rPr>
          <w:rFonts w:ascii="Arial" w:eastAsia="Times New Roman" w:hAnsi="Arial" w:cs="Arial"/>
          <w:color w:val="231F20"/>
          <w:spacing w:val="-2"/>
        </w:rPr>
        <w:t>m</w:t>
      </w:r>
      <w:r w:rsidRPr="0034653C">
        <w:rPr>
          <w:rFonts w:ascii="Arial" w:eastAsia="Times New Roman" w:hAnsi="Arial" w:cs="Arial"/>
          <w:color w:val="231F20"/>
        </w:rPr>
        <w:t xml:space="preserve">y USACE of Engineers, Vicksburg </w:t>
      </w:r>
      <w:r w:rsidRPr="0034653C">
        <w:rPr>
          <w:rFonts w:ascii="Arial" w:eastAsia="Times New Roman" w:hAnsi="Arial" w:cs="Arial"/>
          <w:color w:val="231F20"/>
        </w:rPr>
        <w:tab/>
      </w:r>
      <w:r w:rsidRPr="0034653C">
        <w:rPr>
          <w:rFonts w:ascii="Arial" w:eastAsia="Times New Roman" w:hAnsi="Arial" w:cs="Arial"/>
          <w:color w:val="231F20"/>
        </w:rPr>
        <w:tab/>
        <w:t xml:space="preserve"> </w:t>
      </w:r>
    </w:p>
    <w:p w:rsidR="000C2CD8" w:rsidRPr="0034653C" w:rsidRDefault="000C2CD8" w:rsidP="000C2CD8">
      <w:pPr>
        <w:ind w:left="220"/>
        <w:rPr>
          <w:rFonts w:ascii="Arial" w:eastAsia="Times New Roman" w:hAnsi="Arial" w:cs="Arial"/>
          <w:color w:val="231F20"/>
        </w:rPr>
      </w:pPr>
      <w:r w:rsidRPr="0034653C">
        <w:rPr>
          <w:rFonts w:ascii="Arial" w:eastAsia="Times New Roman" w:hAnsi="Arial" w:cs="Arial"/>
          <w:color w:val="231F20"/>
        </w:rPr>
        <w:t xml:space="preserve">Regulatory Branch Attention:  </w:t>
      </w:r>
      <w:r w:rsidRPr="0034653C">
        <w:rPr>
          <w:rFonts w:ascii="Arial" w:eastAsia="Times New Roman" w:hAnsi="Arial" w:cs="Arial"/>
          <w:color w:val="231F20"/>
        </w:rPr>
        <w:tab/>
      </w:r>
      <w:r w:rsidRPr="0034653C">
        <w:rPr>
          <w:rFonts w:ascii="Arial" w:eastAsia="Times New Roman" w:hAnsi="Arial" w:cs="Arial"/>
          <w:color w:val="231F20"/>
        </w:rPr>
        <w:tab/>
      </w:r>
      <w:r w:rsidRPr="0034653C">
        <w:rPr>
          <w:rFonts w:ascii="Arial" w:eastAsia="Times New Roman" w:hAnsi="Arial" w:cs="Arial"/>
          <w:color w:val="231F20"/>
        </w:rPr>
        <w:tab/>
      </w:r>
      <w:r w:rsidRPr="0034653C">
        <w:rPr>
          <w:rFonts w:ascii="Arial" w:eastAsia="Times New Roman" w:hAnsi="Arial" w:cs="Arial"/>
          <w:color w:val="231F20"/>
        </w:rPr>
        <w:tab/>
      </w:r>
    </w:p>
    <w:p w:rsidR="000C2CD8" w:rsidRPr="0034653C" w:rsidRDefault="000C2CD8" w:rsidP="000C2CD8">
      <w:pPr>
        <w:ind w:left="220"/>
        <w:rPr>
          <w:rFonts w:ascii="Arial" w:eastAsia="Times New Roman" w:hAnsi="Arial" w:cs="Arial"/>
        </w:rPr>
      </w:pPr>
      <w:r w:rsidRPr="0034653C">
        <w:rPr>
          <w:rFonts w:ascii="Arial" w:eastAsia="Times New Roman" w:hAnsi="Arial" w:cs="Arial"/>
          <w:color w:val="231F20"/>
        </w:rPr>
        <w:t>(USACE Project Manager)</w:t>
      </w:r>
      <w:r w:rsidRPr="0034653C">
        <w:rPr>
          <w:rFonts w:ascii="Arial" w:eastAsia="Times New Roman" w:hAnsi="Arial" w:cs="Arial"/>
          <w:color w:val="231F20"/>
        </w:rPr>
        <w:tab/>
      </w:r>
    </w:p>
    <w:p w:rsidR="000C2CD8" w:rsidRPr="0034653C" w:rsidRDefault="000C2CD8" w:rsidP="000C2CD8">
      <w:pPr>
        <w:ind w:firstLine="220"/>
        <w:rPr>
          <w:rFonts w:ascii="Arial" w:eastAsia="Times New Roman" w:hAnsi="Arial" w:cs="Arial"/>
          <w:color w:val="231F20"/>
        </w:rPr>
      </w:pPr>
      <w:r w:rsidRPr="0034653C">
        <w:rPr>
          <w:rFonts w:ascii="Arial" w:eastAsia="Times New Roman" w:hAnsi="Arial" w:cs="Arial"/>
          <w:color w:val="231F20"/>
        </w:rPr>
        <w:t>4155 Clay Street</w:t>
      </w:r>
    </w:p>
    <w:p w:rsidR="000C2CD8" w:rsidRPr="0034653C" w:rsidRDefault="000C2CD8" w:rsidP="000C2CD8">
      <w:pPr>
        <w:ind w:firstLine="220"/>
        <w:rPr>
          <w:rFonts w:ascii="Arial" w:eastAsia="Times New Roman" w:hAnsi="Arial" w:cs="Arial"/>
          <w:color w:val="231F20"/>
        </w:rPr>
      </w:pPr>
      <w:r w:rsidRPr="0034653C">
        <w:rPr>
          <w:rFonts w:ascii="Arial" w:eastAsia="Times New Roman" w:hAnsi="Arial" w:cs="Arial"/>
          <w:color w:val="231F20"/>
        </w:rPr>
        <w:t>Vicksburg, Mississippi 39183</w:t>
      </w:r>
    </w:p>
    <w:p w:rsidR="000C2CD8" w:rsidRPr="0034653C" w:rsidRDefault="000C2CD8" w:rsidP="000C2CD8">
      <w:pPr>
        <w:spacing w:before="16" w:line="260" w:lineRule="exact"/>
        <w:rPr>
          <w:rFonts w:ascii="Arial" w:hAnsi="Arial" w:cs="Arial"/>
        </w:rPr>
      </w:pPr>
    </w:p>
    <w:p w:rsidR="000C2CD8" w:rsidRPr="0034653C" w:rsidRDefault="000C2CD8" w:rsidP="000C2CD8">
      <w:pPr>
        <w:ind w:left="220"/>
        <w:rPr>
          <w:rFonts w:ascii="Arial" w:eastAsia="Times New Roman" w:hAnsi="Arial" w:cs="Arial"/>
        </w:rPr>
      </w:pPr>
      <w:r w:rsidRPr="0034653C">
        <w:rPr>
          <w:rFonts w:ascii="Arial" w:eastAsia="Times New Roman" w:hAnsi="Arial" w:cs="Arial"/>
          <w:color w:val="231F20"/>
        </w:rPr>
        <w:t>Dear Mr. /Ms. XXXXXXX,</w:t>
      </w:r>
    </w:p>
    <w:p w:rsidR="000C2CD8" w:rsidRPr="0034653C" w:rsidRDefault="000C2CD8" w:rsidP="000C2CD8">
      <w:pPr>
        <w:spacing w:before="16" w:line="260" w:lineRule="exact"/>
        <w:rPr>
          <w:rFonts w:ascii="Arial" w:hAnsi="Arial" w:cs="Arial"/>
        </w:rPr>
      </w:pPr>
    </w:p>
    <w:p w:rsidR="000C2CD8" w:rsidRPr="0034653C" w:rsidRDefault="000C2CD8" w:rsidP="000C2CD8">
      <w:pPr>
        <w:ind w:left="220" w:firstLine="239"/>
        <w:rPr>
          <w:rFonts w:ascii="Arial" w:eastAsia="Times New Roman" w:hAnsi="Arial" w:cs="Arial"/>
        </w:rPr>
      </w:pPr>
      <w:r w:rsidRPr="0034653C">
        <w:rPr>
          <w:rFonts w:ascii="Arial" w:eastAsia="Times New Roman" w:hAnsi="Arial" w:cs="Arial"/>
          <w:color w:val="231F20"/>
        </w:rPr>
        <w:t>In acc</w:t>
      </w:r>
      <w:r w:rsidRPr="0034653C">
        <w:rPr>
          <w:rFonts w:ascii="Arial" w:eastAsia="Times New Roman" w:hAnsi="Arial" w:cs="Arial"/>
          <w:color w:val="231F20"/>
          <w:spacing w:val="-1"/>
        </w:rPr>
        <w:t>o</w:t>
      </w:r>
      <w:r w:rsidRPr="0034653C">
        <w:rPr>
          <w:rFonts w:ascii="Arial" w:eastAsia="Times New Roman" w:hAnsi="Arial" w:cs="Arial"/>
          <w:color w:val="231F20"/>
        </w:rPr>
        <w:t>r</w:t>
      </w:r>
      <w:r w:rsidRPr="0034653C">
        <w:rPr>
          <w:rFonts w:ascii="Arial" w:eastAsia="Times New Roman" w:hAnsi="Arial" w:cs="Arial"/>
          <w:color w:val="231F20"/>
          <w:spacing w:val="-1"/>
        </w:rPr>
        <w:t>d</w:t>
      </w:r>
      <w:r w:rsidRPr="0034653C">
        <w:rPr>
          <w:rFonts w:ascii="Arial" w:eastAsia="Times New Roman" w:hAnsi="Arial" w:cs="Arial"/>
          <w:color w:val="231F20"/>
        </w:rPr>
        <w:t xml:space="preserve">ance with </w:t>
      </w:r>
      <w:r w:rsidR="007E5851">
        <w:rPr>
          <w:rFonts w:ascii="Arial" w:eastAsia="Times New Roman" w:hAnsi="Arial" w:cs="Arial"/>
          <w:color w:val="231F20"/>
        </w:rPr>
        <w:t>Vicksburg</w:t>
      </w:r>
      <w:r w:rsidRPr="0034653C">
        <w:rPr>
          <w:rFonts w:ascii="Arial" w:eastAsia="Times New Roman" w:hAnsi="Arial" w:cs="Arial"/>
          <w:color w:val="231F20"/>
        </w:rPr>
        <w:t xml:space="preserve"> District’s i</w:t>
      </w:r>
      <w:r w:rsidRPr="0034653C">
        <w:rPr>
          <w:rFonts w:ascii="Arial" w:eastAsia="Times New Roman" w:hAnsi="Arial" w:cs="Arial"/>
          <w:color w:val="231F20"/>
          <w:spacing w:val="-1"/>
        </w:rPr>
        <w:t>n</w:t>
      </w:r>
      <w:r w:rsidRPr="0034653C">
        <w:rPr>
          <w:rFonts w:ascii="Arial" w:eastAsia="Times New Roman" w:hAnsi="Arial" w:cs="Arial"/>
          <w:color w:val="231F20"/>
        </w:rPr>
        <w:t>structions f</w:t>
      </w:r>
      <w:r w:rsidRPr="0034653C">
        <w:rPr>
          <w:rFonts w:ascii="Arial" w:eastAsia="Times New Roman" w:hAnsi="Arial" w:cs="Arial"/>
          <w:color w:val="231F20"/>
          <w:spacing w:val="-1"/>
        </w:rPr>
        <w:t>o</w:t>
      </w:r>
      <w:r w:rsidRPr="0034653C">
        <w:rPr>
          <w:rFonts w:ascii="Arial" w:eastAsia="Times New Roman" w:hAnsi="Arial" w:cs="Arial"/>
          <w:color w:val="231F20"/>
        </w:rPr>
        <w:t>r reporting credit sales, we are pro</w:t>
      </w:r>
      <w:r w:rsidRPr="0034653C">
        <w:rPr>
          <w:rFonts w:ascii="Arial" w:eastAsia="Times New Roman" w:hAnsi="Arial" w:cs="Arial"/>
          <w:color w:val="231F20"/>
          <w:spacing w:val="-1"/>
        </w:rPr>
        <w:t>v</w:t>
      </w:r>
      <w:r w:rsidRPr="0034653C">
        <w:rPr>
          <w:rFonts w:ascii="Arial" w:eastAsia="Times New Roman" w:hAnsi="Arial" w:cs="Arial"/>
          <w:color w:val="231F20"/>
        </w:rPr>
        <w:t>idi</w:t>
      </w:r>
      <w:r w:rsidRPr="0034653C">
        <w:rPr>
          <w:rFonts w:ascii="Arial" w:eastAsia="Times New Roman" w:hAnsi="Arial" w:cs="Arial"/>
          <w:color w:val="231F20"/>
          <w:spacing w:val="-1"/>
        </w:rPr>
        <w:t>n</w:t>
      </w:r>
      <w:r w:rsidRPr="0034653C">
        <w:rPr>
          <w:rFonts w:ascii="Arial" w:eastAsia="Times New Roman" w:hAnsi="Arial" w:cs="Arial"/>
          <w:color w:val="231F20"/>
        </w:rPr>
        <w:t xml:space="preserve">g the following to document a </w:t>
      </w:r>
      <w:r w:rsidRPr="0034653C">
        <w:rPr>
          <w:rFonts w:ascii="Arial" w:eastAsia="Times New Roman" w:hAnsi="Arial" w:cs="Arial"/>
          <w:color w:val="231F20"/>
          <w:spacing w:val="-2"/>
        </w:rPr>
        <w:t>m</w:t>
      </w:r>
      <w:r w:rsidRPr="0034653C">
        <w:rPr>
          <w:rFonts w:ascii="Arial" w:eastAsia="Times New Roman" w:hAnsi="Arial" w:cs="Arial"/>
          <w:color w:val="231F20"/>
        </w:rPr>
        <w:t>itigation bank credit sale:</w:t>
      </w:r>
    </w:p>
    <w:p w:rsidR="000C2CD8" w:rsidRPr="0034653C" w:rsidRDefault="000C2CD8" w:rsidP="000C2CD8">
      <w:pPr>
        <w:spacing w:before="18" w:line="26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4428"/>
        <w:gridCol w:w="4428"/>
      </w:tblGrid>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Date of Sale</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rPr>
                <w:rFonts w:ascii="Arial" w:eastAsia="Times New Roman" w:hAnsi="Arial" w:cs="Arial"/>
                <w:color w:val="231F20"/>
              </w:rPr>
            </w:pPr>
          </w:p>
        </w:tc>
      </w:tr>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Dept. of the Army Permit Number</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rPr>
                <w:rFonts w:ascii="Arial" w:eastAsia="Times New Roman" w:hAnsi="Arial" w:cs="Arial"/>
                <w:color w:val="231F20"/>
              </w:rPr>
            </w:pPr>
          </w:p>
        </w:tc>
      </w:tr>
      <w:tr w:rsidR="000C2CD8" w:rsidRPr="0034653C" w:rsidTr="00DD5E21">
        <w:trPr>
          <w:trHeight w:hRule="exact" w:val="287"/>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Permittee</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rPr>
                <w:rFonts w:ascii="Arial" w:eastAsia="Times New Roman" w:hAnsi="Arial" w:cs="Arial"/>
                <w:color w:val="231F20"/>
              </w:rPr>
            </w:pPr>
          </w:p>
        </w:tc>
      </w:tr>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County/ Parish</w:t>
            </w:r>
          </w:p>
        </w:tc>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…of Impact</w:t>
            </w:r>
          </w:p>
        </w:tc>
      </w:tr>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Watershed (8 digit HUC)</w:t>
            </w:r>
          </w:p>
        </w:tc>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…of Impact</w:t>
            </w:r>
          </w:p>
        </w:tc>
      </w:tr>
      <w:tr w:rsidR="000C2CD8" w:rsidRPr="0034653C" w:rsidTr="00DD5E21">
        <w:trPr>
          <w:trHeight w:hRule="exact" w:val="287"/>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Latitude/Longitude of Impact (centroid)</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spacing w:line="272" w:lineRule="exact"/>
              <w:ind w:left="103"/>
              <w:rPr>
                <w:rFonts w:ascii="Arial" w:eastAsia="Times New Roman" w:hAnsi="Arial" w:cs="Arial"/>
                <w:color w:val="231F20"/>
              </w:rPr>
            </w:pPr>
          </w:p>
        </w:tc>
      </w:tr>
      <w:tr w:rsidR="000C2CD8" w:rsidRPr="0034653C" w:rsidTr="00DD5E21">
        <w:trPr>
          <w:trHeight w:hRule="exact" w:val="287"/>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Type(s) of impact(s)</w:t>
            </w:r>
          </w:p>
        </w:tc>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3"/>
              <w:rPr>
                <w:rFonts w:ascii="Arial" w:eastAsia="Times New Roman" w:hAnsi="Arial" w:cs="Arial"/>
                <w:color w:val="231F20"/>
              </w:rPr>
            </w:pPr>
            <w:r w:rsidRPr="0034653C">
              <w:rPr>
                <w:rFonts w:ascii="Arial" w:eastAsia="Times New Roman" w:hAnsi="Arial" w:cs="Arial"/>
                <w:color w:val="231F20"/>
              </w:rPr>
              <w:t>Specify tidal or non-tidal wetland or Stream</w:t>
            </w:r>
          </w:p>
        </w:tc>
      </w:tr>
      <w:tr w:rsidR="000C2CD8" w:rsidRPr="0034653C" w:rsidTr="00DD5E21">
        <w:trPr>
          <w:trHeight w:hRule="exact" w:val="287"/>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Amount of impact(s)</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spacing w:line="272" w:lineRule="exact"/>
              <w:ind w:left="103"/>
              <w:rPr>
                <w:rFonts w:ascii="Arial" w:eastAsia="Times New Roman" w:hAnsi="Arial" w:cs="Arial"/>
                <w:color w:val="231F20"/>
              </w:rPr>
            </w:pPr>
          </w:p>
        </w:tc>
      </w:tr>
      <w:tr w:rsidR="000C2CD8" w:rsidRPr="0034653C" w:rsidTr="00DD5E21">
        <w:trPr>
          <w:trHeight w:hRule="exact" w:val="287"/>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Type of Credits</w:t>
            </w:r>
          </w:p>
        </w:tc>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3"/>
              <w:rPr>
                <w:rFonts w:ascii="Arial" w:eastAsia="Times New Roman" w:hAnsi="Arial" w:cs="Arial"/>
                <w:color w:val="231F20"/>
              </w:rPr>
            </w:pPr>
            <w:r w:rsidRPr="0034653C">
              <w:rPr>
                <w:rFonts w:ascii="Arial" w:eastAsia="Times New Roman" w:hAnsi="Arial" w:cs="Arial"/>
                <w:color w:val="231F20"/>
              </w:rPr>
              <w:t>Specify Wetland or Stream</w:t>
            </w:r>
          </w:p>
        </w:tc>
      </w:tr>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Number of Credits Sold</w:t>
            </w:r>
          </w:p>
        </w:tc>
        <w:tc>
          <w:tcPr>
            <w:tcW w:w="4428" w:type="dxa"/>
            <w:tcBorders>
              <w:top w:val="single" w:sz="4" w:space="0" w:color="231F20"/>
              <w:left w:val="single" w:sz="4" w:space="0" w:color="231F20"/>
              <w:bottom w:val="single" w:sz="4" w:space="0" w:color="231F20"/>
              <w:right w:val="single" w:sz="4" w:space="0" w:color="231F20"/>
            </w:tcBorders>
          </w:tcPr>
          <w:p w:rsidR="000C2CD8" w:rsidRPr="0034653C" w:rsidRDefault="000C2CD8" w:rsidP="00DD5E21">
            <w:pPr>
              <w:rPr>
                <w:rFonts w:ascii="Arial" w:eastAsia="Times New Roman" w:hAnsi="Arial" w:cs="Arial"/>
                <w:color w:val="231F20"/>
              </w:rPr>
            </w:pPr>
          </w:p>
        </w:tc>
      </w:tr>
      <w:tr w:rsidR="000C2CD8" w:rsidRPr="0034653C" w:rsidTr="00DD5E21">
        <w:trPr>
          <w:trHeight w:hRule="exact" w:val="286"/>
        </w:trPr>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2"/>
              <w:rPr>
                <w:rFonts w:ascii="Arial" w:eastAsia="Times New Roman" w:hAnsi="Arial" w:cs="Arial"/>
                <w:color w:val="231F20"/>
              </w:rPr>
            </w:pPr>
            <w:r w:rsidRPr="0034653C">
              <w:rPr>
                <w:rFonts w:ascii="Arial" w:eastAsia="Times New Roman" w:hAnsi="Arial" w:cs="Arial"/>
                <w:color w:val="231F20"/>
              </w:rPr>
              <w:t>Project within Service area of bank</w:t>
            </w:r>
          </w:p>
        </w:tc>
        <w:tc>
          <w:tcPr>
            <w:tcW w:w="4428" w:type="dxa"/>
            <w:tcBorders>
              <w:top w:val="single" w:sz="4" w:space="0" w:color="231F20"/>
              <w:left w:val="single" w:sz="4" w:space="0" w:color="231F20"/>
              <w:bottom w:val="single" w:sz="4" w:space="0" w:color="231F20"/>
              <w:right w:val="single" w:sz="4" w:space="0" w:color="231F20"/>
            </w:tcBorders>
            <w:hideMark/>
          </w:tcPr>
          <w:p w:rsidR="000C2CD8" w:rsidRPr="0034653C" w:rsidRDefault="000C2CD8" w:rsidP="00DD5E21">
            <w:pPr>
              <w:spacing w:line="272" w:lineRule="exact"/>
              <w:ind w:left="104"/>
              <w:rPr>
                <w:rFonts w:ascii="Arial" w:eastAsia="Times New Roman" w:hAnsi="Arial" w:cs="Arial"/>
                <w:color w:val="231F20"/>
              </w:rPr>
            </w:pPr>
            <w:r w:rsidRPr="0034653C">
              <w:rPr>
                <w:rFonts w:ascii="Arial" w:eastAsia="Times New Roman" w:hAnsi="Arial" w:cs="Arial"/>
                <w:color w:val="231F20"/>
              </w:rPr>
              <w:t>Specify  Yes or No</w:t>
            </w:r>
          </w:p>
        </w:tc>
      </w:tr>
    </w:tbl>
    <w:p w:rsidR="000C2CD8" w:rsidRPr="0034653C" w:rsidRDefault="000C2CD8" w:rsidP="000C2CD8">
      <w:pPr>
        <w:spacing w:before="18" w:line="220" w:lineRule="exact"/>
        <w:rPr>
          <w:rFonts w:ascii="Arial" w:hAnsi="Arial" w:cs="Arial"/>
        </w:rPr>
      </w:pPr>
    </w:p>
    <w:p w:rsidR="000C2CD8" w:rsidRPr="0034653C" w:rsidRDefault="000C2CD8" w:rsidP="000C2CD8">
      <w:pPr>
        <w:spacing w:before="29" w:line="271" w:lineRule="exact"/>
        <w:ind w:left="270" w:firstLine="190"/>
        <w:rPr>
          <w:rFonts w:ascii="Arial" w:hAnsi="Arial" w:cs="Arial"/>
        </w:rPr>
      </w:pPr>
      <w:r w:rsidRPr="0034653C">
        <w:rPr>
          <w:rFonts w:ascii="Arial" w:hAnsi="Arial" w:cs="Arial"/>
        </w:rPr>
        <w:t xml:space="preserve">I verify that the required number and type of mitigation credits identified above are available at my bank. By signing below, I acknowledge that I have accepted full responsibility for the identified mitigation.  Once the form is signed, I shall update the appropriate ledger and provide a copy of the signed form to the Permittee and to the USACE Bank. This form does </w:t>
      </w:r>
      <w:r w:rsidRPr="0034653C">
        <w:rPr>
          <w:rFonts w:ascii="Arial" w:hAnsi="Arial" w:cs="Arial"/>
        </w:rPr>
        <w:lastRenderedPageBreak/>
        <w:t xml:space="preserve">not relieve me of the requirement to comply with all reporting requirements established in the bank program authorizing instrument. </w:t>
      </w:r>
    </w:p>
    <w:p w:rsidR="000C2CD8" w:rsidRPr="0034653C" w:rsidRDefault="000C2CD8" w:rsidP="000C2CD8">
      <w:pPr>
        <w:spacing w:before="29" w:line="271" w:lineRule="exact"/>
        <w:ind w:left="460"/>
        <w:rPr>
          <w:rFonts w:ascii="Arial" w:hAnsi="Arial" w:cs="Arial"/>
        </w:rPr>
      </w:pPr>
    </w:p>
    <w:p w:rsidR="000C2CD8" w:rsidRPr="0034653C" w:rsidRDefault="000C2CD8" w:rsidP="000C2CD8">
      <w:pPr>
        <w:spacing w:before="29" w:line="271" w:lineRule="exact"/>
        <w:ind w:left="270" w:firstLine="190"/>
        <w:rPr>
          <w:rFonts w:ascii="Arial" w:hAnsi="Arial" w:cs="Arial"/>
        </w:rPr>
      </w:pPr>
      <w:r w:rsidRPr="0034653C">
        <w:rPr>
          <w:rFonts w:ascii="Arial" w:hAnsi="Arial" w:cs="Arial"/>
        </w:rPr>
        <w:t>I certify that the information provided in this form is true, accurate, and complete.  I acknowledge that that USACE is entitled to rely on the information I have provided.  I further acknowledge that, if the information I have provided proves to be false, incomplete, or inaccurate, the USACE may reevaluate its approval of this mitigation bank, and I may be subject to legal penalties.  If USACE withdraws or terminates its approval, I acknowledge that I would remain responsible for any compensatory mitigation requirements associated with Credits I have previously debited.</w:t>
      </w:r>
    </w:p>
    <w:p w:rsidR="000C2CD8" w:rsidRPr="0034653C" w:rsidRDefault="000C2CD8" w:rsidP="000C2CD8">
      <w:pPr>
        <w:spacing w:before="12" w:line="240" w:lineRule="exact"/>
        <w:rPr>
          <w:rFonts w:ascii="Arial" w:hAnsi="Arial" w:cs="Arial"/>
        </w:rPr>
      </w:pPr>
    </w:p>
    <w:p w:rsidR="000C2CD8" w:rsidRPr="0034653C" w:rsidRDefault="000C2CD8" w:rsidP="000C2CD8">
      <w:pPr>
        <w:tabs>
          <w:tab w:val="left" w:pos="6480"/>
        </w:tabs>
        <w:spacing w:before="29"/>
        <w:ind w:left="4502"/>
        <w:jc w:val="center"/>
        <w:rPr>
          <w:rFonts w:ascii="Arial" w:eastAsia="Times New Roman" w:hAnsi="Arial" w:cs="Arial"/>
        </w:rPr>
      </w:pPr>
      <w:r w:rsidRPr="0034653C">
        <w:rPr>
          <w:rFonts w:ascii="Arial" w:eastAsia="Times New Roman" w:hAnsi="Arial" w:cs="Arial"/>
          <w:color w:val="231F20"/>
        </w:rPr>
        <w:t>S</w:t>
      </w:r>
      <w:r w:rsidRPr="0034653C">
        <w:rPr>
          <w:rFonts w:ascii="Arial" w:eastAsia="Times New Roman" w:hAnsi="Arial" w:cs="Arial"/>
          <w:color w:val="231F20"/>
          <w:spacing w:val="1"/>
        </w:rPr>
        <w:t>i</w:t>
      </w:r>
      <w:r w:rsidRPr="0034653C">
        <w:rPr>
          <w:rFonts w:ascii="Arial" w:eastAsia="Times New Roman" w:hAnsi="Arial" w:cs="Arial"/>
          <w:color w:val="231F20"/>
        </w:rPr>
        <w:t>ncer</w:t>
      </w:r>
      <w:r w:rsidRPr="0034653C">
        <w:rPr>
          <w:rFonts w:ascii="Arial" w:eastAsia="Times New Roman" w:hAnsi="Arial" w:cs="Arial"/>
          <w:color w:val="231F20"/>
          <w:spacing w:val="-1"/>
        </w:rPr>
        <w:t>e</w:t>
      </w:r>
      <w:r w:rsidRPr="0034653C">
        <w:rPr>
          <w:rFonts w:ascii="Arial" w:eastAsia="Times New Roman" w:hAnsi="Arial" w:cs="Arial"/>
          <w:color w:val="231F20"/>
          <w:spacing w:val="1"/>
        </w:rPr>
        <w:t>l</w:t>
      </w:r>
      <w:r w:rsidRPr="0034653C">
        <w:rPr>
          <w:rFonts w:ascii="Arial" w:eastAsia="Times New Roman" w:hAnsi="Arial" w:cs="Arial"/>
          <w:color w:val="231F20"/>
        </w:rPr>
        <w:t>y,</w:t>
      </w:r>
    </w:p>
    <w:p w:rsidR="000C2CD8" w:rsidRPr="0034653C" w:rsidRDefault="000C2CD8" w:rsidP="000C2CD8">
      <w:pPr>
        <w:spacing w:line="200" w:lineRule="exact"/>
        <w:jc w:val="center"/>
        <w:rPr>
          <w:rFonts w:ascii="Arial" w:hAnsi="Arial" w:cs="Arial"/>
        </w:rPr>
      </w:pPr>
    </w:p>
    <w:p w:rsidR="000C2CD8" w:rsidRPr="0034653C" w:rsidRDefault="000C2CD8" w:rsidP="000C2CD8">
      <w:pPr>
        <w:spacing w:line="200" w:lineRule="exact"/>
        <w:jc w:val="center"/>
        <w:rPr>
          <w:rFonts w:ascii="Arial" w:hAnsi="Arial" w:cs="Arial"/>
        </w:rPr>
      </w:pPr>
    </w:p>
    <w:p w:rsidR="000C2CD8" w:rsidRPr="0034653C" w:rsidRDefault="000C2CD8" w:rsidP="000C2CD8">
      <w:pPr>
        <w:spacing w:line="200" w:lineRule="exact"/>
        <w:jc w:val="center"/>
        <w:rPr>
          <w:rFonts w:ascii="Arial" w:hAnsi="Arial" w:cs="Arial"/>
        </w:rPr>
      </w:pPr>
    </w:p>
    <w:p w:rsidR="000C2CD8" w:rsidRPr="0034653C" w:rsidRDefault="000C2CD8" w:rsidP="000C2CD8">
      <w:pPr>
        <w:spacing w:before="8" w:line="220" w:lineRule="exact"/>
        <w:jc w:val="center"/>
        <w:rPr>
          <w:rFonts w:ascii="Arial" w:hAnsi="Arial" w:cs="Arial"/>
        </w:rPr>
      </w:pPr>
    </w:p>
    <w:p w:rsidR="000C2CD8" w:rsidRPr="0034653C" w:rsidRDefault="000C2CD8" w:rsidP="000C2CD8">
      <w:pPr>
        <w:ind w:left="4540"/>
        <w:jc w:val="center"/>
        <w:rPr>
          <w:rFonts w:ascii="Arial" w:hAnsi="Arial" w:cs="Arial"/>
        </w:rPr>
      </w:pPr>
      <w:r w:rsidRPr="0034653C">
        <w:rPr>
          <w:rFonts w:ascii="Arial" w:eastAsia="Times New Roman" w:hAnsi="Arial" w:cs="Arial"/>
          <w:color w:val="231F20"/>
        </w:rPr>
        <w:t>XXXXXXX Bank P</w:t>
      </w:r>
      <w:r w:rsidRPr="0034653C">
        <w:rPr>
          <w:rFonts w:ascii="Arial" w:eastAsia="Times New Roman" w:hAnsi="Arial" w:cs="Arial"/>
          <w:color w:val="231F20"/>
          <w:spacing w:val="-1"/>
        </w:rPr>
        <w:t>OC</w:t>
      </w:r>
    </w:p>
    <w:p w:rsidR="000C2CD8" w:rsidRPr="0034653C" w:rsidRDefault="000C2CD8">
      <w:pPr>
        <w:rPr>
          <w:rFonts w:ascii="Arial" w:hAnsi="Arial" w:cs="Arial"/>
          <w:b/>
          <w:sz w:val="21"/>
          <w:szCs w:val="21"/>
        </w:rPr>
      </w:pPr>
      <w:r w:rsidRPr="0034653C">
        <w:rPr>
          <w:rFonts w:ascii="Arial" w:hAnsi="Arial" w:cs="Arial"/>
          <w:b/>
          <w:sz w:val="21"/>
          <w:szCs w:val="21"/>
        </w:rPr>
        <w:br w:type="page"/>
      </w:r>
    </w:p>
    <w:p w:rsidR="00492F84" w:rsidRPr="0034653C" w:rsidRDefault="00492F84">
      <w:pPr>
        <w:rPr>
          <w:rFonts w:ascii="Arial" w:hAnsi="Arial" w:cs="Arial"/>
          <w:b/>
          <w:sz w:val="21"/>
          <w:szCs w:val="21"/>
        </w:rPr>
      </w:pPr>
    </w:p>
    <w:p w:rsidR="00A4346C" w:rsidRPr="0034653C" w:rsidRDefault="00A4346C" w:rsidP="00A4346C">
      <w:pPr>
        <w:rPr>
          <w:rFonts w:ascii="Arial" w:hAnsi="Arial" w:cs="Arial"/>
          <w:b/>
          <w:sz w:val="21"/>
          <w:szCs w:val="21"/>
        </w:rPr>
      </w:pPr>
    </w:p>
    <w:p w:rsidR="00A4346C" w:rsidRPr="0034653C" w:rsidRDefault="00A4346C" w:rsidP="00A4346C">
      <w:pPr>
        <w:pStyle w:val="Default"/>
        <w:spacing w:line="358" w:lineRule="atLeast"/>
        <w:jc w:val="center"/>
        <w:rPr>
          <w:rFonts w:ascii="Arial" w:hAnsi="Arial" w:cs="Arial"/>
          <w:b/>
          <w:bCs/>
          <w:color w:val="auto"/>
          <w:sz w:val="22"/>
          <w:szCs w:val="22"/>
          <w:u w:val="single"/>
        </w:rPr>
      </w:pPr>
    </w:p>
    <w:p w:rsidR="00A4346C" w:rsidRPr="0034653C" w:rsidRDefault="00A4346C" w:rsidP="00A4346C">
      <w:pPr>
        <w:pStyle w:val="Default"/>
        <w:spacing w:line="358" w:lineRule="atLeast"/>
        <w:jc w:val="center"/>
        <w:rPr>
          <w:rFonts w:ascii="Arial" w:hAnsi="Arial" w:cs="Arial"/>
          <w:b/>
          <w:bCs/>
          <w:color w:val="auto"/>
          <w:sz w:val="22"/>
          <w:szCs w:val="22"/>
          <w:u w:val="single"/>
        </w:rPr>
      </w:pPr>
    </w:p>
    <w:p w:rsidR="00A4346C" w:rsidRPr="0034653C" w:rsidRDefault="00A4346C" w:rsidP="00A4346C">
      <w:pPr>
        <w:pStyle w:val="Default"/>
        <w:spacing w:line="358" w:lineRule="atLeast"/>
        <w:jc w:val="center"/>
        <w:rPr>
          <w:rFonts w:ascii="Arial" w:hAnsi="Arial" w:cs="Arial"/>
          <w:b/>
          <w:bCs/>
          <w:color w:val="auto"/>
          <w:sz w:val="22"/>
          <w:szCs w:val="22"/>
          <w:u w:val="single"/>
        </w:rPr>
      </w:pPr>
    </w:p>
    <w:p w:rsidR="00A4346C" w:rsidRPr="0034653C" w:rsidRDefault="00A4346C" w:rsidP="00A4346C">
      <w:pPr>
        <w:pStyle w:val="Default"/>
        <w:spacing w:line="358" w:lineRule="atLeast"/>
        <w:jc w:val="center"/>
        <w:rPr>
          <w:rFonts w:ascii="Arial" w:hAnsi="Arial" w:cs="Arial"/>
          <w:b/>
          <w:bCs/>
          <w:color w:val="auto"/>
          <w:sz w:val="22"/>
          <w:szCs w:val="22"/>
          <w:u w:val="single"/>
        </w:rPr>
      </w:pPr>
    </w:p>
    <w:p w:rsidR="00A4346C" w:rsidRPr="0034653C" w:rsidRDefault="00A4346C" w:rsidP="00A4346C">
      <w:pPr>
        <w:pStyle w:val="Default"/>
        <w:spacing w:line="358" w:lineRule="atLeast"/>
        <w:jc w:val="center"/>
        <w:rPr>
          <w:rFonts w:ascii="Arial" w:hAnsi="Arial" w:cs="Arial"/>
          <w:b/>
          <w:bCs/>
          <w:color w:val="auto"/>
          <w:sz w:val="22"/>
          <w:szCs w:val="22"/>
          <w:u w:val="single"/>
        </w:rPr>
      </w:pPr>
    </w:p>
    <w:p w:rsidR="00A4346C" w:rsidRDefault="00A4346C" w:rsidP="00A4346C">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Pr>
          <w:rFonts w:ascii="Arial" w:hAnsi="Arial" w:cs="Arial"/>
          <w:b/>
          <w:bCs/>
          <w:color w:val="auto"/>
          <w:sz w:val="22"/>
          <w:szCs w:val="22"/>
          <w:u w:val="single"/>
        </w:rPr>
        <w:t>L</w:t>
      </w:r>
      <w:r w:rsidRPr="0034653C">
        <w:rPr>
          <w:rFonts w:ascii="Arial" w:hAnsi="Arial" w:cs="Arial"/>
          <w:b/>
          <w:color w:val="auto"/>
          <w:sz w:val="22"/>
          <w:szCs w:val="22"/>
          <w:u w:val="single"/>
        </w:rPr>
        <w:t xml:space="preserve">: </w:t>
      </w:r>
      <w:r>
        <w:rPr>
          <w:rFonts w:ascii="Arial" w:hAnsi="Arial" w:cs="Arial"/>
          <w:b/>
          <w:color w:val="auto"/>
          <w:sz w:val="22"/>
          <w:szCs w:val="22"/>
          <w:u w:val="single"/>
        </w:rPr>
        <w:t>Title Report/ Title Insurance</w:t>
      </w:r>
    </w:p>
    <w:p w:rsidR="00A4346C" w:rsidRDefault="00A4346C">
      <w:pPr>
        <w:rPr>
          <w:rFonts w:ascii="Arial" w:eastAsia="Times New Roman" w:hAnsi="Arial" w:cs="Arial"/>
          <w:b/>
          <w:u w:val="single"/>
        </w:rPr>
      </w:pPr>
      <w:r>
        <w:rPr>
          <w:rFonts w:ascii="Arial" w:eastAsia="Times New Roman" w:hAnsi="Arial" w:cs="Arial"/>
          <w:b/>
          <w:u w:val="single"/>
        </w:rPr>
        <w:br w:type="page"/>
      </w:r>
    </w:p>
    <w:p w:rsidR="00A4346C" w:rsidRDefault="00A4346C">
      <w:pPr>
        <w:rPr>
          <w:rFonts w:ascii="Arial" w:hAnsi="Arial" w:cs="Arial"/>
          <w:b/>
          <w:u w:val="single"/>
        </w:rPr>
      </w:pPr>
      <w:r>
        <w:rPr>
          <w:rFonts w:ascii="Arial" w:hAnsi="Arial" w:cs="Arial"/>
          <w:b/>
          <w:u w:val="single"/>
        </w:rPr>
        <w:lastRenderedPageBreak/>
        <w:t xml:space="preserve">A title report should be included in the Draft MBI.  Title Insurance should be provided prior to filing the easement/ servitude. </w:t>
      </w:r>
    </w:p>
    <w:p w:rsidR="00A4346C" w:rsidRDefault="00A4346C">
      <w:pPr>
        <w:rPr>
          <w:rFonts w:ascii="Arial" w:eastAsia="Times New Roman" w:hAnsi="Arial" w:cs="Arial"/>
          <w:b/>
          <w:u w:val="single"/>
        </w:rPr>
      </w:pPr>
      <w:r>
        <w:rPr>
          <w:rFonts w:ascii="Arial" w:hAnsi="Arial" w:cs="Arial"/>
          <w:b/>
          <w:u w:val="single"/>
        </w:rPr>
        <w:br w:type="page"/>
      </w:r>
    </w:p>
    <w:p w:rsidR="00492F84" w:rsidRPr="0034653C" w:rsidRDefault="00492F84" w:rsidP="00E51A26">
      <w:pPr>
        <w:pStyle w:val="Default"/>
        <w:spacing w:line="358" w:lineRule="atLeast"/>
        <w:jc w:val="center"/>
        <w:rPr>
          <w:rFonts w:ascii="Arial" w:hAnsi="Arial" w:cs="Arial"/>
          <w:b/>
          <w:bCs/>
          <w:color w:val="auto"/>
          <w:sz w:val="22"/>
          <w:szCs w:val="22"/>
          <w:u w:val="single"/>
        </w:rPr>
      </w:pPr>
    </w:p>
    <w:p w:rsidR="00492F84" w:rsidRPr="0034653C" w:rsidRDefault="00492F84" w:rsidP="00E51A26">
      <w:pPr>
        <w:pStyle w:val="Default"/>
        <w:spacing w:line="358" w:lineRule="atLeast"/>
        <w:jc w:val="center"/>
        <w:rPr>
          <w:rFonts w:ascii="Arial" w:hAnsi="Arial" w:cs="Arial"/>
          <w:b/>
          <w:bCs/>
          <w:color w:val="auto"/>
          <w:sz w:val="22"/>
          <w:szCs w:val="22"/>
          <w:u w:val="single"/>
        </w:rPr>
      </w:pPr>
    </w:p>
    <w:p w:rsidR="00492F84" w:rsidRPr="0034653C" w:rsidRDefault="00492F84" w:rsidP="00E51A26">
      <w:pPr>
        <w:pStyle w:val="Default"/>
        <w:spacing w:line="358" w:lineRule="atLeast"/>
        <w:jc w:val="center"/>
        <w:rPr>
          <w:rFonts w:ascii="Arial" w:hAnsi="Arial" w:cs="Arial"/>
          <w:b/>
          <w:bCs/>
          <w:color w:val="auto"/>
          <w:sz w:val="22"/>
          <w:szCs w:val="22"/>
          <w:u w:val="single"/>
        </w:rPr>
      </w:pPr>
    </w:p>
    <w:p w:rsidR="00492F84" w:rsidRPr="0034653C" w:rsidRDefault="00492F84" w:rsidP="00E51A26">
      <w:pPr>
        <w:pStyle w:val="Default"/>
        <w:spacing w:line="358" w:lineRule="atLeast"/>
        <w:jc w:val="center"/>
        <w:rPr>
          <w:rFonts w:ascii="Arial" w:hAnsi="Arial" w:cs="Arial"/>
          <w:b/>
          <w:bCs/>
          <w:color w:val="auto"/>
          <w:sz w:val="22"/>
          <w:szCs w:val="22"/>
          <w:u w:val="single"/>
        </w:rPr>
      </w:pPr>
    </w:p>
    <w:p w:rsidR="00492F84" w:rsidRPr="0034653C" w:rsidRDefault="00492F84" w:rsidP="00E51A26">
      <w:pPr>
        <w:pStyle w:val="Default"/>
        <w:spacing w:line="358" w:lineRule="atLeast"/>
        <w:jc w:val="center"/>
        <w:rPr>
          <w:rFonts w:ascii="Arial" w:hAnsi="Arial" w:cs="Arial"/>
          <w:b/>
          <w:bCs/>
          <w:color w:val="auto"/>
          <w:sz w:val="22"/>
          <w:szCs w:val="22"/>
          <w:u w:val="single"/>
        </w:rPr>
      </w:pPr>
    </w:p>
    <w:p w:rsidR="00AA2E4F" w:rsidRDefault="00E51A26" w:rsidP="00E51A26">
      <w:pPr>
        <w:pStyle w:val="Default"/>
        <w:spacing w:line="358" w:lineRule="atLeast"/>
        <w:jc w:val="center"/>
        <w:rPr>
          <w:rFonts w:ascii="Arial" w:hAnsi="Arial" w:cs="Arial"/>
          <w:b/>
          <w:color w:val="auto"/>
          <w:sz w:val="22"/>
          <w:szCs w:val="22"/>
          <w:u w:val="single"/>
        </w:rPr>
      </w:pPr>
      <w:r w:rsidRPr="0034653C">
        <w:rPr>
          <w:rFonts w:ascii="Arial" w:hAnsi="Arial" w:cs="Arial"/>
          <w:b/>
          <w:bCs/>
          <w:color w:val="auto"/>
          <w:sz w:val="22"/>
          <w:szCs w:val="22"/>
          <w:u w:val="single"/>
        </w:rPr>
        <w:t xml:space="preserve">Appendix </w:t>
      </w:r>
      <w:r w:rsidR="00A4346C">
        <w:rPr>
          <w:rFonts w:ascii="Arial" w:hAnsi="Arial" w:cs="Arial"/>
          <w:b/>
          <w:bCs/>
          <w:color w:val="auto"/>
          <w:sz w:val="22"/>
          <w:szCs w:val="22"/>
          <w:u w:val="single"/>
        </w:rPr>
        <w:t>M</w:t>
      </w:r>
      <w:r w:rsidRPr="0034653C">
        <w:rPr>
          <w:rFonts w:ascii="Arial" w:hAnsi="Arial" w:cs="Arial"/>
          <w:b/>
          <w:color w:val="auto"/>
          <w:sz w:val="22"/>
          <w:szCs w:val="22"/>
          <w:u w:val="single"/>
        </w:rPr>
        <w:t>: Signature Pages</w:t>
      </w:r>
    </w:p>
    <w:p w:rsidR="00E51A26" w:rsidRPr="000D07E5" w:rsidRDefault="00E51A26" w:rsidP="000D07E5">
      <w:pPr>
        <w:rPr>
          <w:rFonts w:ascii="Arial" w:eastAsia="Times New Roman" w:hAnsi="Arial" w:cs="Arial"/>
          <w:b/>
          <w:u w:val="single"/>
        </w:rPr>
      </w:pPr>
    </w:p>
    <w:sectPr w:rsidR="00E51A26" w:rsidRPr="000D07E5" w:rsidSect="00A256B5">
      <w:pgSz w:w="12240" w:h="15840"/>
      <w:pgMar w:top="1440" w:right="1440" w:bottom="126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294" w:rsidRDefault="008C6294">
      <w:r>
        <w:separator/>
      </w:r>
    </w:p>
  </w:endnote>
  <w:endnote w:type="continuationSeparator" w:id="0">
    <w:p w:rsidR="008C6294" w:rsidRDefault="008C6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674562"/>
      <w:docPartObj>
        <w:docPartGallery w:val="Page Numbers (Bottom of Page)"/>
        <w:docPartUnique/>
      </w:docPartObj>
    </w:sdtPr>
    <w:sdtEndPr>
      <w:rPr>
        <w:noProof/>
      </w:rPr>
    </w:sdtEndPr>
    <w:sdtContent>
      <w:p w:rsidR="00074E06" w:rsidRDefault="00074E06">
        <w:pPr>
          <w:pStyle w:val="Footer"/>
          <w:jc w:val="right"/>
        </w:pPr>
        <w:r>
          <w:fldChar w:fldCharType="begin"/>
        </w:r>
        <w:r>
          <w:instrText xml:space="preserve"> PAGE   \* MERGEFORMAT </w:instrText>
        </w:r>
        <w:r>
          <w:fldChar w:fldCharType="separate"/>
        </w:r>
        <w:r w:rsidR="00B365CF">
          <w:rPr>
            <w:noProof/>
          </w:rPr>
          <w:t>48</w:t>
        </w:r>
        <w:r>
          <w:rPr>
            <w:noProof/>
          </w:rPr>
          <w:fldChar w:fldCharType="end"/>
        </w:r>
      </w:p>
    </w:sdtContent>
  </w:sdt>
  <w:p w:rsidR="00074E06" w:rsidRDefault="00074E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Footer"/>
      <w:jc w:val="right"/>
    </w:pPr>
  </w:p>
  <w:p w:rsidR="00074E06" w:rsidRDefault="00074E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294" w:rsidRDefault="008C6294">
      <w:r>
        <w:separator/>
      </w:r>
    </w:p>
  </w:footnote>
  <w:footnote w:type="continuationSeparator" w:id="0">
    <w:p w:rsidR="008C6294" w:rsidRDefault="008C6294">
      <w:r>
        <w:continuationSeparator/>
      </w:r>
    </w:p>
  </w:footnote>
  <w:footnote w:id="1">
    <w:p w:rsidR="00074E06" w:rsidRPr="00607DBE" w:rsidRDefault="00074E06" w:rsidP="00607DBE">
      <w:pPr>
        <w:tabs>
          <w:tab w:val="left" w:pos="1440"/>
          <w:tab w:val="left" w:pos="2160"/>
          <w:tab w:val="left" w:pos="2880"/>
          <w:tab w:val="left" w:pos="3600"/>
          <w:tab w:val="left" w:pos="4320"/>
          <w:tab w:val="left" w:pos="5040"/>
          <w:tab w:val="left" w:pos="5760"/>
          <w:tab w:val="left" w:pos="6480"/>
          <w:tab w:val="left" w:pos="7200"/>
          <w:tab w:val="left" w:pos="7920"/>
          <w:tab w:val="left" w:pos="8640"/>
        </w:tabs>
        <w:ind w:right="-720"/>
        <w:rPr>
          <w:rFonts w:ascii="Times New Roman" w:hAnsi="Times New Roman"/>
          <w:sz w:val="18"/>
          <w:szCs w:val="18"/>
        </w:rPr>
      </w:pPr>
      <w:r>
        <w:rPr>
          <w:rFonts w:ascii="Times New Roman" w:hAnsi="Times New Roman"/>
          <w:sz w:val="18"/>
          <w:szCs w:val="18"/>
          <w:vertAlign w:val="superscript"/>
        </w:rPr>
        <w:t>1</w:t>
      </w:r>
      <w:r w:rsidRPr="00607DBE">
        <w:rPr>
          <w:rFonts w:ascii="Times New Roman" w:hAnsi="Times New Roman"/>
          <w:sz w:val="18"/>
          <w:szCs w:val="18"/>
        </w:rPr>
        <w:t xml:space="preserve">The landowner or easement holder of the Bank lands charged with long-term maintenance and management responsibility.  A Long-Term Steward may be designated once </w:t>
      </w:r>
      <w:r>
        <w:rPr>
          <w:rFonts w:ascii="Times New Roman" w:hAnsi="Times New Roman"/>
          <w:sz w:val="18"/>
          <w:szCs w:val="18"/>
        </w:rPr>
        <w:t>Performance Standard</w:t>
      </w:r>
      <w:r w:rsidRPr="00607DBE">
        <w:rPr>
          <w:rFonts w:ascii="Times New Roman" w:hAnsi="Times New Roman"/>
          <w:sz w:val="18"/>
          <w:szCs w:val="18"/>
        </w:rPr>
        <w:t xml:space="preserve"> monitoring has been completed.  In some cases, the Sponsor may also be the Long-Term Steward.  The IRT will review the Long-Term Steward qualifications and approve his appointment prior to his/her assuming the position.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Pr="006834CC" w:rsidRDefault="00074E06" w:rsidP="006834CC">
    <w:pPr>
      <w:pStyle w:val="Header"/>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Pr="00CF63FC" w:rsidRDefault="00074E06" w:rsidP="00CF63FC">
    <w:pPr>
      <w:pStyle w:val="Header"/>
      <w:rPr>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Pr="00E824D3" w:rsidRDefault="00074E06" w:rsidP="00E824D3">
    <w:pPr>
      <w:pStyle w:val="Header"/>
      <w:rPr>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E06" w:rsidRDefault="00074E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3E3B"/>
    <w:multiLevelType w:val="hybridMultilevel"/>
    <w:tmpl w:val="3C6A08FC"/>
    <w:lvl w:ilvl="0" w:tplc="79A40FF2">
      <w:start w:val="2"/>
      <w:numFmt w:val="decimal"/>
      <w:lvlText w:val="%1."/>
      <w:lvlJc w:val="left"/>
      <w:pPr>
        <w:tabs>
          <w:tab w:val="num" w:pos="1800"/>
        </w:tabs>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A6AD7"/>
    <w:multiLevelType w:val="hybridMultilevel"/>
    <w:tmpl w:val="13EE067E"/>
    <w:lvl w:ilvl="0" w:tplc="73782B4E">
      <w:start w:val="1"/>
      <w:numFmt w:val="lowerRoman"/>
      <w:lvlText w:val="%1."/>
      <w:lvlJc w:val="left"/>
      <w:pPr>
        <w:tabs>
          <w:tab w:val="num" w:pos="2520"/>
        </w:tabs>
        <w:ind w:left="2520" w:hanging="360"/>
      </w:pPr>
      <w:rPr>
        <w:rFonts w:hint="default"/>
      </w:rPr>
    </w:lvl>
    <w:lvl w:ilvl="1" w:tplc="4AF64A52">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67704"/>
    <w:multiLevelType w:val="hybridMultilevel"/>
    <w:tmpl w:val="F8C0A4F0"/>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15:restartNumberingAfterBreak="0">
    <w:nsid w:val="06C02C64"/>
    <w:multiLevelType w:val="hybridMultilevel"/>
    <w:tmpl w:val="5BA89C80"/>
    <w:lvl w:ilvl="0" w:tplc="0409000F">
      <w:start w:val="1"/>
      <w:numFmt w:val="decimal"/>
      <w:lvlText w:val="%1."/>
      <w:lvlJc w:val="left"/>
      <w:pPr>
        <w:tabs>
          <w:tab w:val="num" w:pos="2160"/>
        </w:tabs>
        <w:ind w:left="2160" w:hanging="360"/>
      </w:pPr>
    </w:lvl>
    <w:lvl w:ilvl="1" w:tplc="0409000F">
      <w:start w:val="1"/>
      <w:numFmt w:val="decimal"/>
      <w:lvlText w:val="%2."/>
      <w:lvlJc w:val="left"/>
      <w:pPr>
        <w:tabs>
          <w:tab w:val="num" w:pos="2880"/>
        </w:tabs>
        <w:ind w:left="2880" w:hanging="360"/>
      </w:pPr>
    </w:lvl>
    <w:lvl w:ilvl="2" w:tplc="B2668F66">
      <w:start w:val="1"/>
      <w:numFmt w:val="lowerLetter"/>
      <w:lvlText w:val="%3."/>
      <w:lvlJc w:val="left"/>
      <w:pPr>
        <w:ind w:left="3780" w:hanging="360"/>
      </w:pPr>
      <w:rPr>
        <w:rFonts w:hint="default"/>
        <w:b w:val="0"/>
        <w:i w:val="0"/>
        <w:color w:val="000000" w:themeColor="accent1"/>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08B41EBD"/>
    <w:multiLevelType w:val="hybridMultilevel"/>
    <w:tmpl w:val="FC5CDF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217C4"/>
    <w:multiLevelType w:val="hybridMultilevel"/>
    <w:tmpl w:val="735874C6"/>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6" w15:restartNumberingAfterBreak="0">
    <w:nsid w:val="0A144EE8"/>
    <w:multiLevelType w:val="hybridMultilevel"/>
    <w:tmpl w:val="735874C6"/>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7" w15:restartNumberingAfterBreak="0">
    <w:nsid w:val="0AEB0086"/>
    <w:multiLevelType w:val="hybridMultilevel"/>
    <w:tmpl w:val="FF1C6068"/>
    <w:lvl w:ilvl="0" w:tplc="0409000F">
      <w:start w:val="1"/>
      <w:numFmt w:val="decimal"/>
      <w:lvlText w:val="%1."/>
      <w:lvlJc w:val="left"/>
      <w:pPr>
        <w:tabs>
          <w:tab w:val="num" w:pos="2160"/>
        </w:tabs>
        <w:ind w:left="2160" w:hanging="360"/>
      </w:pPr>
    </w:lvl>
    <w:lvl w:ilvl="1" w:tplc="0409001B">
      <w:start w:val="1"/>
      <w:numFmt w:val="lowerRoman"/>
      <w:lvlText w:val="%2."/>
      <w:lvlJc w:val="righ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0C6B1C1C"/>
    <w:multiLevelType w:val="hybridMultilevel"/>
    <w:tmpl w:val="024A4C66"/>
    <w:lvl w:ilvl="0" w:tplc="04090019">
      <w:start w:val="1"/>
      <w:numFmt w:val="lowerLetter"/>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6D56F8"/>
    <w:multiLevelType w:val="hybridMultilevel"/>
    <w:tmpl w:val="4D1E09E0"/>
    <w:lvl w:ilvl="0" w:tplc="7E4CAC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0F380A2D"/>
    <w:multiLevelType w:val="hybridMultilevel"/>
    <w:tmpl w:val="5B4A9A44"/>
    <w:lvl w:ilvl="0" w:tplc="0409000F">
      <w:start w:val="1"/>
      <w:numFmt w:val="decimal"/>
      <w:lvlText w:val="%1."/>
      <w:lvlJc w:val="left"/>
      <w:pPr>
        <w:tabs>
          <w:tab w:val="num" w:pos="1440"/>
        </w:tabs>
        <w:ind w:left="1440" w:hanging="360"/>
      </w:pPr>
    </w:lvl>
    <w:lvl w:ilvl="1" w:tplc="0409001B">
      <w:start w:val="1"/>
      <w:numFmt w:val="lowerRoman"/>
      <w:lvlText w:val="%2."/>
      <w:lvlJc w:val="right"/>
      <w:pPr>
        <w:tabs>
          <w:tab w:val="num" w:pos="2160"/>
        </w:tabs>
        <w:ind w:left="2160" w:hanging="360"/>
      </w:pPr>
    </w:lvl>
    <w:lvl w:ilvl="2" w:tplc="0409001B">
      <w:start w:val="1"/>
      <w:numFmt w:val="lowerRoman"/>
      <w:lvlText w:val="%3."/>
      <w:lvlJc w:val="right"/>
      <w:pPr>
        <w:tabs>
          <w:tab w:val="num" w:pos="2880"/>
        </w:tabs>
        <w:ind w:left="2880" w:hanging="180"/>
      </w:pPr>
    </w:lvl>
    <w:lvl w:ilvl="3" w:tplc="AE5456F0">
      <w:start w:val="1"/>
      <w:numFmt w:val="upp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F7117BB"/>
    <w:multiLevelType w:val="hybridMultilevel"/>
    <w:tmpl w:val="06E6E83A"/>
    <w:lvl w:ilvl="0" w:tplc="0409000F">
      <w:start w:val="1"/>
      <w:numFmt w:val="decimal"/>
      <w:lvlText w:val="%1."/>
      <w:lvlJc w:val="left"/>
      <w:pPr>
        <w:tabs>
          <w:tab w:val="num" w:pos="1440"/>
        </w:tabs>
        <w:ind w:left="1440" w:hanging="360"/>
      </w:pPr>
    </w:lvl>
    <w:lvl w:ilvl="1" w:tplc="0409001B">
      <w:start w:val="1"/>
      <w:numFmt w:val="lowerRoman"/>
      <w:lvlText w:val="%2."/>
      <w:lvlJc w:val="right"/>
      <w:pPr>
        <w:tabs>
          <w:tab w:val="num" w:pos="2160"/>
        </w:tabs>
        <w:ind w:left="2160" w:hanging="360"/>
      </w:pPr>
    </w:lvl>
    <w:lvl w:ilvl="2" w:tplc="0409001B">
      <w:start w:val="1"/>
      <w:numFmt w:val="lowerRoman"/>
      <w:lvlText w:val="%3."/>
      <w:lvlJc w:val="right"/>
      <w:pPr>
        <w:tabs>
          <w:tab w:val="num" w:pos="2880"/>
        </w:tabs>
        <w:ind w:left="2880" w:hanging="180"/>
      </w:pPr>
    </w:lvl>
    <w:lvl w:ilvl="3" w:tplc="7E2E50BE">
      <w:start w:val="1"/>
      <w:numFmt w:val="upp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49374D6"/>
    <w:multiLevelType w:val="hybridMultilevel"/>
    <w:tmpl w:val="7AD49028"/>
    <w:lvl w:ilvl="0" w:tplc="9766D0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BFF4A75C">
      <w:start w:val="1"/>
      <w:numFmt w:val="upperLetter"/>
      <w:lvlText w:val="%3."/>
      <w:lvlJc w:val="left"/>
      <w:pPr>
        <w:ind w:left="2340" w:hanging="360"/>
      </w:pPr>
      <w:rPr>
        <w:rFonts w:hint="default"/>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BB587E"/>
    <w:multiLevelType w:val="hybridMultilevel"/>
    <w:tmpl w:val="4724A57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16416559"/>
    <w:multiLevelType w:val="hybridMultilevel"/>
    <w:tmpl w:val="924C150A"/>
    <w:lvl w:ilvl="0" w:tplc="4D86644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8761CE2"/>
    <w:multiLevelType w:val="hybridMultilevel"/>
    <w:tmpl w:val="A59E2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AA8579F"/>
    <w:multiLevelType w:val="hybridMultilevel"/>
    <w:tmpl w:val="7822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B67308"/>
    <w:multiLevelType w:val="hybridMultilevel"/>
    <w:tmpl w:val="36D28FD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925413"/>
    <w:multiLevelType w:val="hybridMultilevel"/>
    <w:tmpl w:val="7EC83300"/>
    <w:lvl w:ilvl="0" w:tplc="0409000F">
      <w:start w:val="1"/>
      <w:numFmt w:val="decimal"/>
      <w:lvlText w:val="%1."/>
      <w:lvlJc w:val="left"/>
      <w:pPr>
        <w:tabs>
          <w:tab w:val="num" w:pos="2160"/>
        </w:tabs>
        <w:ind w:left="2160" w:hanging="360"/>
      </w:pPr>
    </w:lvl>
    <w:lvl w:ilvl="1" w:tplc="0409000F">
      <w:start w:val="1"/>
      <w:numFmt w:val="decimal"/>
      <w:lvlText w:val="%2."/>
      <w:lvlJc w:val="left"/>
      <w:pPr>
        <w:tabs>
          <w:tab w:val="num" w:pos="2880"/>
        </w:tabs>
        <w:ind w:left="2880" w:hanging="360"/>
      </w:pPr>
    </w:lvl>
    <w:lvl w:ilvl="2" w:tplc="E37CB4CE">
      <w:start w:val="1"/>
      <w:numFmt w:val="lowerLetter"/>
      <w:lvlText w:val="%3."/>
      <w:lvlJc w:val="left"/>
      <w:pPr>
        <w:ind w:left="3780" w:hanging="360"/>
      </w:pPr>
      <w:rPr>
        <w:rFonts w:hint="default"/>
        <w:b w:val="0"/>
        <w:i w:val="0"/>
        <w:color w:val="000000" w:themeColor="accent1"/>
      </w:rPr>
    </w:lvl>
    <w:lvl w:ilvl="3" w:tplc="0409000F">
      <w:start w:val="1"/>
      <w:numFmt w:val="decimal"/>
      <w:lvlText w:val="%4."/>
      <w:lvlJc w:val="left"/>
      <w:pPr>
        <w:tabs>
          <w:tab w:val="num" w:pos="4320"/>
        </w:tabs>
        <w:ind w:left="4320" w:hanging="360"/>
      </w:pPr>
    </w:lvl>
    <w:lvl w:ilvl="4" w:tplc="63148D98">
      <w:numFmt w:val="bullet"/>
      <w:lvlText w:val="-"/>
      <w:lvlJc w:val="left"/>
      <w:pPr>
        <w:ind w:left="5040" w:hanging="360"/>
      </w:pPr>
      <w:rPr>
        <w:rFonts w:ascii="Arial" w:eastAsiaTheme="minorEastAsia" w:hAnsi="Arial" w:cs="Arial" w:hint="default"/>
      </w:r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9" w15:restartNumberingAfterBreak="0">
    <w:nsid w:val="1D1B53B3"/>
    <w:multiLevelType w:val="multilevel"/>
    <w:tmpl w:val="744AC28A"/>
    <w:lvl w:ilvl="0">
      <w:start w:val="1"/>
      <w:numFmt w:val="lowerLetter"/>
      <w:lvlText w:val="%1."/>
      <w:lvlJc w:val="left"/>
      <w:pPr>
        <w:ind w:left="1080" w:hanging="360"/>
      </w:pPr>
      <w:rPr>
        <w:rFonts w:hint="default"/>
        <w:i w:val="0"/>
      </w:rPr>
    </w:lvl>
    <w:lvl w:ilvl="1">
      <w:start w:val="1"/>
      <w:numFmt w:val="upperLetter"/>
      <w:lvlText w:val="%2."/>
      <w:lvlJc w:val="left"/>
      <w:pPr>
        <w:ind w:left="1800" w:hanging="360"/>
      </w:pPr>
      <w:rPr>
        <w:rFonts w:hint="default"/>
        <w:b/>
        <w:i w:val="0"/>
      </w:rPr>
    </w:lvl>
    <w:lvl w:ilvl="2">
      <w:start w:val="1"/>
      <w:numFmt w:val="decimal"/>
      <w:lvlText w:val="%3."/>
      <w:lvlJc w:val="right"/>
      <w:pPr>
        <w:ind w:left="2520" w:hanging="180"/>
      </w:pPr>
      <w:rPr>
        <w:rFonts w:hint="default"/>
        <w:i w:val="0"/>
      </w:rPr>
    </w:lvl>
    <w:lvl w:ilvl="3">
      <w:start w:val="1"/>
      <w:numFmt w:val="lowerLetter"/>
      <w:lvlText w:val="%4."/>
      <w:lvlJc w:val="left"/>
      <w:pPr>
        <w:ind w:left="3240" w:hanging="360"/>
      </w:pPr>
      <w:rPr>
        <w:rFonts w:hint="default"/>
      </w:rPr>
    </w:lvl>
    <w:lvl w:ilvl="4">
      <w:start w:val="1"/>
      <w:numFmt w:val="lowerRoman"/>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22250B85"/>
    <w:multiLevelType w:val="hybridMultilevel"/>
    <w:tmpl w:val="8BAA9898"/>
    <w:lvl w:ilvl="0" w:tplc="AA668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A96DAC"/>
    <w:multiLevelType w:val="hybridMultilevel"/>
    <w:tmpl w:val="29C859FC"/>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2" w15:restartNumberingAfterBreak="0">
    <w:nsid w:val="239A7977"/>
    <w:multiLevelType w:val="hybridMultilevel"/>
    <w:tmpl w:val="A1863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800E7A"/>
    <w:multiLevelType w:val="hybridMultilevel"/>
    <w:tmpl w:val="87041AA2"/>
    <w:lvl w:ilvl="0" w:tplc="210C0BCA">
      <w:start w:val="1"/>
      <w:numFmt w:val="bullet"/>
      <w:lvlText w:val="-"/>
      <w:lvlJc w:val="left"/>
      <w:pPr>
        <w:ind w:left="720" w:hanging="360"/>
      </w:pPr>
      <w:rPr>
        <w:rFonts w:ascii="Times New Roman" w:eastAsiaTheme="minorEastAsia"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453789"/>
    <w:multiLevelType w:val="hybridMultilevel"/>
    <w:tmpl w:val="B1383AA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BAF6169A">
      <w:start w:val="1"/>
      <w:numFmt w:val="upperLetter"/>
      <w:lvlText w:val="%4."/>
      <w:lvlJc w:val="left"/>
      <w:pPr>
        <w:ind w:left="54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27534C1C"/>
    <w:multiLevelType w:val="hybridMultilevel"/>
    <w:tmpl w:val="3EE42E00"/>
    <w:lvl w:ilvl="0" w:tplc="3D7C42FC">
      <w:start w:val="1"/>
      <w:numFmt w:val="upperLetter"/>
      <w:lvlText w:val="%1."/>
      <w:lvlJc w:val="left"/>
      <w:pPr>
        <w:ind w:left="720" w:hanging="360"/>
      </w:pPr>
      <w:rPr>
        <w:b/>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E3DB1"/>
    <w:multiLevelType w:val="hybridMultilevel"/>
    <w:tmpl w:val="3B2ECFB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296C5359"/>
    <w:multiLevelType w:val="hybridMultilevel"/>
    <w:tmpl w:val="AAD6712C"/>
    <w:lvl w:ilvl="0" w:tplc="9B904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6E0686"/>
    <w:multiLevelType w:val="hybridMultilevel"/>
    <w:tmpl w:val="C5FCE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F77314"/>
    <w:multiLevelType w:val="hybridMultilevel"/>
    <w:tmpl w:val="4B963342"/>
    <w:lvl w:ilvl="0" w:tplc="DE446454">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533AD5"/>
    <w:multiLevelType w:val="hybridMultilevel"/>
    <w:tmpl w:val="875A18D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2C631B49"/>
    <w:multiLevelType w:val="hybridMultilevel"/>
    <w:tmpl w:val="10247BAC"/>
    <w:lvl w:ilvl="0" w:tplc="0409000F">
      <w:start w:val="1"/>
      <w:numFmt w:val="decimal"/>
      <w:lvlText w:val="%1."/>
      <w:lvlJc w:val="left"/>
      <w:pPr>
        <w:tabs>
          <w:tab w:val="num" w:pos="2160"/>
        </w:tabs>
        <w:ind w:left="2160" w:hanging="360"/>
      </w:pPr>
    </w:lvl>
    <w:lvl w:ilvl="1" w:tplc="0409000F">
      <w:start w:val="1"/>
      <w:numFmt w:val="decimal"/>
      <w:lvlText w:val="%2."/>
      <w:lvlJc w:val="left"/>
      <w:pPr>
        <w:tabs>
          <w:tab w:val="num" w:pos="2880"/>
        </w:tabs>
        <w:ind w:left="2880" w:hanging="360"/>
      </w:pPr>
    </w:lvl>
    <w:lvl w:ilvl="2" w:tplc="1A14C80E">
      <w:start w:val="1"/>
      <w:numFmt w:val="lowerLetter"/>
      <w:lvlText w:val="%3."/>
      <w:lvlJc w:val="left"/>
      <w:pPr>
        <w:ind w:left="3780" w:hanging="360"/>
      </w:pPr>
      <w:rPr>
        <w:rFonts w:hint="default"/>
        <w:b w:val="0"/>
        <w:i w:val="0"/>
        <w:color w:val="000000" w:themeColor="accent1"/>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2F951C46"/>
    <w:multiLevelType w:val="hybridMultilevel"/>
    <w:tmpl w:val="A48C0E90"/>
    <w:lvl w:ilvl="0" w:tplc="4F12EA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E06E36"/>
    <w:multiLevelType w:val="hybridMultilevel"/>
    <w:tmpl w:val="FF8C6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7D7C0A"/>
    <w:multiLevelType w:val="hybridMultilevel"/>
    <w:tmpl w:val="CA66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3F1D72"/>
    <w:multiLevelType w:val="hybridMultilevel"/>
    <w:tmpl w:val="8F9247EE"/>
    <w:lvl w:ilvl="0" w:tplc="04090019">
      <w:start w:val="1"/>
      <w:numFmt w:val="lowerLetter"/>
      <w:lvlText w:val="%1."/>
      <w:lvlJc w:val="left"/>
      <w:pPr>
        <w:ind w:left="450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34AD068F"/>
    <w:multiLevelType w:val="hybridMultilevel"/>
    <w:tmpl w:val="2CAC0AC0"/>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7" w15:restartNumberingAfterBreak="0">
    <w:nsid w:val="36D40FC5"/>
    <w:multiLevelType w:val="hybridMultilevel"/>
    <w:tmpl w:val="F8C0A4F0"/>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8" w15:restartNumberingAfterBreak="0">
    <w:nsid w:val="36F0569A"/>
    <w:multiLevelType w:val="hybridMultilevel"/>
    <w:tmpl w:val="5202A60C"/>
    <w:lvl w:ilvl="0" w:tplc="A8E01678">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70E4181"/>
    <w:multiLevelType w:val="hybridMultilevel"/>
    <w:tmpl w:val="5268F2B6"/>
    <w:lvl w:ilvl="0" w:tplc="460CB74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966956"/>
    <w:multiLevelType w:val="hybridMultilevel"/>
    <w:tmpl w:val="3DD0CCAE"/>
    <w:lvl w:ilvl="0" w:tplc="E83E32A6">
      <w:start w:val="1"/>
      <w:numFmt w:val="decimal"/>
      <w:lvlText w:val="%1."/>
      <w:lvlJc w:val="left"/>
      <w:pPr>
        <w:tabs>
          <w:tab w:val="num" w:pos="1080"/>
        </w:tabs>
        <w:ind w:left="1080" w:hanging="360"/>
      </w:pPr>
      <w:rPr>
        <w:rFonts w:ascii="Arial" w:eastAsiaTheme="minorEastAsia" w:hAnsi="Arial" w:cs="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A091F85"/>
    <w:multiLevelType w:val="hybridMultilevel"/>
    <w:tmpl w:val="D35028BE"/>
    <w:lvl w:ilvl="0" w:tplc="0409001B">
      <w:start w:val="1"/>
      <w:numFmt w:val="lowerRoman"/>
      <w:lvlText w:val="%1."/>
      <w:lvlJc w:val="right"/>
      <w:pPr>
        <w:ind w:left="468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2" w15:restartNumberingAfterBreak="0">
    <w:nsid w:val="3AEB19E7"/>
    <w:multiLevelType w:val="hybridMultilevel"/>
    <w:tmpl w:val="6EF427C8"/>
    <w:lvl w:ilvl="0" w:tplc="D876AEEC">
      <w:start w:val="1"/>
      <w:numFmt w:val="decimal"/>
      <w:lvlText w:val="%1."/>
      <w:lvlJc w:val="left"/>
      <w:pPr>
        <w:tabs>
          <w:tab w:val="num" w:pos="720"/>
        </w:tabs>
        <w:ind w:left="720" w:hanging="720"/>
      </w:pPr>
      <w:rPr>
        <w:rFonts w:hint="default"/>
      </w:rPr>
    </w:lvl>
    <w:lvl w:ilvl="1" w:tplc="ABF8EAB6">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3D65176E"/>
    <w:multiLevelType w:val="hybridMultilevel"/>
    <w:tmpl w:val="5540EF7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15:restartNumberingAfterBreak="0">
    <w:nsid w:val="3FF83F3B"/>
    <w:multiLevelType w:val="hybridMultilevel"/>
    <w:tmpl w:val="6E02A824"/>
    <w:lvl w:ilvl="0" w:tplc="0409000F">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F6D04876">
      <w:start w:val="1"/>
      <w:numFmt w:val="upperLetter"/>
      <w:lvlText w:val="%3."/>
      <w:lvlJc w:val="left"/>
      <w:pPr>
        <w:ind w:left="3780" w:hanging="360"/>
      </w:pPr>
      <w:rPr>
        <w:rFonts w:hint="default"/>
        <w:b/>
        <w:i w:val="0"/>
        <w:color w:val="000000" w:themeColor="accent1"/>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5" w15:restartNumberingAfterBreak="0">
    <w:nsid w:val="40287EB7"/>
    <w:multiLevelType w:val="hybridMultilevel"/>
    <w:tmpl w:val="9AAC5E5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2F2E3E44">
      <w:start w:val="1"/>
      <w:numFmt w:val="decimal"/>
      <w:lvlText w:val="%4."/>
      <w:lvlJc w:val="left"/>
      <w:pPr>
        <w:ind w:left="1080" w:hanging="360"/>
      </w:pPr>
      <w:rPr>
        <w:i w:val="0"/>
      </w:rPr>
    </w:lvl>
    <w:lvl w:ilvl="4" w:tplc="C4020E7C">
      <w:start w:val="1"/>
      <w:numFmt w:val="lowerLetter"/>
      <w:lvlText w:val="%5."/>
      <w:lvlJc w:val="left"/>
      <w:pPr>
        <w:ind w:left="5040" w:hanging="360"/>
      </w:pPr>
      <w:rPr>
        <w:i w:val="0"/>
      </w:r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43FA0554"/>
    <w:multiLevelType w:val="hybridMultilevel"/>
    <w:tmpl w:val="BDD049F6"/>
    <w:lvl w:ilvl="0" w:tplc="DABE52E2">
      <w:start w:val="1"/>
      <w:numFmt w:val="decimal"/>
      <w:lvlText w:val="%1."/>
      <w:lvlJc w:val="left"/>
      <w:pPr>
        <w:tabs>
          <w:tab w:val="num" w:pos="1440"/>
        </w:tabs>
        <w:ind w:left="1440" w:hanging="360"/>
      </w:pPr>
      <w:rPr>
        <w:color w:val="auto"/>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15:restartNumberingAfterBreak="0">
    <w:nsid w:val="485A6280"/>
    <w:multiLevelType w:val="hybridMultilevel"/>
    <w:tmpl w:val="1286F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8DA0DE88">
      <w:start w:val="1"/>
      <w:numFmt w:val="decimal"/>
      <w:lvlText w:val="%4."/>
      <w:lvlJc w:val="left"/>
      <w:pPr>
        <w:ind w:left="3600" w:hanging="360"/>
      </w:pPr>
      <w:rPr>
        <w:i w:val="0"/>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B7768B7"/>
    <w:multiLevelType w:val="hybridMultilevel"/>
    <w:tmpl w:val="9C2E3F70"/>
    <w:lvl w:ilvl="0" w:tplc="04090015">
      <w:start w:val="1"/>
      <w:numFmt w:val="upp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732FD7"/>
    <w:multiLevelType w:val="hybridMultilevel"/>
    <w:tmpl w:val="44B415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D4D406B"/>
    <w:multiLevelType w:val="hybridMultilevel"/>
    <w:tmpl w:val="F84AB726"/>
    <w:lvl w:ilvl="0" w:tplc="007ABE52">
      <w:start w:val="1"/>
      <w:numFmt w:val="decimal"/>
      <w:lvlText w:val="%1."/>
      <w:lvlJc w:val="left"/>
      <w:pPr>
        <w:tabs>
          <w:tab w:val="num" w:pos="1620"/>
        </w:tabs>
        <w:ind w:left="16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5073118A"/>
    <w:multiLevelType w:val="hybridMultilevel"/>
    <w:tmpl w:val="D9DAF8E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2" w15:restartNumberingAfterBreak="0">
    <w:nsid w:val="516719D2"/>
    <w:multiLevelType w:val="hybridMultilevel"/>
    <w:tmpl w:val="AB94F904"/>
    <w:lvl w:ilvl="0" w:tplc="73782B4E">
      <w:start w:val="1"/>
      <w:numFmt w:val="lowerRoman"/>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4B3202C"/>
    <w:multiLevelType w:val="hybridMultilevel"/>
    <w:tmpl w:val="D2C421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F97137"/>
    <w:multiLevelType w:val="hybridMultilevel"/>
    <w:tmpl w:val="5540EF7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5" w15:restartNumberingAfterBreak="0">
    <w:nsid w:val="56B6584D"/>
    <w:multiLevelType w:val="hybridMultilevel"/>
    <w:tmpl w:val="0C9E5E60"/>
    <w:styleLink w:val="List41"/>
    <w:lvl w:ilvl="0" w:tplc="0A768EB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57B4599A"/>
    <w:multiLevelType w:val="hybridMultilevel"/>
    <w:tmpl w:val="F1D4E406"/>
    <w:lvl w:ilvl="0" w:tplc="629670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8B44C62"/>
    <w:multiLevelType w:val="hybridMultilevel"/>
    <w:tmpl w:val="7EF29688"/>
    <w:lvl w:ilvl="0" w:tplc="C2FCF9E2">
      <w:start w:val="1"/>
      <w:numFmt w:val="upperRoman"/>
      <w:pStyle w:val="StyleHeading1Right-013"/>
      <w:lvlText w:val="%1."/>
      <w:lvlJc w:val="right"/>
      <w:pPr>
        <w:tabs>
          <w:tab w:val="num" w:pos="180"/>
        </w:tabs>
        <w:ind w:left="180" w:hanging="180"/>
      </w:pPr>
      <w:rPr>
        <w:rFonts w:hint="default"/>
      </w:rPr>
    </w:lvl>
    <w:lvl w:ilvl="1" w:tplc="4D84469E">
      <w:start w:val="7"/>
      <w:numFmt w:val="upperRoman"/>
      <w:lvlText w:val="%2."/>
      <w:lvlJc w:val="left"/>
      <w:pPr>
        <w:tabs>
          <w:tab w:val="num" w:pos="2880"/>
        </w:tabs>
        <w:ind w:left="2880" w:hanging="360"/>
      </w:pPr>
      <w:rPr>
        <w:rFonts w:hint="default"/>
      </w:rPr>
    </w:lvl>
    <w:lvl w:ilvl="2" w:tplc="5F7C97E6">
      <w:start w:val="3"/>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8" w15:restartNumberingAfterBreak="0">
    <w:nsid w:val="5B075957"/>
    <w:multiLevelType w:val="hybridMultilevel"/>
    <w:tmpl w:val="5210BC72"/>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9" w15:restartNumberingAfterBreak="0">
    <w:nsid w:val="5DEE2F65"/>
    <w:multiLevelType w:val="hybridMultilevel"/>
    <w:tmpl w:val="11A0855C"/>
    <w:lvl w:ilvl="0" w:tplc="B48E28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F742656"/>
    <w:multiLevelType w:val="hybridMultilevel"/>
    <w:tmpl w:val="CA76A818"/>
    <w:lvl w:ilvl="0" w:tplc="671E8A30">
      <w:start w:val="1"/>
      <w:numFmt w:val="lowerLetter"/>
      <w:lvlText w:val="%1."/>
      <w:lvlJc w:val="left"/>
      <w:pPr>
        <w:tabs>
          <w:tab w:val="num" w:pos="1800"/>
        </w:tabs>
        <w:ind w:left="1800" w:hanging="360"/>
      </w:pPr>
      <w:rPr>
        <w:rFonts w:ascii="Times New Roman" w:eastAsia="Times New Roman" w:hAnsi="Times New Roman" w:cs="Times New Roman"/>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15">
      <w:start w:val="1"/>
      <w:numFmt w:val="upperLetter"/>
      <w:lvlText w:val="%4."/>
      <w:lvlJc w:val="left"/>
      <w:pPr>
        <w:ind w:left="3960" w:hanging="360"/>
      </w:pPr>
      <w:rPr>
        <w:rFonts w:hint="default"/>
        <w:i w:val="0"/>
      </w:rPr>
    </w:lvl>
    <w:lvl w:ilvl="4" w:tplc="A2900772">
      <w:start w:val="1"/>
      <w:numFmt w:val="decimal"/>
      <w:lvlText w:val="%5."/>
      <w:lvlJc w:val="left"/>
      <w:pPr>
        <w:ind w:left="4680" w:hanging="360"/>
      </w:pPr>
      <w:rPr>
        <w:rFonts w:hint="default"/>
        <w:u w:val="none"/>
      </w:r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1" w15:restartNumberingAfterBreak="0">
    <w:nsid w:val="615F4932"/>
    <w:multiLevelType w:val="hybridMultilevel"/>
    <w:tmpl w:val="93164678"/>
    <w:lvl w:ilvl="0" w:tplc="0F104A8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BF0D52"/>
    <w:multiLevelType w:val="hybridMultilevel"/>
    <w:tmpl w:val="69067172"/>
    <w:lvl w:ilvl="0" w:tplc="4D86644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C07E4254">
      <w:start w:val="1"/>
      <w:numFmt w:val="lowerLetter"/>
      <w:lvlText w:val="%3."/>
      <w:lvlJc w:val="right"/>
      <w:pPr>
        <w:ind w:left="2880" w:hanging="180"/>
      </w:pPr>
      <w:rPr>
        <w:rFonts w:asciiTheme="minorHAnsi" w:eastAsiaTheme="minorEastAsia" w:hAnsiTheme="minorHAnsi" w:cstheme="minorBidi"/>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4491B8C"/>
    <w:multiLevelType w:val="hybridMultilevel"/>
    <w:tmpl w:val="EA70833E"/>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420"/>
        </w:tabs>
        <w:ind w:left="3420" w:hanging="360"/>
      </w:pPr>
    </w:lvl>
    <w:lvl w:ilvl="3" w:tplc="89B8012C">
      <w:start w:val="2"/>
      <w:numFmt w:val="upperLetter"/>
      <w:lvlText w:val="%4."/>
      <w:lvlJc w:val="left"/>
      <w:pPr>
        <w:ind w:left="3960" w:hanging="360"/>
      </w:pPr>
      <w:rPr>
        <w:rFonts w:hint="default"/>
        <w:b/>
        <w:i w:val="0"/>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4" w15:restartNumberingAfterBreak="0">
    <w:nsid w:val="64986F77"/>
    <w:multiLevelType w:val="hybridMultilevel"/>
    <w:tmpl w:val="8420205E"/>
    <w:lvl w:ilvl="0" w:tplc="04090019">
      <w:start w:val="1"/>
      <w:numFmt w:val="low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65" w15:restartNumberingAfterBreak="0">
    <w:nsid w:val="661D3741"/>
    <w:multiLevelType w:val="hybridMultilevel"/>
    <w:tmpl w:val="FA485B66"/>
    <w:lvl w:ilvl="0" w:tplc="00947B58">
      <w:start w:val="7"/>
      <w:numFmt w:val="decimal"/>
      <w:lvlText w:val="%1."/>
      <w:lvlJc w:val="left"/>
      <w:pPr>
        <w:ind w:left="2520" w:hanging="360"/>
      </w:pPr>
      <w:rPr>
        <w:rFonts w:hint="default"/>
      </w:rPr>
    </w:lvl>
    <w:lvl w:ilvl="1" w:tplc="B9C404A2">
      <w:start w:val="1"/>
      <w:numFmt w:val="upperLetter"/>
      <w:lvlText w:val="%2."/>
      <w:lvlJc w:val="left"/>
      <w:pPr>
        <w:ind w:left="3240" w:hanging="360"/>
      </w:pPr>
      <w:rPr>
        <w:sz w:val="26"/>
        <w:szCs w:val="26"/>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6" w15:restartNumberingAfterBreak="0">
    <w:nsid w:val="679C0C71"/>
    <w:multiLevelType w:val="hybridMultilevel"/>
    <w:tmpl w:val="C7B27AF4"/>
    <w:lvl w:ilvl="0" w:tplc="5E344AC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BFF4A75C">
      <w:start w:val="1"/>
      <w:numFmt w:val="upperLetter"/>
      <w:lvlText w:val="%3."/>
      <w:lvlJc w:val="left"/>
      <w:pPr>
        <w:ind w:left="2340" w:hanging="360"/>
      </w:pPr>
      <w:rPr>
        <w:rFonts w:hint="default"/>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B64B33"/>
    <w:multiLevelType w:val="hybridMultilevel"/>
    <w:tmpl w:val="875AE6EE"/>
    <w:lvl w:ilvl="0" w:tplc="4D86644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C07E4254">
      <w:start w:val="1"/>
      <w:numFmt w:val="lowerLetter"/>
      <w:lvlText w:val="%3."/>
      <w:lvlJc w:val="right"/>
      <w:pPr>
        <w:ind w:left="2880" w:hanging="180"/>
      </w:pPr>
      <w:rPr>
        <w:rFonts w:asciiTheme="minorHAnsi" w:eastAsiaTheme="minorEastAsia" w:hAnsiTheme="minorHAnsi" w:cstheme="minorBidi"/>
      </w:rPr>
    </w:lvl>
    <w:lvl w:ilvl="3" w:tplc="0409001B">
      <w:start w:val="1"/>
      <w:numFmt w:val="lowerRoman"/>
      <w:lvlText w:val="%4."/>
      <w:lvlJc w:val="right"/>
      <w:pPr>
        <w:ind w:left="3600" w:hanging="360"/>
      </w:pPr>
    </w:lvl>
    <w:lvl w:ilvl="4" w:tplc="B59499DA">
      <w:start w:val="1"/>
      <w:numFmt w:val="upperLetter"/>
      <w:lvlText w:val="%5."/>
      <w:lvlJc w:val="left"/>
      <w:pPr>
        <w:ind w:left="4320" w:hanging="360"/>
      </w:pPr>
      <w:rPr>
        <w:rFonts w:hint="default"/>
        <w:i w:val="0"/>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B283003"/>
    <w:multiLevelType w:val="hybridMultilevel"/>
    <w:tmpl w:val="85BAC84C"/>
    <w:lvl w:ilvl="0" w:tplc="C9FC7278">
      <w:start w:val="1"/>
      <w:numFmt w:val="decimal"/>
      <w:lvlText w:val="%1."/>
      <w:lvlJc w:val="left"/>
      <w:pPr>
        <w:tabs>
          <w:tab w:val="num" w:pos="720"/>
        </w:tabs>
        <w:ind w:left="720" w:hanging="360"/>
      </w:pPr>
      <w:rPr>
        <w:rFonts w:ascii="Times New Roman" w:eastAsiaTheme="minorEastAsia" w:hAnsi="Times New Roman" w:cstheme="minorBidi"/>
        <w:i w:val="0"/>
      </w:rPr>
    </w:lvl>
    <w:lvl w:ilvl="1" w:tplc="35D6AF90">
      <w:start w:val="1"/>
      <w:numFmt w:val="lowerLetter"/>
      <w:lvlText w:val="%2."/>
      <w:lvlJc w:val="left"/>
      <w:pPr>
        <w:tabs>
          <w:tab w:val="num" w:pos="1500"/>
        </w:tabs>
        <w:ind w:left="1500" w:hanging="420"/>
      </w:pPr>
      <w:rPr>
        <w:rFonts w:ascii="Times New Roman" w:eastAsiaTheme="minorEastAsia" w:hAnsi="Times New Roman" w:cstheme="minorBidi"/>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D2863ED"/>
    <w:multiLevelType w:val="hybridMultilevel"/>
    <w:tmpl w:val="E722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6B1C74"/>
    <w:multiLevelType w:val="hybridMultilevel"/>
    <w:tmpl w:val="2C401186"/>
    <w:lvl w:ilvl="0" w:tplc="DF2C3D0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7E0D8E"/>
    <w:multiLevelType w:val="hybridMultilevel"/>
    <w:tmpl w:val="A82ABF2C"/>
    <w:lvl w:ilvl="0" w:tplc="04090019">
      <w:start w:val="1"/>
      <w:numFmt w:val="lowerLetter"/>
      <w:lvlText w:val="%1."/>
      <w:lvlJc w:val="left"/>
      <w:pPr>
        <w:ind w:left="450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708B47D5"/>
    <w:multiLevelType w:val="hybridMultilevel"/>
    <w:tmpl w:val="29C859FC"/>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start w:val="1"/>
      <w:numFmt w:val="lowerRoman"/>
      <w:lvlText w:val="%3."/>
      <w:lvlJc w:val="right"/>
      <w:pPr>
        <w:ind w:left="4500" w:hanging="180"/>
      </w:pPr>
    </w:lvl>
    <w:lvl w:ilvl="3" w:tplc="0409000F">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73" w15:restartNumberingAfterBreak="0">
    <w:nsid w:val="70BA4CA7"/>
    <w:multiLevelType w:val="hybridMultilevel"/>
    <w:tmpl w:val="C4EAF50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4" w15:restartNumberingAfterBreak="0">
    <w:nsid w:val="70E13DF0"/>
    <w:multiLevelType w:val="hybridMultilevel"/>
    <w:tmpl w:val="A5C049D2"/>
    <w:lvl w:ilvl="0" w:tplc="0409000F">
      <w:start w:val="1"/>
      <w:numFmt w:val="decimal"/>
      <w:lvlText w:val="%1."/>
      <w:lvlJc w:val="left"/>
      <w:pPr>
        <w:tabs>
          <w:tab w:val="num" w:pos="2160"/>
        </w:tabs>
        <w:ind w:left="2160" w:hanging="360"/>
      </w:pPr>
    </w:lvl>
    <w:lvl w:ilvl="1" w:tplc="0409000F">
      <w:start w:val="1"/>
      <w:numFmt w:val="decimal"/>
      <w:lvlText w:val="%2."/>
      <w:lvlJc w:val="left"/>
      <w:pPr>
        <w:tabs>
          <w:tab w:val="num" w:pos="2880"/>
        </w:tabs>
        <w:ind w:left="2880" w:hanging="360"/>
      </w:pPr>
    </w:lvl>
    <w:lvl w:ilvl="2" w:tplc="6DF02C0E">
      <w:start w:val="1"/>
      <w:numFmt w:val="decimal"/>
      <w:lvlText w:val="%3."/>
      <w:lvlJc w:val="left"/>
      <w:pPr>
        <w:ind w:left="3780" w:hanging="360"/>
      </w:pPr>
      <w:rPr>
        <w:rFonts w:hint="default"/>
        <w:b w:val="0"/>
        <w:i w:val="0"/>
        <w:color w:val="000000" w:themeColor="accent1"/>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5" w15:restartNumberingAfterBreak="0">
    <w:nsid w:val="70F064E1"/>
    <w:multiLevelType w:val="hybridMultilevel"/>
    <w:tmpl w:val="78E684A8"/>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0F">
      <w:start w:val="1"/>
      <w:numFmt w:val="decimal"/>
      <w:lvlText w:val="%3."/>
      <w:lvlJc w:val="left"/>
      <w:pPr>
        <w:tabs>
          <w:tab w:val="num" w:pos="3420"/>
        </w:tabs>
        <w:ind w:left="3420" w:hanging="36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6" w15:restartNumberingAfterBreak="0">
    <w:nsid w:val="74A769E4"/>
    <w:multiLevelType w:val="hybridMultilevel"/>
    <w:tmpl w:val="39502DBE"/>
    <w:lvl w:ilvl="0" w:tplc="0409000F">
      <w:start w:val="1"/>
      <w:numFmt w:val="decimal"/>
      <w:lvlText w:val="%1."/>
      <w:lvlJc w:val="left"/>
      <w:pPr>
        <w:tabs>
          <w:tab w:val="num" w:pos="1440"/>
        </w:tabs>
        <w:ind w:left="1440" w:hanging="360"/>
      </w:pPr>
    </w:lvl>
    <w:lvl w:ilvl="1" w:tplc="0409001B">
      <w:start w:val="1"/>
      <w:numFmt w:val="lowerRoman"/>
      <w:lvlText w:val="%2."/>
      <w:lvlJc w:val="righ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7" w15:restartNumberingAfterBreak="0">
    <w:nsid w:val="75A7606F"/>
    <w:multiLevelType w:val="hybridMultilevel"/>
    <w:tmpl w:val="B122D12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8" w15:restartNumberingAfterBreak="0">
    <w:nsid w:val="766C5B8E"/>
    <w:multiLevelType w:val="hybridMultilevel"/>
    <w:tmpl w:val="F8C0A4F0"/>
    <w:lvl w:ilvl="0" w:tplc="0409001B">
      <w:start w:val="1"/>
      <w:numFmt w:val="lowerRoman"/>
      <w:lvlText w:val="%1."/>
      <w:lvlJc w:val="right"/>
      <w:pPr>
        <w:ind w:left="3060" w:hanging="360"/>
      </w:p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79" w15:restartNumberingAfterBreak="0">
    <w:nsid w:val="76D62F14"/>
    <w:multiLevelType w:val="hybridMultilevel"/>
    <w:tmpl w:val="C882A4E6"/>
    <w:lvl w:ilvl="0" w:tplc="826257A2">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9157F68"/>
    <w:multiLevelType w:val="hybridMultilevel"/>
    <w:tmpl w:val="1910CDC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1" w15:restartNumberingAfterBreak="0">
    <w:nsid w:val="792B2A4A"/>
    <w:multiLevelType w:val="hybridMultilevel"/>
    <w:tmpl w:val="608A293A"/>
    <w:lvl w:ilvl="0" w:tplc="8A80B7E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9C53C51"/>
    <w:multiLevelType w:val="multilevel"/>
    <w:tmpl w:val="F8C2B23A"/>
    <w:lvl w:ilvl="0">
      <w:start w:val="1"/>
      <w:numFmt w:val="bullet"/>
      <w:lvlText w:val=""/>
      <w:lvlJc w:val="left"/>
      <w:pPr>
        <w:ind w:left="720" w:hanging="360"/>
      </w:pPr>
      <w:rPr>
        <w:rFonts w:ascii="Symbol" w:hAnsi="Symbol" w:hint="default"/>
        <w:i w:val="0"/>
      </w:rPr>
    </w:lvl>
    <w:lvl w:ilvl="1">
      <w:start w:val="1"/>
      <w:numFmt w:val="upperLetter"/>
      <w:lvlText w:val="%2."/>
      <w:lvlJc w:val="left"/>
      <w:pPr>
        <w:ind w:left="1440" w:hanging="360"/>
      </w:pPr>
      <w:rPr>
        <w:rFonts w:hint="default"/>
        <w:b/>
        <w:i w:val="0"/>
      </w:rPr>
    </w:lvl>
    <w:lvl w:ilvl="2">
      <w:start w:val="1"/>
      <w:numFmt w:val="decimal"/>
      <w:lvlText w:val="%3."/>
      <w:lvlJc w:val="right"/>
      <w:pPr>
        <w:ind w:left="2160" w:hanging="180"/>
      </w:pPr>
      <w:rPr>
        <w:rFonts w:hint="default"/>
        <w:i w:val="0"/>
      </w:rPr>
    </w:lvl>
    <w:lvl w:ilvl="3">
      <w:start w:val="1"/>
      <w:numFmt w:val="lowerLetter"/>
      <w:lvlText w:val="%4."/>
      <w:lvlJc w:val="left"/>
      <w:pPr>
        <w:ind w:left="2880" w:hanging="360"/>
      </w:pPr>
      <w:rPr>
        <w:rFonts w:hint="default"/>
      </w:rPr>
    </w:lvl>
    <w:lvl w:ilvl="4">
      <w:start w:val="1"/>
      <w:numFmt w:val="lowerRoman"/>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7B454873"/>
    <w:multiLevelType w:val="hybridMultilevel"/>
    <w:tmpl w:val="8420205E"/>
    <w:lvl w:ilvl="0" w:tplc="04090019">
      <w:start w:val="1"/>
      <w:numFmt w:val="low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84" w15:restartNumberingAfterBreak="0">
    <w:nsid w:val="7B5A0566"/>
    <w:multiLevelType w:val="hybridMultilevel"/>
    <w:tmpl w:val="17849F72"/>
    <w:lvl w:ilvl="0" w:tplc="A0263F36">
      <w:start w:val="1"/>
      <w:numFmt w:val="lowerLetter"/>
      <w:lvlText w:val="%1."/>
      <w:lvlJc w:val="left"/>
      <w:pPr>
        <w:tabs>
          <w:tab w:val="num" w:pos="720"/>
        </w:tabs>
        <w:ind w:left="720" w:hanging="360"/>
      </w:pPr>
      <w:rPr>
        <w:rFonts w:hint="default"/>
        <w:b/>
      </w:rPr>
    </w:lvl>
    <w:lvl w:ilvl="1" w:tplc="71E4C6E0">
      <w:start w:val="5"/>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CDD7682"/>
    <w:multiLevelType w:val="hybridMultilevel"/>
    <w:tmpl w:val="302C9812"/>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6" w15:restartNumberingAfterBreak="0">
    <w:nsid w:val="7E24731C"/>
    <w:multiLevelType w:val="hybridMultilevel"/>
    <w:tmpl w:val="0264F3A8"/>
    <w:lvl w:ilvl="0" w:tplc="1882BC80">
      <w:start w:val="1"/>
      <w:numFmt w:val="decimal"/>
      <w:lvlText w:val="%1."/>
      <w:lvlJc w:val="left"/>
      <w:pPr>
        <w:tabs>
          <w:tab w:val="num" w:pos="720"/>
        </w:tabs>
        <w:ind w:left="720" w:hanging="360"/>
      </w:pPr>
      <w:rPr>
        <w:rFonts w:ascii="Times New Roman" w:eastAsiaTheme="minorEastAsia" w:hAnsi="Times New Roman" w:cstheme="minorBid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FC738EE"/>
    <w:multiLevelType w:val="hybridMultilevel"/>
    <w:tmpl w:val="9B1C0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6"/>
  </w:num>
  <w:num w:numId="3">
    <w:abstractNumId w:val="51"/>
  </w:num>
  <w:num w:numId="4">
    <w:abstractNumId w:val="60"/>
  </w:num>
  <w:num w:numId="5">
    <w:abstractNumId w:val="75"/>
  </w:num>
  <w:num w:numId="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7"/>
  </w:num>
  <w:num w:numId="8">
    <w:abstractNumId w:val="87"/>
  </w:num>
  <w:num w:numId="9">
    <w:abstractNumId w:val="44"/>
  </w:num>
  <w:num w:numId="10">
    <w:abstractNumId w:val="7"/>
  </w:num>
  <w:num w:numId="11">
    <w:abstractNumId w:val="8"/>
  </w:num>
  <w:num w:numId="12">
    <w:abstractNumId w:val="38"/>
  </w:num>
  <w:num w:numId="13">
    <w:abstractNumId w:val="9"/>
  </w:num>
  <w:num w:numId="14">
    <w:abstractNumId w:val="86"/>
  </w:num>
  <w:num w:numId="15">
    <w:abstractNumId w:val="49"/>
  </w:num>
  <w:num w:numId="16">
    <w:abstractNumId w:val="68"/>
  </w:num>
  <w:num w:numId="17">
    <w:abstractNumId w:val="1"/>
  </w:num>
  <w:num w:numId="18">
    <w:abstractNumId w:val="52"/>
  </w:num>
  <w:num w:numId="19">
    <w:abstractNumId w:val="56"/>
  </w:num>
  <w:num w:numId="20">
    <w:abstractNumId w:val="69"/>
  </w:num>
  <w:num w:numId="21">
    <w:abstractNumId w:val="16"/>
  </w:num>
  <w:num w:numId="22">
    <w:abstractNumId w:val="34"/>
  </w:num>
  <w:num w:numId="23">
    <w:abstractNumId w:val="33"/>
  </w:num>
  <w:num w:numId="24">
    <w:abstractNumId w:val="42"/>
  </w:num>
  <w:num w:numId="25">
    <w:abstractNumId w:val="84"/>
  </w:num>
  <w:num w:numId="26">
    <w:abstractNumId w:val="39"/>
  </w:num>
  <w:num w:numId="27">
    <w:abstractNumId w:val="45"/>
  </w:num>
  <w:num w:numId="28">
    <w:abstractNumId w:val="30"/>
  </w:num>
  <w:num w:numId="29">
    <w:abstractNumId w:val="24"/>
  </w:num>
  <w:num w:numId="30">
    <w:abstractNumId w:val="12"/>
  </w:num>
  <w:num w:numId="31">
    <w:abstractNumId w:val="48"/>
  </w:num>
  <w:num w:numId="32">
    <w:abstractNumId w:val="82"/>
  </w:num>
  <w:num w:numId="33">
    <w:abstractNumId w:val="79"/>
  </w:num>
  <w:num w:numId="34">
    <w:abstractNumId w:val="62"/>
  </w:num>
  <w:num w:numId="35">
    <w:abstractNumId w:val="67"/>
  </w:num>
  <w:num w:numId="36">
    <w:abstractNumId w:val="14"/>
  </w:num>
  <w:num w:numId="37">
    <w:abstractNumId w:val="47"/>
  </w:num>
  <w:num w:numId="38">
    <w:abstractNumId w:val="76"/>
  </w:num>
  <w:num w:numId="39">
    <w:abstractNumId w:val="11"/>
  </w:num>
  <w:num w:numId="40">
    <w:abstractNumId w:val="10"/>
  </w:num>
  <w:num w:numId="41">
    <w:abstractNumId w:val="59"/>
  </w:num>
  <w:num w:numId="42">
    <w:abstractNumId w:val="20"/>
  </w:num>
  <w:num w:numId="43">
    <w:abstractNumId w:val="63"/>
  </w:num>
  <w:num w:numId="44">
    <w:abstractNumId w:val="17"/>
  </w:num>
  <w:num w:numId="45">
    <w:abstractNumId w:val="8"/>
  </w:num>
  <w:num w:numId="46">
    <w:abstractNumId w:val="74"/>
  </w:num>
  <w:num w:numId="47">
    <w:abstractNumId w:val="65"/>
  </w:num>
  <w:num w:numId="48">
    <w:abstractNumId w:val="29"/>
  </w:num>
  <w:num w:numId="49">
    <w:abstractNumId w:val="0"/>
  </w:num>
  <w:num w:numId="50">
    <w:abstractNumId w:val="15"/>
  </w:num>
  <w:num w:numId="51">
    <w:abstractNumId w:val="19"/>
  </w:num>
  <w:num w:numId="52">
    <w:abstractNumId w:val="61"/>
  </w:num>
  <w:num w:numId="53">
    <w:abstractNumId w:val="22"/>
  </w:num>
  <w:num w:numId="54">
    <w:abstractNumId w:val="18"/>
  </w:num>
  <w:num w:numId="55">
    <w:abstractNumId w:val="31"/>
  </w:num>
  <w:num w:numId="56">
    <w:abstractNumId w:val="3"/>
  </w:num>
  <w:num w:numId="57">
    <w:abstractNumId w:val="21"/>
  </w:num>
  <w:num w:numId="58">
    <w:abstractNumId w:val="72"/>
  </w:num>
  <w:num w:numId="59">
    <w:abstractNumId w:val="41"/>
  </w:num>
  <w:num w:numId="60">
    <w:abstractNumId w:val="36"/>
  </w:num>
  <w:num w:numId="61">
    <w:abstractNumId w:val="6"/>
  </w:num>
  <w:num w:numId="62">
    <w:abstractNumId w:val="5"/>
  </w:num>
  <w:num w:numId="63">
    <w:abstractNumId w:val="64"/>
  </w:num>
  <w:num w:numId="64">
    <w:abstractNumId w:val="2"/>
  </w:num>
  <w:num w:numId="65">
    <w:abstractNumId w:val="83"/>
  </w:num>
  <w:num w:numId="66">
    <w:abstractNumId w:val="78"/>
  </w:num>
  <w:num w:numId="67">
    <w:abstractNumId w:val="35"/>
  </w:num>
  <w:num w:numId="68">
    <w:abstractNumId w:val="37"/>
  </w:num>
  <w:num w:numId="69">
    <w:abstractNumId w:val="71"/>
  </w:num>
  <w:num w:numId="70">
    <w:abstractNumId w:val="66"/>
  </w:num>
  <w:num w:numId="71">
    <w:abstractNumId w:val="77"/>
  </w:num>
  <w:num w:numId="72">
    <w:abstractNumId w:val="80"/>
  </w:num>
  <w:num w:numId="73">
    <w:abstractNumId w:val="54"/>
  </w:num>
  <w:num w:numId="74">
    <w:abstractNumId w:val="58"/>
  </w:num>
  <w:num w:numId="75">
    <w:abstractNumId w:val="85"/>
  </w:num>
  <w:num w:numId="76">
    <w:abstractNumId w:val="13"/>
  </w:num>
  <w:num w:numId="77">
    <w:abstractNumId w:val="4"/>
  </w:num>
  <w:num w:numId="78">
    <w:abstractNumId w:val="53"/>
  </w:num>
  <w:num w:numId="79">
    <w:abstractNumId w:val="73"/>
  </w:num>
  <w:num w:numId="80">
    <w:abstractNumId w:val="26"/>
  </w:num>
  <w:num w:numId="81">
    <w:abstractNumId w:val="43"/>
  </w:num>
  <w:num w:numId="82">
    <w:abstractNumId w:val="32"/>
  </w:num>
  <w:num w:numId="83">
    <w:abstractNumId w:val="81"/>
  </w:num>
  <w:num w:numId="84">
    <w:abstractNumId w:val="27"/>
  </w:num>
  <w:num w:numId="85">
    <w:abstractNumId w:val="23"/>
  </w:num>
  <w:num w:numId="86">
    <w:abstractNumId w:val="40"/>
  </w:num>
  <w:num w:numId="87">
    <w:abstractNumId w:val="25"/>
  </w:num>
  <w:num w:numId="88">
    <w:abstractNumId w:val="70"/>
  </w:num>
  <w:num w:numId="89">
    <w:abstractNumId w:val="2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246"/>
    <w:rsid w:val="00001451"/>
    <w:rsid w:val="000015A4"/>
    <w:rsid w:val="00002657"/>
    <w:rsid w:val="00003FB0"/>
    <w:rsid w:val="00004882"/>
    <w:rsid w:val="00004DDC"/>
    <w:rsid w:val="0000623B"/>
    <w:rsid w:val="0000635C"/>
    <w:rsid w:val="00007BD9"/>
    <w:rsid w:val="00010083"/>
    <w:rsid w:val="00011E66"/>
    <w:rsid w:val="00015460"/>
    <w:rsid w:val="00021405"/>
    <w:rsid w:val="00021FA8"/>
    <w:rsid w:val="00022446"/>
    <w:rsid w:val="00022AB9"/>
    <w:rsid w:val="00023074"/>
    <w:rsid w:val="00023A4D"/>
    <w:rsid w:val="00025302"/>
    <w:rsid w:val="000253C7"/>
    <w:rsid w:val="0002579D"/>
    <w:rsid w:val="0002691A"/>
    <w:rsid w:val="00030161"/>
    <w:rsid w:val="00031EC0"/>
    <w:rsid w:val="000329B6"/>
    <w:rsid w:val="000330BB"/>
    <w:rsid w:val="0003332B"/>
    <w:rsid w:val="000342BD"/>
    <w:rsid w:val="00035287"/>
    <w:rsid w:val="000378A9"/>
    <w:rsid w:val="00037A90"/>
    <w:rsid w:val="0004151B"/>
    <w:rsid w:val="000419BE"/>
    <w:rsid w:val="000421EC"/>
    <w:rsid w:val="00043A47"/>
    <w:rsid w:val="00045CEA"/>
    <w:rsid w:val="0004687B"/>
    <w:rsid w:val="0005124E"/>
    <w:rsid w:val="0005324A"/>
    <w:rsid w:val="00055B87"/>
    <w:rsid w:val="00056A52"/>
    <w:rsid w:val="00057E31"/>
    <w:rsid w:val="00060BDB"/>
    <w:rsid w:val="00060E25"/>
    <w:rsid w:val="00061958"/>
    <w:rsid w:val="000625C8"/>
    <w:rsid w:val="00062C99"/>
    <w:rsid w:val="0006318A"/>
    <w:rsid w:val="000634A2"/>
    <w:rsid w:val="000660A1"/>
    <w:rsid w:val="000662FE"/>
    <w:rsid w:val="0007051A"/>
    <w:rsid w:val="000707D9"/>
    <w:rsid w:val="00070BE5"/>
    <w:rsid w:val="00070CA6"/>
    <w:rsid w:val="0007252C"/>
    <w:rsid w:val="00072ED3"/>
    <w:rsid w:val="00073DAB"/>
    <w:rsid w:val="000743A7"/>
    <w:rsid w:val="00074B79"/>
    <w:rsid w:val="00074E06"/>
    <w:rsid w:val="00074E4C"/>
    <w:rsid w:val="000754B9"/>
    <w:rsid w:val="000756D2"/>
    <w:rsid w:val="0007673E"/>
    <w:rsid w:val="000778C4"/>
    <w:rsid w:val="00080869"/>
    <w:rsid w:val="000822F3"/>
    <w:rsid w:val="000833D4"/>
    <w:rsid w:val="0008342A"/>
    <w:rsid w:val="00083AF4"/>
    <w:rsid w:val="0008733C"/>
    <w:rsid w:val="0009042E"/>
    <w:rsid w:val="00091888"/>
    <w:rsid w:val="00092F41"/>
    <w:rsid w:val="00095704"/>
    <w:rsid w:val="00096C2E"/>
    <w:rsid w:val="000A076A"/>
    <w:rsid w:val="000A136D"/>
    <w:rsid w:val="000A2517"/>
    <w:rsid w:val="000A2995"/>
    <w:rsid w:val="000A2DD5"/>
    <w:rsid w:val="000A2E56"/>
    <w:rsid w:val="000A3793"/>
    <w:rsid w:val="000A388D"/>
    <w:rsid w:val="000A531E"/>
    <w:rsid w:val="000A5413"/>
    <w:rsid w:val="000A6B1C"/>
    <w:rsid w:val="000A70AA"/>
    <w:rsid w:val="000B21B2"/>
    <w:rsid w:val="000B240C"/>
    <w:rsid w:val="000B2F2D"/>
    <w:rsid w:val="000B2F62"/>
    <w:rsid w:val="000B402B"/>
    <w:rsid w:val="000B4A22"/>
    <w:rsid w:val="000B7100"/>
    <w:rsid w:val="000B75C1"/>
    <w:rsid w:val="000C070D"/>
    <w:rsid w:val="000C1097"/>
    <w:rsid w:val="000C1A99"/>
    <w:rsid w:val="000C2CD8"/>
    <w:rsid w:val="000C3AAF"/>
    <w:rsid w:val="000C6833"/>
    <w:rsid w:val="000D07E5"/>
    <w:rsid w:val="000D2DDE"/>
    <w:rsid w:val="000D2F51"/>
    <w:rsid w:val="000D4A16"/>
    <w:rsid w:val="000D54EC"/>
    <w:rsid w:val="000D64B0"/>
    <w:rsid w:val="000D68C2"/>
    <w:rsid w:val="000D6978"/>
    <w:rsid w:val="000E001B"/>
    <w:rsid w:val="000E221C"/>
    <w:rsid w:val="000E39C4"/>
    <w:rsid w:val="000E5ACE"/>
    <w:rsid w:val="000E6CA4"/>
    <w:rsid w:val="000E6E32"/>
    <w:rsid w:val="000E7B58"/>
    <w:rsid w:val="000F12D0"/>
    <w:rsid w:val="000F149B"/>
    <w:rsid w:val="000F1C32"/>
    <w:rsid w:val="000F36A1"/>
    <w:rsid w:val="000F41ED"/>
    <w:rsid w:val="000F66DD"/>
    <w:rsid w:val="001036A5"/>
    <w:rsid w:val="001045BF"/>
    <w:rsid w:val="001047C5"/>
    <w:rsid w:val="00104EDF"/>
    <w:rsid w:val="00105632"/>
    <w:rsid w:val="00105934"/>
    <w:rsid w:val="00106FE9"/>
    <w:rsid w:val="00110D25"/>
    <w:rsid w:val="00111184"/>
    <w:rsid w:val="0011164D"/>
    <w:rsid w:val="001125EE"/>
    <w:rsid w:val="0011703A"/>
    <w:rsid w:val="00117BC6"/>
    <w:rsid w:val="00120428"/>
    <w:rsid w:val="00120A16"/>
    <w:rsid w:val="00120B7D"/>
    <w:rsid w:val="00120D84"/>
    <w:rsid w:val="001223E2"/>
    <w:rsid w:val="00124425"/>
    <w:rsid w:val="00124F0A"/>
    <w:rsid w:val="001251B3"/>
    <w:rsid w:val="00126017"/>
    <w:rsid w:val="00127A7A"/>
    <w:rsid w:val="001301AF"/>
    <w:rsid w:val="00130BCC"/>
    <w:rsid w:val="0013213A"/>
    <w:rsid w:val="00132B27"/>
    <w:rsid w:val="001333E9"/>
    <w:rsid w:val="00133897"/>
    <w:rsid w:val="00134A1B"/>
    <w:rsid w:val="00134DDA"/>
    <w:rsid w:val="0013662E"/>
    <w:rsid w:val="0014123A"/>
    <w:rsid w:val="001429BD"/>
    <w:rsid w:val="00142D3F"/>
    <w:rsid w:val="00143423"/>
    <w:rsid w:val="0014370D"/>
    <w:rsid w:val="0014391E"/>
    <w:rsid w:val="001446E2"/>
    <w:rsid w:val="00144BDE"/>
    <w:rsid w:val="0014512E"/>
    <w:rsid w:val="0014582C"/>
    <w:rsid w:val="00146E3A"/>
    <w:rsid w:val="001476E3"/>
    <w:rsid w:val="001501A5"/>
    <w:rsid w:val="00152A32"/>
    <w:rsid w:val="00153322"/>
    <w:rsid w:val="001536DB"/>
    <w:rsid w:val="00153EA6"/>
    <w:rsid w:val="001543A6"/>
    <w:rsid w:val="00155D95"/>
    <w:rsid w:val="00156BBD"/>
    <w:rsid w:val="00157964"/>
    <w:rsid w:val="00160F8C"/>
    <w:rsid w:val="001610F7"/>
    <w:rsid w:val="00162B90"/>
    <w:rsid w:val="00163A12"/>
    <w:rsid w:val="00164677"/>
    <w:rsid w:val="00165550"/>
    <w:rsid w:val="00165EE4"/>
    <w:rsid w:val="0016765C"/>
    <w:rsid w:val="00167DED"/>
    <w:rsid w:val="0017054A"/>
    <w:rsid w:val="00171688"/>
    <w:rsid w:val="00171BA3"/>
    <w:rsid w:val="00172B1D"/>
    <w:rsid w:val="00173933"/>
    <w:rsid w:val="00173946"/>
    <w:rsid w:val="00173A9A"/>
    <w:rsid w:val="00174143"/>
    <w:rsid w:val="00174D64"/>
    <w:rsid w:val="00174F82"/>
    <w:rsid w:val="00175D53"/>
    <w:rsid w:val="0018219C"/>
    <w:rsid w:val="00182519"/>
    <w:rsid w:val="00182CAD"/>
    <w:rsid w:val="00186062"/>
    <w:rsid w:val="001865D9"/>
    <w:rsid w:val="00187A1C"/>
    <w:rsid w:val="00187BA0"/>
    <w:rsid w:val="001920F8"/>
    <w:rsid w:val="001932A4"/>
    <w:rsid w:val="00194D55"/>
    <w:rsid w:val="00194F88"/>
    <w:rsid w:val="00194F97"/>
    <w:rsid w:val="001A1376"/>
    <w:rsid w:val="001A233E"/>
    <w:rsid w:val="001A2D57"/>
    <w:rsid w:val="001A47A9"/>
    <w:rsid w:val="001A64ED"/>
    <w:rsid w:val="001A66F6"/>
    <w:rsid w:val="001A75F3"/>
    <w:rsid w:val="001B05FD"/>
    <w:rsid w:val="001B0A00"/>
    <w:rsid w:val="001B124A"/>
    <w:rsid w:val="001B3418"/>
    <w:rsid w:val="001B3553"/>
    <w:rsid w:val="001B38A5"/>
    <w:rsid w:val="001B3FA7"/>
    <w:rsid w:val="001B408C"/>
    <w:rsid w:val="001B4EE2"/>
    <w:rsid w:val="001B51E4"/>
    <w:rsid w:val="001B7021"/>
    <w:rsid w:val="001B71D3"/>
    <w:rsid w:val="001B7F60"/>
    <w:rsid w:val="001C07C0"/>
    <w:rsid w:val="001C294C"/>
    <w:rsid w:val="001C3087"/>
    <w:rsid w:val="001C53A6"/>
    <w:rsid w:val="001C54C6"/>
    <w:rsid w:val="001C59C4"/>
    <w:rsid w:val="001C62F7"/>
    <w:rsid w:val="001C76D0"/>
    <w:rsid w:val="001D0925"/>
    <w:rsid w:val="001D147D"/>
    <w:rsid w:val="001D2C5A"/>
    <w:rsid w:val="001D3763"/>
    <w:rsid w:val="001D396F"/>
    <w:rsid w:val="001D5B1B"/>
    <w:rsid w:val="001D5B7D"/>
    <w:rsid w:val="001D6139"/>
    <w:rsid w:val="001D61B2"/>
    <w:rsid w:val="001D63E3"/>
    <w:rsid w:val="001D6EEB"/>
    <w:rsid w:val="001E01DA"/>
    <w:rsid w:val="001E1B0F"/>
    <w:rsid w:val="001E21A7"/>
    <w:rsid w:val="001E2382"/>
    <w:rsid w:val="001E33B0"/>
    <w:rsid w:val="001E41D8"/>
    <w:rsid w:val="001E4C18"/>
    <w:rsid w:val="001E75D1"/>
    <w:rsid w:val="001F07EE"/>
    <w:rsid w:val="001F12CB"/>
    <w:rsid w:val="001F23D1"/>
    <w:rsid w:val="001F2549"/>
    <w:rsid w:val="001F4EB5"/>
    <w:rsid w:val="001F7A4D"/>
    <w:rsid w:val="0020146A"/>
    <w:rsid w:val="0020274D"/>
    <w:rsid w:val="00202EC8"/>
    <w:rsid w:val="00202EDA"/>
    <w:rsid w:val="00205109"/>
    <w:rsid w:val="0020561D"/>
    <w:rsid w:val="00205C28"/>
    <w:rsid w:val="002065C7"/>
    <w:rsid w:val="00212937"/>
    <w:rsid w:val="00212E71"/>
    <w:rsid w:val="00213B83"/>
    <w:rsid w:val="00213F16"/>
    <w:rsid w:val="00215E17"/>
    <w:rsid w:val="0021698B"/>
    <w:rsid w:val="00216C87"/>
    <w:rsid w:val="00216FE7"/>
    <w:rsid w:val="0021704B"/>
    <w:rsid w:val="0021747E"/>
    <w:rsid w:val="00217539"/>
    <w:rsid w:val="00220908"/>
    <w:rsid w:val="00220FEB"/>
    <w:rsid w:val="0022196A"/>
    <w:rsid w:val="00222C30"/>
    <w:rsid w:val="00223D21"/>
    <w:rsid w:val="00224524"/>
    <w:rsid w:val="00226AD3"/>
    <w:rsid w:val="00227A3A"/>
    <w:rsid w:val="00232CF6"/>
    <w:rsid w:val="002370E6"/>
    <w:rsid w:val="0023738F"/>
    <w:rsid w:val="00241310"/>
    <w:rsid w:val="00241FCD"/>
    <w:rsid w:val="00244B79"/>
    <w:rsid w:val="0024527D"/>
    <w:rsid w:val="002472B9"/>
    <w:rsid w:val="00247A79"/>
    <w:rsid w:val="0025102D"/>
    <w:rsid w:val="0025143D"/>
    <w:rsid w:val="0025445C"/>
    <w:rsid w:val="0025460B"/>
    <w:rsid w:val="00254D2C"/>
    <w:rsid w:val="00256BC5"/>
    <w:rsid w:val="00256E69"/>
    <w:rsid w:val="00257368"/>
    <w:rsid w:val="002600B0"/>
    <w:rsid w:val="00260151"/>
    <w:rsid w:val="00262616"/>
    <w:rsid w:val="0026383F"/>
    <w:rsid w:val="00264581"/>
    <w:rsid w:val="002675A7"/>
    <w:rsid w:val="0026795C"/>
    <w:rsid w:val="00267B57"/>
    <w:rsid w:val="00267E88"/>
    <w:rsid w:val="00270DE9"/>
    <w:rsid w:val="00272024"/>
    <w:rsid w:val="00272197"/>
    <w:rsid w:val="00272BDA"/>
    <w:rsid w:val="00273005"/>
    <w:rsid w:val="00275673"/>
    <w:rsid w:val="00275A53"/>
    <w:rsid w:val="00277957"/>
    <w:rsid w:val="00277C35"/>
    <w:rsid w:val="00280BCC"/>
    <w:rsid w:val="00281F7D"/>
    <w:rsid w:val="002828B4"/>
    <w:rsid w:val="00282BA7"/>
    <w:rsid w:val="00282C83"/>
    <w:rsid w:val="0028398D"/>
    <w:rsid w:val="002855C6"/>
    <w:rsid w:val="00285E60"/>
    <w:rsid w:val="00285F4C"/>
    <w:rsid w:val="0028670F"/>
    <w:rsid w:val="0028687E"/>
    <w:rsid w:val="0029268F"/>
    <w:rsid w:val="0029327A"/>
    <w:rsid w:val="00295791"/>
    <w:rsid w:val="0029617D"/>
    <w:rsid w:val="002A070F"/>
    <w:rsid w:val="002A18C2"/>
    <w:rsid w:val="002A3883"/>
    <w:rsid w:val="002A4364"/>
    <w:rsid w:val="002A4811"/>
    <w:rsid w:val="002A554A"/>
    <w:rsid w:val="002A6E83"/>
    <w:rsid w:val="002A7168"/>
    <w:rsid w:val="002B0C41"/>
    <w:rsid w:val="002B4170"/>
    <w:rsid w:val="002B7BC8"/>
    <w:rsid w:val="002C12EB"/>
    <w:rsid w:val="002C26A6"/>
    <w:rsid w:val="002C2A3B"/>
    <w:rsid w:val="002C353D"/>
    <w:rsid w:val="002C3BC8"/>
    <w:rsid w:val="002C5775"/>
    <w:rsid w:val="002C5F31"/>
    <w:rsid w:val="002C64F0"/>
    <w:rsid w:val="002C783F"/>
    <w:rsid w:val="002C7CF4"/>
    <w:rsid w:val="002D06B3"/>
    <w:rsid w:val="002D1252"/>
    <w:rsid w:val="002D1ED5"/>
    <w:rsid w:val="002D31CB"/>
    <w:rsid w:val="002D34F9"/>
    <w:rsid w:val="002D4A7B"/>
    <w:rsid w:val="002D6A16"/>
    <w:rsid w:val="002E1795"/>
    <w:rsid w:val="002E3669"/>
    <w:rsid w:val="002E4448"/>
    <w:rsid w:val="002E4598"/>
    <w:rsid w:val="002E4D83"/>
    <w:rsid w:val="002E51E1"/>
    <w:rsid w:val="002E56E6"/>
    <w:rsid w:val="002E714B"/>
    <w:rsid w:val="002E7A9A"/>
    <w:rsid w:val="002F18A5"/>
    <w:rsid w:val="002F1AC9"/>
    <w:rsid w:val="002F2B5E"/>
    <w:rsid w:val="002F33DF"/>
    <w:rsid w:val="002F5B2F"/>
    <w:rsid w:val="002F7101"/>
    <w:rsid w:val="00302486"/>
    <w:rsid w:val="00302972"/>
    <w:rsid w:val="00304604"/>
    <w:rsid w:val="00304AAB"/>
    <w:rsid w:val="00304FD5"/>
    <w:rsid w:val="00305DAC"/>
    <w:rsid w:val="00313BCD"/>
    <w:rsid w:val="00315FAE"/>
    <w:rsid w:val="0031656B"/>
    <w:rsid w:val="00316B19"/>
    <w:rsid w:val="00316C40"/>
    <w:rsid w:val="00316F1A"/>
    <w:rsid w:val="00317AEC"/>
    <w:rsid w:val="003214A6"/>
    <w:rsid w:val="003216C6"/>
    <w:rsid w:val="003228E3"/>
    <w:rsid w:val="003236C7"/>
    <w:rsid w:val="00323E84"/>
    <w:rsid w:val="0032403B"/>
    <w:rsid w:val="00324C80"/>
    <w:rsid w:val="003259D5"/>
    <w:rsid w:val="00326237"/>
    <w:rsid w:val="00326D2D"/>
    <w:rsid w:val="00327997"/>
    <w:rsid w:val="003279BD"/>
    <w:rsid w:val="00331620"/>
    <w:rsid w:val="003324DA"/>
    <w:rsid w:val="003344B0"/>
    <w:rsid w:val="003348B7"/>
    <w:rsid w:val="00334EFA"/>
    <w:rsid w:val="0033561F"/>
    <w:rsid w:val="00336CE3"/>
    <w:rsid w:val="00340E7C"/>
    <w:rsid w:val="00343904"/>
    <w:rsid w:val="00344485"/>
    <w:rsid w:val="00344C0C"/>
    <w:rsid w:val="00345FC2"/>
    <w:rsid w:val="0034653C"/>
    <w:rsid w:val="00346950"/>
    <w:rsid w:val="00350700"/>
    <w:rsid w:val="00350ED4"/>
    <w:rsid w:val="00351824"/>
    <w:rsid w:val="003519D5"/>
    <w:rsid w:val="00353C07"/>
    <w:rsid w:val="00354B06"/>
    <w:rsid w:val="00357735"/>
    <w:rsid w:val="00357A01"/>
    <w:rsid w:val="00360783"/>
    <w:rsid w:val="00361719"/>
    <w:rsid w:val="00362402"/>
    <w:rsid w:val="0036390E"/>
    <w:rsid w:val="0036552A"/>
    <w:rsid w:val="00365F5E"/>
    <w:rsid w:val="00366472"/>
    <w:rsid w:val="00366669"/>
    <w:rsid w:val="003669A5"/>
    <w:rsid w:val="00366D70"/>
    <w:rsid w:val="003672C7"/>
    <w:rsid w:val="003700AD"/>
    <w:rsid w:val="003710A8"/>
    <w:rsid w:val="00371B7F"/>
    <w:rsid w:val="003737C7"/>
    <w:rsid w:val="00373E81"/>
    <w:rsid w:val="0037410A"/>
    <w:rsid w:val="003741F4"/>
    <w:rsid w:val="00381ECC"/>
    <w:rsid w:val="00385EC2"/>
    <w:rsid w:val="00386613"/>
    <w:rsid w:val="00386FC0"/>
    <w:rsid w:val="003961F3"/>
    <w:rsid w:val="00396D6D"/>
    <w:rsid w:val="00397AB7"/>
    <w:rsid w:val="003A0E2E"/>
    <w:rsid w:val="003A2D5E"/>
    <w:rsid w:val="003A3E2C"/>
    <w:rsid w:val="003A7CF2"/>
    <w:rsid w:val="003B0A25"/>
    <w:rsid w:val="003B3838"/>
    <w:rsid w:val="003B3D50"/>
    <w:rsid w:val="003B45E1"/>
    <w:rsid w:val="003B47E8"/>
    <w:rsid w:val="003B586F"/>
    <w:rsid w:val="003B5ADB"/>
    <w:rsid w:val="003B6A93"/>
    <w:rsid w:val="003B7EBA"/>
    <w:rsid w:val="003C16D0"/>
    <w:rsid w:val="003C20D3"/>
    <w:rsid w:val="003C270D"/>
    <w:rsid w:val="003C28F1"/>
    <w:rsid w:val="003C3C74"/>
    <w:rsid w:val="003C407A"/>
    <w:rsid w:val="003C420D"/>
    <w:rsid w:val="003C42B2"/>
    <w:rsid w:val="003C49AE"/>
    <w:rsid w:val="003D27A1"/>
    <w:rsid w:val="003D3B10"/>
    <w:rsid w:val="003D6B20"/>
    <w:rsid w:val="003D75CB"/>
    <w:rsid w:val="003D7A2E"/>
    <w:rsid w:val="003D7B57"/>
    <w:rsid w:val="003E01DB"/>
    <w:rsid w:val="003E0DE1"/>
    <w:rsid w:val="003E41BF"/>
    <w:rsid w:val="003E438F"/>
    <w:rsid w:val="003E54B3"/>
    <w:rsid w:val="003E746C"/>
    <w:rsid w:val="003E7C28"/>
    <w:rsid w:val="003F1043"/>
    <w:rsid w:val="003F238E"/>
    <w:rsid w:val="003F4D10"/>
    <w:rsid w:val="003F558F"/>
    <w:rsid w:val="0040055E"/>
    <w:rsid w:val="00401AFB"/>
    <w:rsid w:val="004026C6"/>
    <w:rsid w:val="004031A4"/>
    <w:rsid w:val="004039C8"/>
    <w:rsid w:val="004070A6"/>
    <w:rsid w:val="00407141"/>
    <w:rsid w:val="00407D39"/>
    <w:rsid w:val="004122AE"/>
    <w:rsid w:val="00413245"/>
    <w:rsid w:val="00413DC1"/>
    <w:rsid w:val="00414C02"/>
    <w:rsid w:val="0041561E"/>
    <w:rsid w:val="0041590B"/>
    <w:rsid w:val="00415EC6"/>
    <w:rsid w:val="004201D2"/>
    <w:rsid w:val="00420E25"/>
    <w:rsid w:val="00422595"/>
    <w:rsid w:val="00424A60"/>
    <w:rsid w:val="00424B15"/>
    <w:rsid w:val="00424C10"/>
    <w:rsid w:val="00424D39"/>
    <w:rsid w:val="0042763B"/>
    <w:rsid w:val="00430533"/>
    <w:rsid w:val="0043211E"/>
    <w:rsid w:val="004321A5"/>
    <w:rsid w:val="00432CEE"/>
    <w:rsid w:val="00433417"/>
    <w:rsid w:val="00433888"/>
    <w:rsid w:val="00433D36"/>
    <w:rsid w:val="004340E5"/>
    <w:rsid w:val="00434B5F"/>
    <w:rsid w:val="00436040"/>
    <w:rsid w:val="00437022"/>
    <w:rsid w:val="0044060B"/>
    <w:rsid w:val="00440E96"/>
    <w:rsid w:val="00441714"/>
    <w:rsid w:val="00442B52"/>
    <w:rsid w:val="0044326A"/>
    <w:rsid w:val="0044342F"/>
    <w:rsid w:val="004464A4"/>
    <w:rsid w:val="00446F3D"/>
    <w:rsid w:val="004470C9"/>
    <w:rsid w:val="00451B94"/>
    <w:rsid w:val="00454284"/>
    <w:rsid w:val="0046219A"/>
    <w:rsid w:val="0046338C"/>
    <w:rsid w:val="00465CBF"/>
    <w:rsid w:val="00466E7C"/>
    <w:rsid w:val="004670C0"/>
    <w:rsid w:val="00467C44"/>
    <w:rsid w:val="00470C6E"/>
    <w:rsid w:val="00471239"/>
    <w:rsid w:val="004733C6"/>
    <w:rsid w:val="004736FF"/>
    <w:rsid w:val="00473AF0"/>
    <w:rsid w:val="00474BDB"/>
    <w:rsid w:val="00475BAD"/>
    <w:rsid w:val="00482194"/>
    <w:rsid w:val="004832B6"/>
    <w:rsid w:val="004835FB"/>
    <w:rsid w:val="00483C67"/>
    <w:rsid w:val="004844F9"/>
    <w:rsid w:val="00487E25"/>
    <w:rsid w:val="00490129"/>
    <w:rsid w:val="00491A17"/>
    <w:rsid w:val="00492F84"/>
    <w:rsid w:val="00493ADA"/>
    <w:rsid w:val="00494E4A"/>
    <w:rsid w:val="00496847"/>
    <w:rsid w:val="00496A40"/>
    <w:rsid w:val="00497479"/>
    <w:rsid w:val="00497A55"/>
    <w:rsid w:val="004A06E0"/>
    <w:rsid w:val="004A0B7B"/>
    <w:rsid w:val="004A1009"/>
    <w:rsid w:val="004A1280"/>
    <w:rsid w:val="004A15FD"/>
    <w:rsid w:val="004A2CD2"/>
    <w:rsid w:val="004A3A41"/>
    <w:rsid w:val="004A468C"/>
    <w:rsid w:val="004A477A"/>
    <w:rsid w:val="004A4AD3"/>
    <w:rsid w:val="004A4BDF"/>
    <w:rsid w:val="004A649D"/>
    <w:rsid w:val="004A6B31"/>
    <w:rsid w:val="004A6F9F"/>
    <w:rsid w:val="004B25C1"/>
    <w:rsid w:val="004B3158"/>
    <w:rsid w:val="004B3969"/>
    <w:rsid w:val="004B4913"/>
    <w:rsid w:val="004B7C18"/>
    <w:rsid w:val="004C0E3C"/>
    <w:rsid w:val="004C1BF5"/>
    <w:rsid w:val="004C4220"/>
    <w:rsid w:val="004C541C"/>
    <w:rsid w:val="004C78BF"/>
    <w:rsid w:val="004D0567"/>
    <w:rsid w:val="004D0AFD"/>
    <w:rsid w:val="004D124E"/>
    <w:rsid w:val="004D5FC4"/>
    <w:rsid w:val="004D628B"/>
    <w:rsid w:val="004D784C"/>
    <w:rsid w:val="004E3E6C"/>
    <w:rsid w:val="004E57E2"/>
    <w:rsid w:val="004E5BB3"/>
    <w:rsid w:val="004E606C"/>
    <w:rsid w:val="004E6589"/>
    <w:rsid w:val="004E7515"/>
    <w:rsid w:val="004E7BD4"/>
    <w:rsid w:val="004F144E"/>
    <w:rsid w:val="004F23C1"/>
    <w:rsid w:val="004F2793"/>
    <w:rsid w:val="004F2B86"/>
    <w:rsid w:val="004F33FE"/>
    <w:rsid w:val="004F3CD4"/>
    <w:rsid w:val="004F409A"/>
    <w:rsid w:val="00500E69"/>
    <w:rsid w:val="005012F2"/>
    <w:rsid w:val="00501D15"/>
    <w:rsid w:val="00501FB6"/>
    <w:rsid w:val="00502E79"/>
    <w:rsid w:val="00503A71"/>
    <w:rsid w:val="00503DB8"/>
    <w:rsid w:val="00504184"/>
    <w:rsid w:val="00504562"/>
    <w:rsid w:val="00504580"/>
    <w:rsid w:val="0050498E"/>
    <w:rsid w:val="00506056"/>
    <w:rsid w:val="0050647F"/>
    <w:rsid w:val="005071D9"/>
    <w:rsid w:val="00507BD9"/>
    <w:rsid w:val="00510BCC"/>
    <w:rsid w:val="00515634"/>
    <w:rsid w:val="00515B15"/>
    <w:rsid w:val="00515B34"/>
    <w:rsid w:val="005164CA"/>
    <w:rsid w:val="00517CDC"/>
    <w:rsid w:val="0052021D"/>
    <w:rsid w:val="0052050B"/>
    <w:rsid w:val="0052094C"/>
    <w:rsid w:val="00522E75"/>
    <w:rsid w:val="005234C0"/>
    <w:rsid w:val="00523FE1"/>
    <w:rsid w:val="00524AD9"/>
    <w:rsid w:val="005256B4"/>
    <w:rsid w:val="00527086"/>
    <w:rsid w:val="00531E03"/>
    <w:rsid w:val="00532D2F"/>
    <w:rsid w:val="0053423E"/>
    <w:rsid w:val="0053482F"/>
    <w:rsid w:val="00534F86"/>
    <w:rsid w:val="005351B1"/>
    <w:rsid w:val="00536A0F"/>
    <w:rsid w:val="00536EC9"/>
    <w:rsid w:val="005372F1"/>
    <w:rsid w:val="00537D3E"/>
    <w:rsid w:val="00540CDC"/>
    <w:rsid w:val="00541131"/>
    <w:rsid w:val="005428CE"/>
    <w:rsid w:val="0054382C"/>
    <w:rsid w:val="00544594"/>
    <w:rsid w:val="00544F3C"/>
    <w:rsid w:val="0054520A"/>
    <w:rsid w:val="00546117"/>
    <w:rsid w:val="00546903"/>
    <w:rsid w:val="00546E70"/>
    <w:rsid w:val="00551466"/>
    <w:rsid w:val="0055153D"/>
    <w:rsid w:val="0055168D"/>
    <w:rsid w:val="005516E7"/>
    <w:rsid w:val="00551B2D"/>
    <w:rsid w:val="00551B61"/>
    <w:rsid w:val="00551F68"/>
    <w:rsid w:val="005523B2"/>
    <w:rsid w:val="0055277D"/>
    <w:rsid w:val="00552FF5"/>
    <w:rsid w:val="00553652"/>
    <w:rsid w:val="00553C7A"/>
    <w:rsid w:val="00553EB7"/>
    <w:rsid w:val="00555DC6"/>
    <w:rsid w:val="005568C4"/>
    <w:rsid w:val="005570D6"/>
    <w:rsid w:val="0055744C"/>
    <w:rsid w:val="005610E6"/>
    <w:rsid w:val="00566C5B"/>
    <w:rsid w:val="00566C61"/>
    <w:rsid w:val="00567181"/>
    <w:rsid w:val="00570F53"/>
    <w:rsid w:val="00571015"/>
    <w:rsid w:val="005721AD"/>
    <w:rsid w:val="00573476"/>
    <w:rsid w:val="0057354E"/>
    <w:rsid w:val="00574884"/>
    <w:rsid w:val="00574921"/>
    <w:rsid w:val="00575049"/>
    <w:rsid w:val="00576E3C"/>
    <w:rsid w:val="00577A9D"/>
    <w:rsid w:val="00582555"/>
    <w:rsid w:val="00584716"/>
    <w:rsid w:val="005853A1"/>
    <w:rsid w:val="00585A61"/>
    <w:rsid w:val="0058748A"/>
    <w:rsid w:val="005905D4"/>
    <w:rsid w:val="0059171F"/>
    <w:rsid w:val="0059274D"/>
    <w:rsid w:val="005933D5"/>
    <w:rsid w:val="0059444C"/>
    <w:rsid w:val="00594C0E"/>
    <w:rsid w:val="00594EF9"/>
    <w:rsid w:val="00595ECC"/>
    <w:rsid w:val="0059634A"/>
    <w:rsid w:val="00596531"/>
    <w:rsid w:val="005A0588"/>
    <w:rsid w:val="005A08A3"/>
    <w:rsid w:val="005A203C"/>
    <w:rsid w:val="005A2403"/>
    <w:rsid w:val="005A3DC3"/>
    <w:rsid w:val="005A42E3"/>
    <w:rsid w:val="005A464B"/>
    <w:rsid w:val="005A4690"/>
    <w:rsid w:val="005A5D1C"/>
    <w:rsid w:val="005A6150"/>
    <w:rsid w:val="005A71C4"/>
    <w:rsid w:val="005A73F3"/>
    <w:rsid w:val="005A7A91"/>
    <w:rsid w:val="005B1BF3"/>
    <w:rsid w:val="005B2BED"/>
    <w:rsid w:val="005B2C33"/>
    <w:rsid w:val="005B2E15"/>
    <w:rsid w:val="005B4AD4"/>
    <w:rsid w:val="005B4C07"/>
    <w:rsid w:val="005B5458"/>
    <w:rsid w:val="005B5873"/>
    <w:rsid w:val="005B65B3"/>
    <w:rsid w:val="005B6A88"/>
    <w:rsid w:val="005B772D"/>
    <w:rsid w:val="005B7F00"/>
    <w:rsid w:val="005C05D6"/>
    <w:rsid w:val="005C2A44"/>
    <w:rsid w:val="005C39B7"/>
    <w:rsid w:val="005C6ACC"/>
    <w:rsid w:val="005C76EC"/>
    <w:rsid w:val="005C78FE"/>
    <w:rsid w:val="005D0703"/>
    <w:rsid w:val="005D0B8D"/>
    <w:rsid w:val="005D1A85"/>
    <w:rsid w:val="005D3297"/>
    <w:rsid w:val="005D4836"/>
    <w:rsid w:val="005D4A9C"/>
    <w:rsid w:val="005D5D62"/>
    <w:rsid w:val="005E0965"/>
    <w:rsid w:val="005E0F01"/>
    <w:rsid w:val="005E1CDD"/>
    <w:rsid w:val="005E33FB"/>
    <w:rsid w:val="005E3DB4"/>
    <w:rsid w:val="005E478C"/>
    <w:rsid w:val="005E4990"/>
    <w:rsid w:val="005E6A20"/>
    <w:rsid w:val="005E7975"/>
    <w:rsid w:val="005F14B4"/>
    <w:rsid w:val="005F20A2"/>
    <w:rsid w:val="005F475E"/>
    <w:rsid w:val="005F49B0"/>
    <w:rsid w:val="005F4CDE"/>
    <w:rsid w:val="005F576E"/>
    <w:rsid w:val="005F62CF"/>
    <w:rsid w:val="005F666B"/>
    <w:rsid w:val="005F7F06"/>
    <w:rsid w:val="00600EEA"/>
    <w:rsid w:val="006014CE"/>
    <w:rsid w:val="006025BD"/>
    <w:rsid w:val="00602D3E"/>
    <w:rsid w:val="00602D63"/>
    <w:rsid w:val="006051F6"/>
    <w:rsid w:val="00605743"/>
    <w:rsid w:val="0060580F"/>
    <w:rsid w:val="006058AA"/>
    <w:rsid w:val="006063CD"/>
    <w:rsid w:val="00607240"/>
    <w:rsid w:val="00607C3B"/>
    <w:rsid w:val="00607DBE"/>
    <w:rsid w:val="0061012F"/>
    <w:rsid w:val="00610225"/>
    <w:rsid w:val="00610A8B"/>
    <w:rsid w:val="00611006"/>
    <w:rsid w:val="00611936"/>
    <w:rsid w:val="00614B88"/>
    <w:rsid w:val="00615BE1"/>
    <w:rsid w:val="0061618B"/>
    <w:rsid w:val="00616E1D"/>
    <w:rsid w:val="00617702"/>
    <w:rsid w:val="00617B32"/>
    <w:rsid w:val="006204A6"/>
    <w:rsid w:val="00620FDA"/>
    <w:rsid w:val="00621598"/>
    <w:rsid w:val="00621B77"/>
    <w:rsid w:val="00622360"/>
    <w:rsid w:val="00622975"/>
    <w:rsid w:val="00623030"/>
    <w:rsid w:val="00625628"/>
    <w:rsid w:val="00626570"/>
    <w:rsid w:val="00626933"/>
    <w:rsid w:val="00626A2D"/>
    <w:rsid w:val="00627858"/>
    <w:rsid w:val="00627ABE"/>
    <w:rsid w:val="00627EF9"/>
    <w:rsid w:val="006318AA"/>
    <w:rsid w:val="00632036"/>
    <w:rsid w:val="0063312B"/>
    <w:rsid w:val="006331A8"/>
    <w:rsid w:val="006339A7"/>
    <w:rsid w:val="00636D39"/>
    <w:rsid w:val="00643452"/>
    <w:rsid w:val="00643A33"/>
    <w:rsid w:val="00643EDF"/>
    <w:rsid w:val="00644869"/>
    <w:rsid w:val="00645927"/>
    <w:rsid w:val="0064623F"/>
    <w:rsid w:val="00646D34"/>
    <w:rsid w:val="006477BE"/>
    <w:rsid w:val="0064781B"/>
    <w:rsid w:val="006509D3"/>
    <w:rsid w:val="00651087"/>
    <w:rsid w:val="006541E9"/>
    <w:rsid w:val="006548C9"/>
    <w:rsid w:val="006570CD"/>
    <w:rsid w:val="0065793C"/>
    <w:rsid w:val="006611EC"/>
    <w:rsid w:val="00661AAF"/>
    <w:rsid w:val="006624EA"/>
    <w:rsid w:val="00664609"/>
    <w:rsid w:val="00666176"/>
    <w:rsid w:val="006671E0"/>
    <w:rsid w:val="00667637"/>
    <w:rsid w:val="0067085D"/>
    <w:rsid w:val="00670EDB"/>
    <w:rsid w:val="00670EE9"/>
    <w:rsid w:val="00672F30"/>
    <w:rsid w:val="00673D29"/>
    <w:rsid w:val="00673DEC"/>
    <w:rsid w:val="006763BF"/>
    <w:rsid w:val="006770A0"/>
    <w:rsid w:val="00677C5A"/>
    <w:rsid w:val="006807DF"/>
    <w:rsid w:val="00681393"/>
    <w:rsid w:val="006834CC"/>
    <w:rsid w:val="00684B32"/>
    <w:rsid w:val="00686AA8"/>
    <w:rsid w:val="00686E90"/>
    <w:rsid w:val="00687D85"/>
    <w:rsid w:val="0069013F"/>
    <w:rsid w:val="00691371"/>
    <w:rsid w:val="00692097"/>
    <w:rsid w:val="00694927"/>
    <w:rsid w:val="00695A4E"/>
    <w:rsid w:val="00695C39"/>
    <w:rsid w:val="006967F7"/>
    <w:rsid w:val="00696966"/>
    <w:rsid w:val="00697086"/>
    <w:rsid w:val="006A1627"/>
    <w:rsid w:val="006A3240"/>
    <w:rsid w:val="006A33C6"/>
    <w:rsid w:val="006A3A10"/>
    <w:rsid w:val="006A3BAA"/>
    <w:rsid w:val="006A41C5"/>
    <w:rsid w:val="006A53C4"/>
    <w:rsid w:val="006A581F"/>
    <w:rsid w:val="006A5E71"/>
    <w:rsid w:val="006A6EC4"/>
    <w:rsid w:val="006B0A3E"/>
    <w:rsid w:val="006B12D2"/>
    <w:rsid w:val="006B1C58"/>
    <w:rsid w:val="006B1FC0"/>
    <w:rsid w:val="006B215A"/>
    <w:rsid w:val="006B3280"/>
    <w:rsid w:val="006B3D07"/>
    <w:rsid w:val="006B4BB4"/>
    <w:rsid w:val="006B7E84"/>
    <w:rsid w:val="006C1339"/>
    <w:rsid w:val="006C2359"/>
    <w:rsid w:val="006C261D"/>
    <w:rsid w:val="006C3F5B"/>
    <w:rsid w:val="006C4A6F"/>
    <w:rsid w:val="006D2687"/>
    <w:rsid w:val="006D27EC"/>
    <w:rsid w:val="006D3464"/>
    <w:rsid w:val="006D4806"/>
    <w:rsid w:val="006D52E6"/>
    <w:rsid w:val="006D5F14"/>
    <w:rsid w:val="006D6154"/>
    <w:rsid w:val="006D61F9"/>
    <w:rsid w:val="006E1705"/>
    <w:rsid w:val="006E1E0B"/>
    <w:rsid w:val="006E2DFE"/>
    <w:rsid w:val="006E31D4"/>
    <w:rsid w:val="006E34E7"/>
    <w:rsid w:val="006E5B99"/>
    <w:rsid w:val="006E5D1F"/>
    <w:rsid w:val="006E7759"/>
    <w:rsid w:val="006E7E65"/>
    <w:rsid w:val="006F0E33"/>
    <w:rsid w:val="006F1E76"/>
    <w:rsid w:val="006F2D25"/>
    <w:rsid w:val="006F305E"/>
    <w:rsid w:val="006F530E"/>
    <w:rsid w:val="00701594"/>
    <w:rsid w:val="00701927"/>
    <w:rsid w:val="00702690"/>
    <w:rsid w:val="00703531"/>
    <w:rsid w:val="0070576D"/>
    <w:rsid w:val="007072A0"/>
    <w:rsid w:val="00711643"/>
    <w:rsid w:val="007127FD"/>
    <w:rsid w:val="00712D40"/>
    <w:rsid w:val="0071372C"/>
    <w:rsid w:val="00714346"/>
    <w:rsid w:val="00717DD2"/>
    <w:rsid w:val="00721298"/>
    <w:rsid w:val="0072160A"/>
    <w:rsid w:val="0072170C"/>
    <w:rsid w:val="00721E4C"/>
    <w:rsid w:val="00722A05"/>
    <w:rsid w:val="00722E2A"/>
    <w:rsid w:val="00725C96"/>
    <w:rsid w:val="00725CC0"/>
    <w:rsid w:val="007266DC"/>
    <w:rsid w:val="007275CC"/>
    <w:rsid w:val="00727720"/>
    <w:rsid w:val="00731035"/>
    <w:rsid w:val="007319CB"/>
    <w:rsid w:val="0073299D"/>
    <w:rsid w:val="007350B0"/>
    <w:rsid w:val="00735857"/>
    <w:rsid w:val="00735B80"/>
    <w:rsid w:val="007362AC"/>
    <w:rsid w:val="0073740C"/>
    <w:rsid w:val="00742072"/>
    <w:rsid w:val="00745BAB"/>
    <w:rsid w:val="007464D0"/>
    <w:rsid w:val="00747D77"/>
    <w:rsid w:val="00750420"/>
    <w:rsid w:val="00750F82"/>
    <w:rsid w:val="007515DB"/>
    <w:rsid w:val="0075300C"/>
    <w:rsid w:val="007534D9"/>
    <w:rsid w:val="00754D2E"/>
    <w:rsid w:val="00754D45"/>
    <w:rsid w:val="00757C07"/>
    <w:rsid w:val="00760876"/>
    <w:rsid w:val="00760AE0"/>
    <w:rsid w:val="0076102F"/>
    <w:rsid w:val="0076168C"/>
    <w:rsid w:val="0076218C"/>
    <w:rsid w:val="00762819"/>
    <w:rsid w:val="00763852"/>
    <w:rsid w:val="0076548E"/>
    <w:rsid w:val="00767CD3"/>
    <w:rsid w:val="007704E6"/>
    <w:rsid w:val="00772245"/>
    <w:rsid w:val="007724A6"/>
    <w:rsid w:val="007724E1"/>
    <w:rsid w:val="00772B7F"/>
    <w:rsid w:val="00774B57"/>
    <w:rsid w:val="00777C00"/>
    <w:rsid w:val="007804E4"/>
    <w:rsid w:val="007826BD"/>
    <w:rsid w:val="007831CB"/>
    <w:rsid w:val="00783828"/>
    <w:rsid w:val="00783CCB"/>
    <w:rsid w:val="00784073"/>
    <w:rsid w:val="007844DF"/>
    <w:rsid w:val="00786C90"/>
    <w:rsid w:val="00786D76"/>
    <w:rsid w:val="00795B94"/>
    <w:rsid w:val="00796085"/>
    <w:rsid w:val="00796585"/>
    <w:rsid w:val="0079689C"/>
    <w:rsid w:val="00796B1C"/>
    <w:rsid w:val="007A0ACE"/>
    <w:rsid w:val="007A0FEB"/>
    <w:rsid w:val="007A0FF1"/>
    <w:rsid w:val="007A20B9"/>
    <w:rsid w:val="007A2DE1"/>
    <w:rsid w:val="007A3E67"/>
    <w:rsid w:val="007A5C6E"/>
    <w:rsid w:val="007A62EC"/>
    <w:rsid w:val="007B360B"/>
    <w:rsid w:val="007B54BF"/>
    <w:rsid w:val="007B6152"/>
    <w:rsid w:val="007C1EF3"/>
    <w:rsid w:val="007C2269"/>
    <w:rsid w:val="007C28A6"/>
    <w:rsid w:val="007C3AB9"/>
    <w:rsid w:val="007C3D5E"/>
    <w:rsid w:val="007C4C83"/>
    <w:rsid w:val="007C4DD9"/>
    <w:rsid w:val="007C7568"/>
    <w:rsid w:val="007C795F"/>
    <w:rsid w:val="007C7B23"/>
    <w:rsid w:val="007D0AA0"/>
    <w:rsid w:val="007D11A3"/>
    <w:rsid w:val="007D27F3"/>
    <w:rsid w:val="007D3167"/>
    <w:rsid w:val="007D3606"/>
    <w:rsid w:val="007D3776"/>
    <w:rsid w:val="007D37A4"/>
    <w:rsid w:val="007D5B3E"/>
    <w:rsid w:val="007D6181"/>
    <w:rsid w:val="007D697F"/>
    <w:rsid w:val="007D6F6B"/>
    <w:rsid w:val="007D7674"/>
    <w:rsid w:val="007E263A"/>
    <w:rsid w:val="007E2E0F"/>
    <w:rsid w:val="007E43BF"/>
    <w:rsid w:val="007E4C5C"/>
    <w:rsid w:val="007E5851"/>
    <w:rsid w:val="007E75AE"/>
    <w:rsid w:val="007E771A"/>
    <w:rsid w:val="007E7869"/>
    <w:rsid w:val="007F0BD3"/>
    <w:rsid w:val="007F0D60"/>
    <w:rsid w:val="007F1303"/>
    <w:rsid w:val="007F2B54"/>
    <w:rsid w:val="007F2CAE"/>
    <w:rsid w:val="007F439B"/>
    <w:rsid w:val="007F5217"/>
    <w:rsid w:val="007F74BA"/>
    <w:rsid w:val="008006AB"/>
    <w:rsid w:val="00801410"/>
    <w:rsid w:val="0080225C"/>
    <w:rsid w:val="00803DC5"/>
    <w:rsid w:val="008066E4"/>
    <w:rsid w:val="00806B67"/>
    <w:rsid w:val="008112F2"/>
    <w:rsid w:val="00811634"/>
    <w:rsid w:val="00812AE0"/>
    <w:rsid w:val="008137B9"/>
    <w:rsid w:val="00814491"/>
    <w:rsid w:val="00814660"/>
    <w:rsid w:val="00814FCE"/>
    <w:rsid w:val="0081719E"/>
    <w:rsid w:val="00817959"/>
    <w:rsid w:val="00820D38"/>
    <w:rsid w:val="00820F43"/>
    <w:rsid w:val="008218DA"/>
    <w:rsid w:val="00821CAD"/>
    <w:rsid w:val="00821CDA"/>
    <w:rsid w:val="00822528"/>
    <w:rsid w:val="0082398C"/>
    <w:rsid w:val="0082474B"/>
    <w:rsid w:val="00827059"/>
    <w:rsid w:val="008302D1"/>
    <w:rsid w:val="00833A59"/>
    <w:rsid w:val="00836019"/>
    <w:rsid w:val="008364E9"/>
    <w:rsid w:val="0084028E"/>
    <w:rsid w:val="00840A0F"/>
    <w:rsid w:val="00840BD8"/>
    <w:rsid w:val="00840F29"/>
    <w:rsid w:val="00841461"/>
    <w:rsid w:val="00841AA1"/>
    <w:rsid w:val="00841AD8"/>
    <w:rsid w:val="008438A0"/>
    <w:rsid w:val="00846FDF"/>
    <w:rsid w:val="0085145E"/>
    <w:rsid w:val="00852219"/>
    <w:rsid w:val="00852AAA"/>
    <w:rsid w:val="00854C98"/>
    <w:rsid w:val="00855537"/>
    <w:rsid w:val="0085702E"/>
    <w:rsid w:val="00857B90"/>
    <w:rsid w:val="0086053B"/>
    <w:rsid w:val="00860D5E"/>
    <w:rsid w:val="00863058"/>
    <w:rsid w:val="008630FB"/>
    <w:rsid w:val="0086336A"/>
    <w:rsid w:val="00870A15"/>
    <w:rsid w:val="00870F26"/>
    <w:rsid w:val="00871964"/>
    <w:rsid w:val="0087309F"/>
    <w:rsid w:val="0087361E"/>
    <w:rsid w:val="008736B8"/>
    <w:rsid w:val="00873B3D"/>
    <w:rsid w:val="008745C0"/>
    <w:rsid w:val="00874A01"/>
    <w:rsid w:val="00874B2E"/>
    <w:rsid w:val="00880D21"/>
    <w:rsid w:val="00882872"/>
    <w:rsid w:val="0088347B"/>
    <w:rsid w:val="00883670"/>
    <w:rsid w:val="00883939"/>
    <w:rsid w:val="00885678"/>
    <w:rsid w:val="00886C74"/>
    <w:rsid w:val="00891B92"/>
    <w:rsid w:val="00893A9C"/>
    <w:rsid w:val="00896171"/>
    <w:rsid w:val="0089651F"/>
    <w:rsid w:val="00897891"/>
    <w:rsid w:val="008A0726"/>
    <w:rsid w:val="008A1529"/>
    <w:rsid w:val="008A2BB5"/>
    <w:rsid w:val="008A5A90"/>
    <w:rsid w:val="008A6848"/>
    <w:rsid w:val="008A7F69"/>
    <w:rsid w:val="008B0AC2"/>
    <w:rsid w:val="008B12EA"/>
    <w:rsid w:val="008B19A6"/>
    <w:rsid w:val="008B1DBE"/>
    <w:rsid w:val="008B25C1"/>
    <w:rsid w:val="008B2C27"/>
    <w:rsid w:val="008B3101"/>
    <w:rsid w:val="008B3B47"/>
    <w:rsid w:val="008B40E4"/>
    <w:rsid w:val="008B46BF"/>
    <w:rsid w:val="008B4F6E"/>
    <w:rsid w:val="008B69A1"/>
    <w:rsid w:val="008B7A31"/>
    <w:rsid w:val="008C038F"/>
    <w:rsid w:val="008C042C"/>
    <w:rsid w:val="008C1809"/>
    <w:rsid w:val="008C1A0E"/>
    <w:rsid w:val="008C1B73"/>
    <w:rsid w:val="008C1B7A"/>
    <w:rsid w:val="008C2667"/>
    <w:rsid w:val="008C2C66"/>
    <w:rsid w:val="008C3017"/>
    <w:rsid w:val="008C3A47"/>
    <w:rsid w:val="008C4A09"/>
    <w:rsid w:val="008C5198"/>
    <w:rsid w:val="008C565F"/>
    <w:rsid w:val="008C5E46"/>
    <w:rsid w:val="008C6294"/>
    <w:rsid w:val="008C7A3A"/>
    <w:rsid w:val="008C7D09"/>
    <w:rsid w:val="008D1DBF"/>
    <w:rsid w:val="008D3203"/>
    <w:rsid w:val="008D355D"/>
    <w:rsid w:val="008D3600"/>
    <w:rsid w:val="008D6D63"/>
    <w:rsid w:val="008D72AD"/>
    <w:rsid w:val="008E0057"/>
    <w:rsid w:val="008E1F82"/>
    <w:rsid w:val="008E3166"/>
    <w:rsid w:val="008E50FB"/>
    <w:rsid w:val="008E682E"/>
    <w:rsid w:val="008F34EB"/>
    <w:rsid w:val="008F3884"/>
    <w:rsid w:val="008F52A7"/>
    <w:rsid w:val="008F63C4"/>
    <w:rsid w:val="008F6446"/>
    <w:rsid w:val="008F6E18"/>
    <w:rsid w:val="009004D0"/>
    <w:rsid w:val="009018CF"/>
    <w:rsid w:val="00903D39"/>
    <w:rsid w:val="009047B2"/>
    <w:rsid w:val="0090604F"/>
    <w:rsid w:val="0090632E"/>
    <w:rsid w:val="00906DA0"/>
    <w:rsid w:val="00910BE7"/>
    <w:rsid w:val="00911277"/>
    <w:rsid w:val="0091141C"/>
    <w:rsid w:val="009114AD"/>
    <w:rsid w:val="009115E8"/>
    <w:rsid w:val="00911ED2"/>
    <w:rsid w:val="00911FD8"/>
    <w:rsid w:val="009126DD"/>
    <w:rsid w:val="009169DF"/>
    <w:rsid w:val="00916DA5"/>
    <w:rsid w:val="009171A1"/>
    <w:rsid w:val="0092157E"/>
    <w:rsid w:val="009216F2"/>
    <w:rsid w:val="009239F6"/>
    <w:rsid w:val="00925777"/>
    <w:rsid w:val="00925856"/>
    <w:rsid w:val="009275D3"/>
    <w:rsid w:val="00927D8D"/>
    <w:rsid w:val="0093139B"/>
    <w:rsid w:val="0093140E"/>
    <w:rsid w:val="00932623"/>
    <w:rsid w:val="0093271F"/>
    <w:rsid w:val="00932AC1"/>
    <w:rsid w:val="00932B29"/>
    <w:rsid w:val="00937C2F"/>
    <w:rsid w:val="00937DEC"/>
    <w:rsid w:val="00940351"/>
    <w:rsid w:val="00940EE2"/>
    <w:rsid w:val="00941B7C"/>
    <w:rsid w:val="00942758"/>
    <w:rsid w:val="009429E5"/>
    <w:rsid w:val="00942B00"/>
    <w:rsid w:val="0094304C"/>
    <w:rsid w:val="00943B1A"/>
    <w:rsid w:val="0094422F"/>
    <w:rsid w:val="009445AC"/>
    <w:rsid w:val="00944F0F"/>
    <w:rsid w:val="0094578E"/>
    <w:rsid w:val="00947840"/>
    <w:rsid w:val="00947CA6"/>
    <w:rsid w:val="0095005B"/>
    <w:rsid w:val="00951B8B"/>
    <w:rsid w:val="00952F77"/>
    <w:rsid w:val="00953B90"/>
    <w:rsid w:val="00954219"/>
    <w:rsid w:val="00954AF5"/>
    <w:rsid w:val="00956860"/>
    <w:rsid w:val="00960E88"/>
    <w:rsid w:val="00963B1D"/>
    <w:rsid w:val="0096455E"/>
    <w:rsid w:val="00964F4B"/>
    <w:rsid w:val="00966588"/>
    <w:rsid w:val="009667CF"/>
    <w:rsid w:val="00967D51"/>
    <w:rsid w:val="00971DC5"/>
    <w:rsid w:val="00972AEC"/>
    <w:rsid w:val="00973492"/>
    <w:rsid w:val="00974FB1"/>
    <w:rsid w:val="00976CF0"/>
    <w:rsid w:val="00977BE1"/>
    <w:rsid w:val="0098081C"/>
    <w:rsid w:val="009811FB"/>
    <w:rsid w:val="009815A7"/>
    <w:rsid w:val="00981F43"/>
    <w:rsid w:val="009831FE"/>
    <w:rsid w:val="00983DF0"/>
    <w:rsid w:val="00984BDE"/>
    <w:rsid w:val="00987C5D"/>
    <w:rsid w:val="00990377"/>
    <w:rsid w:val="00990832"/>
    <w:rsid w:val="00990940"/>
    <w:rsid w:val="00991641"/>
    <w:rsid w:val="009916F4"/>
    <w:rsid w:val="00992368"/>
    <w:rsid w:val="00992518"/>
    <w:rsid w:val="0099271E"/>
    <w:rsid w:val="009930D6"/>
    <w:rsid w:val="009936AD"/>
    <w:rsid w:val="00993804"/>
    <w:rsid w:val="00993B3C"/>
    <w:rsid w:val="00994F31"/>
    <w:rsid w:val="009962E3"/>
    <w:rsid w:val="00996639"/>
    <w:rsid w:val="00996F53"/>
    <w:rsid w:val="009A35F9"/>
    <w:rsid w:val="009A3930"/>
    <w:rsid w:val="009A3E11"/>
    <w:rsid w:val="009A4DF6"/>
    <w:rsid w:val="009A5601"/>
    <w:rsid w:val="009A627C"/>
    <w:rsid w:val="009A66C0"/>
    <w:rsid w:val="009A7A25"/>
    <w:rsid w:val="009A7F05"/>
    <w:rsid w:val="009B069E"/>
    <w:rsid w:val="009B2812"/>
    <w:rsid w:val="009B60C4"/>
    <w:rsid w:val="009C11BF"/>
    <w:rsid w:val="009C13E9"/>
    <w:rsid w:val="009C23B7"/>
    <w:rsid w:val="009C3379"/>
    <w:rsid w:val="009C42E3"/>
    <w:rsid w:val="009C53EA"/>
    <w:rsid w:val="009C6774"/>
    <w:rsid w:val="009C67BE"/>
    <w:rsid w:val="009C7C41"/>
    <w:rsid w:val="009D0826"/>
    <w:rsid w:val="009D1236"/>
    <w:rsid w:val="009D25DE"/>
    <w:rsid w:val="009D2C98"/>
    <w:rsid w:val="009D3B9F"/>
    <w:rsid w:val="009D4283"/>
    <w:rsid w:val="009D592E"/>
    <w:rsid w:val="009D5A8A"/>
    <w:rsid w:val="009E03D6"/>
    <w:rsid w:val="009E05DC"/>
    <w:rsid w:val="009E09BB"/>
    <w:rsid w:val="009E1342"/>
    <w:rsid w:val="009E1CA2"/>
    <w:rsid w:val="009E4043"/>
    <w:rsid w:val="009E7CC3"/>
    <w:rsid w:val="009F08C1"/>
    <w:rsid w:val="009F18DE"/>
    <w:rsid w:val="009F1995"/>
    <w:rsid w:val="009F3520"/>
    <w:rsid w:val="009F3547"/>
    <w:rsid w:val="009F55BF"/>
    <w:rsid w:val="009F6B06"/>
    <w:rsid w:val="00A0034E"/>
    <w:rsid w:val="00A00F1F"/>
    <w:rsid w:val="00A02814"/>
    <w:rsid w:val="00A030C9"/>
    <w:rsid w:val="00A031A1"/>
    <w:rsid w:val="00A039AC"/>
    <w:rsid w:val="00A03DD4"/>
    <w:rsid w:val="00A03FB9"/>
    <w:rsid w:val="00A0571B"/>
    <w:rsid w:val="00A06FFC"/>
    <w:rsid w:val="00A10D39"/>
    <w:rsid w:val="00A11400"/>
    <w:rsid w:val="00A136D5"/>
    <w:rsid w:val="00A15D24"/>
    <w:rsid w:val="00A179FC"/>
    <w:rsid w:val="00A21663"/>
    <w:rsid w:val="00A21E28"/>
    <w:rsid w:val="00A23E9E"/>
    <w:rsid w:val="00A24BA1"/>
    <w:rsid w:val="00A256B5"/>
    <w:rsid w:val="00A265D3"/>
    <w:rsid w:val="00A30162"/>
    <w:rsid w:val="00A301A9"/>
    <w:rsid w:val="00A30A39"/>
    <w:rsid w:val="00A30DDD"/>
    <w:rsid w:val="00A3290E"/>
    <w:rsid w:val="00A32CA2"/>
    <w:rsid w:val="00A33253"/>
    <w:rsid w:val="00A33585"/>
    <w:rsid w:val="00A35475"/>
    <w:rsid w:val="00A355A5"/>
    <w:rsid w:val="00A35980"/>
    <w:rsid w:val="00A362CC"/>
    <w:rsid w:val="00A37B93"/>
    <w:rsid w:val="00A409A6"/>
    <w:rsid w:val="00A411A4"/>
    <w:rsid w:val="00A4249A"/>
    <w:rsid w:val="00A4346C"/>
    <w:rsid w:val="00A43B0F"/>
    <w:rsid w:val="00A441F1"/>
    <w:rsid w:val="00A4591E"/>
    <w:rsid w:val="00A468D6"/>
    <w:rsid w:val="00A4725F"/>
    <w:rsid w:val="00A535D8"/>
    <w:rsid w:val="00A5443E"/>
    <w:rsid w:val="00A54DA4"/>
    <w:rsid w:val="00A55A6F"/>
    <w:rsid w:val="00A55BF9"/>
    <w:rsid w:val="00A56FE5"/>
    <w:rsid w:val="00A57452"/>
    <w:rsid w:val="00A620AD"/>
    <w:rsid w:val="00A6228B"/>
    <w:rsid w:val="00A65557"/>
    <w:rsid w:val="00A65658"/>
    <w:rsid w:val="00A664D4"/>
    <w:rsid w:val="00A67C49"/>
    <w:rsid w:val="00A71006"/>
    <w:rsid w:val="00A715C6"/>
    <w:rsid w:val="00A71B3C"/>
    <w:rsid w:val="00A72253"/>
    <w:rsid w:val="00A722A5"/>
    <w:rsid w:val="00A73518"/>
    <w:rsid w:val="00A7400F"/>
    <w:rsid w:val="00A74DF6"/>
    <w:rsid w:val="00A776B6"/>
    <w:rsid w:val="00A77775"/>
    <w:rsid w:val="00A803DF"/>
    <w:rsid w:val="00A808B9"/>
    <w:rsid w:val="00A80CDA"/>
    <w:rsid w:val="00A8125E"/>
    <w:rsid w:val="00A817A4"/>
    <w:rsid w:val="00A81FD4"/>
    <w:rsid w:val="00A82E27"/>
    <w:rsid w:val="00A84E4A"/>
    <w:rsid w:val="00A8583E"/>
    <w:rsid w:val="00A87F34"/>
    <w:rsid w:val="00A90604"/>
    <w:rsid w:val="00A90A84"/>
    <w:rsid w:val="00A919EC"/>
    <w:rsid w:val="00A9461E"/>
    <w:rsid w:val="00A971BF"/>
    <w:rsid w:val="00A974CB"/>
    <w:rsid w:val="00A9758B"/>
    <w:rsid w:val="00AA2E4F"/>
    <w:rsid w:val="00AA321E"/>
    <w:rsid w:val="00AA33A2"/>
    <w:rsid w:val="00AA4A17"/>
    <w:rsid w:val="00AA6866"/>
    <w:rsid w:val="00AA6D4A"/>
    <w:rsid w:val="00AB2679"/>
    <w:rsid w:val="00AB2975"/>
    <w:rsid w:val="00AB29EF"/>
    <w:rsid w:val="00AB3A3D"/>
    <w:rsid w:val="00AB4686"/>
    <w:rsid w:val="00AB50B8"/>
    <w:rsid w:val="00AB55A3"/>
    <w:rsid w:val="00AB5E13"/>
    <w:rsid w:val="00AB6933"/>
    <w:rsid w:val="00AB7C84"/>
    <w:rsid w:val="00AC032E"/>
    <w:rsid w:val="00AC0BB7"/>
    <w:rsid w:val="00AC18CC"/>
    <w:rsid w:val="00AC2C8C"/>
    <w:rsid w:val="00AC5E0C"/>
    <w:rsid w:val="00AC5E37"/>
    <w:rsid w:val="00AC6B99"/>
    <w:rsid w:val="00AD0AE1"/>
    <w:rsid w:val="00AD0B47"/>
    <w:rsid w:val="00AD1897"/>
    <w:rsid w:val="00AD416A"/>
    <w:rsid w:val="00AD5C46"/>
    <w:rsid w:val="00AD5E83"/>
    <w:rsid w:val="00AD6B86"/>
    <w:rsid w:val="00AD6DAD"/>
    <w:rsid w:val="00AD6F8E"/>
    <w:rsid w:val="00AE034B"/>
    <w:rsid w:val="00AE07E3"/>
    <w:rsid w:val="00AE0E18"/>
    <w:rsid w:val="00AE120F"/>
    <w:rsid w:val="00AE1A63"/>
    <w:rsid w:val="00AE254C"/>
    <w:rsid w:val="00AE5128"/>
    <w:rsid w:val="00AE56E5"/>
    <w:rsid w:val="00AE6A4A"/>
    <w:rsid w:val="00AE6A5A"/>
    <w:rsid w:val="00AF0078"/>
    <w:rsid w:val="00AF0FB6"/>
    <w:rsid w:val="00AF132A"/>
    <w:rsid w:val="00AF1575"/>
    <w:rsid w:val="00AF1B42"/>
    <w:rsid w:val="00AF3879"/>
    <w:rsid w:val="00AF61B8"/>
    <w:rsid w:val="00AF7204"/>
    <w:rsid w:val="00AF7790"/>
    <w:rsid w:val="00AF7DA9"/>
    <w:rsid w:val="00B00E66"/>
    <w:rsid w:val="00B0182E"/>
    <w:rsid w:val="00B01D30"/>
    <w:rsid w:val="00B02457"/>
    <w:rsid w:val="00B02EEF"/>
    <w:rsid w:val="00B03841"/>
    <w:rsid w:val="00B051E1"/>
    <w:rsid w:val="00B05462"/>
    <w:rsid w:val="00B05DAC"/>
    <w:rsid w:val="00B069F0"/>
    <w:rsid w:val="00B115B2"/>
    <w:rsid w:val="00B121AC"/>
    <w:rsid w:val="00B125FC"/>
    <w:rsid w:val="00B1279D"/>
    <w:rsid w:val="00B15F8E"/>
    <w:rsid w:val="00B16F19"/>
    <w:rsid w:val="00B2051F"/>
    <w:rsid w:val="00B21BE2"/>
    <w:rsid w:val="00B229F2"/>
    <w:rsid w:val="00B232B3"/>
    <w:rsid w:val="00B24193"/>
    <w:rsid w:val="00B30045"/>
    <w:rsid w:val="00B308B0"/>
    <w:rsid w:val="00B338B1"/>
    <w:rsid w:val="00B339C1"/>
    <w:rsid w:val="00B33CD0"/>
    <w:rsid w:val="00B346C0"/>
    <w:rsid w:val="00B34BFB"/>
    <w:rsid w:val="00B353EA"/>
    <w:rsid w:val="00B35B18"/>
    <w:rsid w:val="00B364A9"/>
    <w:rsid w:val="00B365CF"/>
    <w:rsid w:val="00B370BD"/>
    <w:rsid w:val="00B37651"/>
    <w:rsid w:val="00B40B94"/>
    <w:rsid w:val="00B40E72"/>
    <w:rsid w:val="00B415A4"/>
    <w:rsid w:val="00B4222A"/>
    <w:rsid w:val="00B42684"/>
    <w:rsid w:val="00B42F92"/>
    <w:rsid w:val="00B44E7B"/>
    <w:rsid w:val="00B4559A"/>
    <w:rsid w:val="00B45C6A"/>
    <w:rsid w:val="00B460B9"/>
    <w:rsid w:val="00B46A39"/>
    <w:rsid w:val="00B50814"/>
    <w:rsid w:val="00B51686"/>
    <w:rsid w:val="00B52051"/>
    <w:rsid w:val="00B52B47"/>
    <w:rsid w:val="00B53048"/>
    <w:rsid w:val="00B535AB"/>
    <w:rsid w:val="00B540E0"/>
    <w:rsid w:val="00B54EBA"/>
    <w:rsid w:val="00B54EF7"/>
    <w:rsid w:val="00B5532C"/>
    <w:rsid w:val="00B55CA2"/>
    <w:rsid w:val="00B5640E"/>
    <w:rsid w:val="00B56D91"/>
    <w:rsid w:val="00B57A93"/>
    <w:rsid w:val="00B612BB"/>
    <w:rsid w:val="00B61C9B"/>
    <w:rsid w:val="00B61FC0"/>
    <w:rsid w:val="00B62681"/>
    <w:rsid w:val="00B62D96"/>
    <w:rsid w:val="00B630F9"/>
    <w:rsid w:val="00B64C4F"/>
    <w:rsid w:val="00B65031"/>
    <w:rsid w:val="00B67299"/>
    <w:rsid w:val="00B67F4B"/>
    <w:rsid w:val="00B7053B"/>
    <w:rsid w:val="00B70920"/>
    <w:rsid w:val="00B74DE1"/>
    <w:rsid w:val="00B77797"/>
    <w:rsid w:val="00B81509"/>
    <w:rsid w:val="00B83ABE"/>
    <w:rsid w:val="00B851B2"/>
    <w:rsid w:val="00B87F78"/>
    <w:rsid w:val="00B901D3"/>
    <w:rsid w:val="00B901E4"/>
    <w:rsid w:val="00B90E49"/>
    <w:rsid w:val="00B91575"/>
    <w:rsid w:val="00B924F1"/>
    <w:rsid w:val="00B926D7"/>
    <w:rsid w:val="00B933B3"/>
    <w:rsid w:val="00B93733"/>
    <w:rsid w:val="00B943EA"/>
    <w:rsid w:val="00B94466"/>
    <w:rsid w:val="00B97ABC"/>
    <w:rsid w:val="00B97F5C"/>
    <w:rsid w:val="00BA2F4F"/>
    <w:rsid w:val="00BA406F"/>
    <w:rsid w:val="00BA5BF3"/>
    <w:rsid w:val="00BA6F86"/>
    <w:rsid w:val="00BB2D29"/>
    <w:rsid w:val="00BB3EEB"/>
    <w:rsid w:val="00BB4119"/>
    <w:rsid w:val="00BB436C"/>
    <w:rsid w:val="00BB53BC"/>
    <w:rsid w:val="00BB563D"/>
    <w:rsid w:val="00BB6028"/>
    <w:rsid w:val="00BB6034"/>
    <w:rsid w:val="00BB6478"/>
    <w:rsid w:val="00BB7114"/>
    <w:rsid w:val="00BC0023"/>
    <w:rsid w:val="00BC06A0"/>
    <w:rsid w:val="00BC3B34"/>
    <w:rsid w:val="00BC4FA1"/>
    <w:rsid w:val="00BC56EA"/>
    <w:rsid w:val="00BC6138"/>
    <w:rsid w:val="00BC713F"/>
    <w:rsid w:val="00BC7386"/>
    <w:rsid w:val="00BC7A1F"/>
    <w:rsid w:val="00BD1202"/>
    <w:rsid w:val="00BD1F31"/>
    <w:rsid w:val="00BD31FD"/>
    <w:rsid w:val="00BD3348"/>
    <w:rsid w:val="00BD4375"/>
    <w:rsid w:val="00BD68E6"/>
    <w:rsid w:val="00BD7808"/>
    <w:rsid w:val="00BD7903"/>
    <w:rsid w:val="00BD7B76"/>
    <w:rsid w:val="00BE2983"/>
    <w:rsid w:val="00BE2FF2"/>
    <w:rsid w:val="00BE4094"/>
    <w:rsid w:val="00BE4E5B"/>
    <w:rsid w:val="00BE61C9"/>
    <w:rsid w:val="00BE7767"/>
    <w:rsid w:val="00BE79AB"/>
    <w:rsid w:val="00BF0712"/>
    <w:rsid w:val="00BF0D62"/>
    <w:rsid w:val="00BF10A0"/>
    <w:rsid w:val="00BF2AE8"/>
    <w:rsid w:val="00BF3FDD"/>
    <w:rsid w:val="00BF524F"/>
    <w:rsid w:val="00BF55C3"/>
    <w:rsid w:val="00BF67C6"/>
    <w:rsid w:val="00C0005A"/>
    <w:rsid w:val="00C0090D"/>
    <w:rsid w:val="00C0122A"/>
    <w:rsid w:val="00C02C7D"/>
    <w:rsid w:val="00C044C4"/>
    <w:rsid w:val="00C05747"/>
    <w:rsid w:val="00C05DBD"/>
    <w:rsid w:val="00C06A14"/>
    <w:rsid w:val="00C06C22"/>
    <w:rsid w:val="00C0772E"/>
    <w:rsid w:val="00C07DD3"/>
    <w:rsid w:val="00C10698"/>
    <w:rsid w:val="00C14646"/>
    <w:rsid w:val="00C15B41"/>
    <w:rsid w:val="00C17269"/>
    <w:rsid w:val="00C224D8"/>
    <w:rsid w:val="00C23324"/>
    <w:rsid w:val="00C233C5"/>
    <w:rsid w:val="00C235AB"/>
    <w:rsid w:val="00C239EB"/>
    <w:rsid w:val="00C25523"/>
    <w:rsid w:val="00C30A08"/>
    <w:rsid w:val="00C35434"/>
    <w:rsid w:val="00C35B6E"/>
    <w:rsid w:val="00C37139"/>
    <w:rsid w:val="00C401A0"/>
    <w:rsid w:val="00C418BC"/>
    <w:rsid w:val="00C41C27"/>
    <w:rsid w:val="00C41C53"/>
    <w:rsid w:val="00C42742"/>
    <w:rsid w:val="00C4313A"/>
    <w:rsid w:val="00C45384"/>
    <w:rsid w:val="00C46DB6"/>
    <w:rsid w:val="00C50304"/>
    <w:rsid w:val="00C51920"/>
    <w:rsid w:val="00C5311A"/>
    <w:rsid w:val="00C55161"/>
    <w:rsid w:val="00C56583"/>
    <w:rsid w:val="00C56C67"/>
    <w:rsid w:val="00C57687"/>
    <w:rsid w:val="00C618BD"/>
    <w:rsid w:val="00C624F9"/>
    <w:rsid w:val="00C630E6"/>
    <w:rsid w:val="00C66090"/>
    <w:rsid w:val="00C70679"/>
    <w:rsid w:val="00C70A6F"/>
    <w:rsid w:val="00C7110A"/>
    <w:rsid w:val="00C71DBD"/>
    <w:rsid w:val="00C73701"/>
    <w:rsid w:val="00C75923"/>
    <w:rsid w:val="00C77026"/>
    <w:rsid w:val="00C77263"/>
    <w:rsid w:val="00C80877"/>
    <w:rsid w:val="00C8143A"/>
    <w:rsid w:val="00C821C9"/>
    <w:rsid w:val="00C82DB5"/>
    <w:rsid w:val="00C839B1"/>
    <w:rsid w:val="00C859B7"/>
    <w:rsid w:val="00C92ADB"/>
    <w:rsid w:val="00C9335B"/>
    <w:rsid w:val="00C93CAA"/>
    <w:rsid w:val="00C96F19"/>
    <w:rsid w:val="00C9717C"/>
    <w:rsid w:val="00C97AD0"/>
    <w:rsid w:val="00CA090E"/>
    <w:rsid w:val="00CA13A5"/>
    <w:rsid w:val="00CA13D9"/>
    <w:rsid w:val="00CA2BB3"/>
    <w:rsid w:val="00CA2C31"/>
    <w:rsid w:val="00CA33B2"/>
    <w:rsid w:val="00CA3793"/>
    <w:rsid w:val="00CA6036"/>
    <w:rsid w:val="00CA62CF"/>
    <w:rsid w:val="00CA7CFC"/>
    <w:rsid w:val="00CB052B"/>
    <w:rsid w:val="00CB14D6"/>
    <w:rsid w:val="00CB1B8E"/>
    <w:rsid w:val="00CB4751"/>
    <w:rsid w:val="00CB5183"/>
    <w:rsid w:val="00CB723E"/>
    <w:rsid w:val="00CB75AE"/>
    <w:rsid w:val="00CC2C07"/>
    <w:rsid w:val="00CC2D19"/>
    <w:rsid w:val="00CC4173"/>
    <w:rsid w:val="00CC5166"/>
    <w:rsid w:val="00CC5DC9"/>
    <w:rsid w:val="00CC73D3"/>
    <w:rsid w:val="00CC7ABA"/>
    <w:rsid w:val="00CC7BDF"/>
    <w:rsid w:val="00CD1B6D"/>
    <w:rsid w:val="00CD2856"/>
    <w:rsid w:val="00CD3110"/>
    <w:rsid w:val="00CD36E7"/>
    <w:rsid w:val="00CD4184"/>
    <w:rsid w:val="00CD6423"/>
    <w:rsid w:val="00CD708D"/>
    <w:rsid w:val="00CE03AD"/>
    <w:rsid w:val="00CE07F2"/>
    <w:rsid w:val="00CE1712"/>
    <w:rsid w:val="00CE35C2"/>
    <w:rsid w:val="00CE549E"/>
    <w:rsid w:val="00CE74DF"/>
    <w:rsid w:val="00CF0A81"/>
    <w:rsid w:val="00CF1685"/>
    <w:rsid w:val="00CF2D5A"/>
    <w:rsid w:val="00CF424D"/>
    <w:rsid w:val="00CF54FA"/>
    <w:rsid w:val="00CF5C1D"/>
    <w:rsid w:val="00CF5DF3"/>
    <w:rsid w:val="00CF63FC"/>
    <w:rsid w:val="00CF6D67"/>
    <w:rsid w:val="00CF73B3"/>
    <w:rsid w:val="00D002F3"/>
    <w:rsid w:val="00D024FB"/>
    <w:rsid w:val="00D02AD8"/>
    <w:rsid w:val="00D07AED"/>
    <w:rsid w:val="00D107A7"/>
    <w:rsid w:val="00D10C87"/>
    <w:rsid w:val="00D1310B"/>
    <w:rsid w:val="00D13B35"/>
    <w:rsid w:val="00D154E3"/>
    <w:rsid w:val="00D155FA"/>
    <w:rsid w:val="00D15AA9"/>
    <w:rsid w:val="00D166EC"/>
    <w:rsid w:val="00D16F9B"/>
    <w:rsid w:val="00D170AB"/>
    <w:rsid w:val="00D171E0"/>
    <w:rsid w:val="00D17246"/>
    <w:rsid w:val="00D17D17"/>
    <w:rsid w:val="00D213E8"/>
    <w:rsid w:val="00D21D53"/>
    <w:rsid w:val="00D23723"/>
    <w:rsid w:val="00D239D7"/>
    <w:rsid w:val="00D2432E"/>
    <w:rsid w:val="00D263AE"/>
    <w:rsid w:val="00D27FE9"/>
    <w:rsid w:val="00D326E1"/>
    <w:rsid w:val="00D32D66"/>
    <w:rsid w:val="00D33B8C"/>
    <w:rsid w:val="00D36328"/>
    <w:rsid w:val="00D36418"/>
    <w:rsid w:val="00D36B16"/>
    <w:rsid w:val="00D36EB2"/>
    <w:rsid w:val="00D4195E"/>
    <w:rsid w:val="00D41A8E"/>
    <w:rsid w:val="00D4462D"/>
    <w:rsid w:val="00D44AE3"/>
    <w:rsid w:val="00D44F71"/>
    <w:rsid w:val="00D45CB8"/>
    <w:rsid w:val="00D46EC3"/>
    <w:rsid w:val="00D47E66"/>
    <w:rsid w:val="00D50B7C"/>
    <w:rsid w:val="00D518E2"/>
    <w:rsid w:val="00D53132"/>
    <w:rsid w:val="00D5496C"/>
    <w:rsid w:val="00D55521"/>
    <w:rsid w:val="00D55769"/>
    <w:rsid w:val="00D61DDF"/>
    <w:rsid w:val="00D61E8F"/>
    <w:rsid w:val="00D62D9F"/>
    <w:rsid w:val="00D6306A"/>
    <w:rsid w:val="00D6365F"/>
    <w:rsid w:val="00D63DFF"/>
    <w:rsid w:val="00D642D6"/>
    <w:rsid w:val="00D70746"/>
    <w:rsid w:val="00D71C37"/>
    <w:rsid w:val="00D7266F"/>
    <w:rsid w:val="00D74F35"/>
    <w:rsid w:val="00D76799"/>
    <w:rsid w:val="00D777A3"/>
    <w:rsid w:val="00D77A84"/>
    <w:rsid w:val="00D80170"/>
    <w:rsid w:val="00D80DFD"/>
    <w:rsid w:val="00D834C8"/>
    <w:rsid w:val="00D83CFC"/>
    <w:rsid w:val="00D84FF2"/>
    <w:rsid w:val="00D85C8A"/>
    <w:rsid w:val="00D874C5"/>
    <w:rsid w:val="00D90951"/>
    <w:rsid w:val="00D93312"/>
    <w:rsid w:val="00D93848"/>
    <w:rsid w:val="00D952D0"/>
    <w:rsid w:val="00DA0941"/>
    <w:rsid w:val="00DA55E2"/>
    <w:rsid w:val="00DB0661"/>
    <w:rsid w:val="00DB069D"/>
    <w:rsid w:val="00DB085E"/>
    <w:rsid w:val="00DB235D"/>
    <w:rsid w:val="00DB4602"/>
    <w:rsid w:val="00DB46ED"/>
    <w:rsid w:val="00DB48FF"/>
    <w:rsid w:val="00DB57F7"/>
    <w:rsid w:val="00DB7D58"/>
    <w:rsid w:val="00DC0159"/>
    <w:rsid w:val="00DC37C3"/>
    <w:rsid w:val="00DC4F51"/>
    <w:rsid w:val="00DC5809"/>
    <w:rsid w:val="00DC5F0D"/>
    <w:rsid w:val="00DC6EC2"/>
    <w:rsid w:val="00DC6F7D"/>
    <w:rsid w:val="00DD1B92"/>
    <w:rsid w:val="00DD3975"/>
    <w:rsid w:val="00DD4A2C"/>
    <w:rsid w:val="00DD4D4A"/>
    <w:rsid w:val="00DD5089"/>
    <w:rsid w:val="00DD5CB8"/>
    <w:rsid w:val="00DD5E21"/>
    <w:rsid w:val="00DD6097"/>
    <w:rsid w:val="00DD6DF1"/>
    <w:rsid w:val="00DD6F9A"/>
    <w:rsid w:val="00DD73E9"/>
    <w:rsid w:val="00DE0298"/>
    <w:rsid w:val="00DE10B2"/>
    <w:rsid w:val="00DE136E"/>
    <w:rsid w:val="00DE13A4"/>
    <w:rsid w:val="00DE28CB"/>
    <w:rsid w:val="00DE562E"/>
    <w:rsid w:val="00DE6447"/>
    <w:rsid w:val="00DE717F"/>
    <w:rsid w:val="00DF0FE6"/>
    <w:rsid w:val="00DF1304"/>
    <w:rsid w:val="00DF2D1B"/>
    <w:rsid w:val="00DF5FCB"/>
    <w:rsid w:val="00DF60C7"/>
    <w:rsid w:val="00DF624B"/>
    <w:rsid w:val="00DF6F10"/>
    <w:rsid w:val="00E01E62"/>
    <w:rsid w:val="00E024C2"/>
    <w:rsid w:val="00E03081"/>
    <w:rsid w:val="00E04B6F"/>
    <w:rsid w:val="00E055ED"/>
    <w:rsid w:val="00E0580D"/>
    <w:rsid w:val="00E07039"/>
    <w:rsid w:val="00E075AC"/>
    <w:rsid w:val="00E07F23"/>
    <w:rsid w:val="00E104DD"/>
    <w:rsid w:val="00E106E7"/>
    <w:rsid w:val="00E11767"/>
    <w:rsid w:val="00E11BA3"/>
    <w:rsid w:val="00E13B0B"/>
    <w:rsid w:val="00E13E42"/>
    <w:rsid w:val="00E154AE"/>
    <w:rsid w:val="00E15F24"/>
    <w:rsid w:val="00E16B71"/>
    <w:rsid w:val="00E16C8F"/>
    <w:rsid w:val="00E17CA6"/>
    <w:rsid w:val="00E217F9"/>
    <w:rsid w:val="00E2281E"/>
    <w:rsid w:val="00E236F7"/>
    <w:rsid w:val="00E24E7E"/>
    <w:rsid w:val="00E268DF"/>
    <w:rsid w:val="00E3001A"/>
    <w:rsid w:val="00E30761"/>
    <w:rsid w:val="00E31BD4"/>
    <w:rsid w:val="00E33700"/>
    <w:rsid w:val="00E33AF4"/>
    <w:rsid w:val="00E33DE7"/>
    <w:rsid w:val="00E37B68"/>
    <w:rsid w:val="00E37D7F"/>
    <w:rsid w:val="00E400A7"/>
    <w:rsid w:val="00E40705"/>
    <w:rsid w:val="00E4312C"/>
    <w:rsid w:val="00E45AEB"/>
    <w:rsid w:val="00E45D26"/>
    <w:rsid w:val="00E47A47"/>
    <w:rsid w:val="00E51A26"/>
    <w:rsid w:val="00E52CD8"/>
    <w:rsid w:val="00E54B14"/>
    <w:rsid w:val="00E57421"/>
    <w:rsid w:val="00E57F07"/>
    <w:rsid w:val="00E605E6"/>
    <w:rsid w:val="00E60D93"/>
    <w:rsid w:val="00E61C9A"/>
    <w:rsid w:val="00E62601"/>
    <w:rsid w:val="00E6328E"/>
    <w:rsid w:val="00E635C2"/>
    <w:rsid w:val="00E67F43"/>
    <w:rsid w:val="00E7039A"/>
    <w:rsid w:val="00E73F15"/>
    <w:rsid w:val="00E75A2D"/>
    <w:rsid w:val="00E7749F"/>
    <w:rsid w:val="00E776BA"/>
    <w:rsid w:val="00E7781E"/>
    <w:rsid w:val="00E80D37"/>
    <w:rsid w:val="00E81ACD"/>
    <w:rsid w:val="00E81DB9"/>
    <w:rsid w:val="00E824D3"/>
    <w:rsid w:val="00E8314F"/>
    <w:rsid w:val="00E838FF"/>
    <w:rsid w:val="00E8522C"/>
    <w:rsid w:val="00E858DD"/>
    <w:rsid w:val="00E86006"/>
    <w:rsid w:val="00E8663B"/>
    <w:rsid w:val="00E90ED9"/>
    <w:rsid w:val="00E91D42"/>
    <w:rsid w:val="00E91F42"/>
    <w:rsid w:val="00E925D7"/>
    <w:rsid w:val="00E93066"/>
    <w:rsid w:val="00E93D3E"/>
    <w:rsid w:val="00E94491"/>
    <w:rsid w:val="00E94DEC"/>
    <w:rsid w:val="00E97279"/>
    <w:rsid w:val="00E97AF2"/>
    <w:rsid w:val="00EA022F"/>
    <w:rsid w:val="00EA1744"/>
    <w:rsid w:val="00EA1964"/>
    <w:rsid w:val="00EA24A3"/>
    <w:rsid w:val="00EA26E9"/>
    <w:rsid w:val="00EA27E0"/>
    <w:rsid w:val="00EA3AF0"/>
    <w:rsid w:val="00EA3C96"/>
    <w:rsid w:val="00EA4A6B"/>
    <w:rsid w:val="00EA4AD7"/>
    <w:rsid w:val="00EA4E0D"/>
    <w:rsid w:val="00EA4F92"/>
    <w:rsid w:val="00EA69C3"/>
    <w:rsid w:val="00EA70FF"/>
    <w:rsid w:val="00EB22C1"/>
    <w:rsid w:val="00EB3A73"/>
    <w:rsid w:val="00EB45F1"/>
    <w:rsid w:val="00EB47A1"/>
    <w:rsid w:val="00EB4DEE"/>
    <w:rsid w:val="00EB559B"/>
    <w:rsid w:val="00EB5E45"/>
    <w:rsid w:val="00EB6C17"/>
    <w:rsid w:val="00EB6F28"/>
    <w:rsid w:val="00EC3F98"/>
    <w:rsid w:val="00EC4308"/>
    <w:rsid w:val="00EC4CB7"/>
    <w:rsid w:val="00EC5EF5"/>
    <w:rsid w:val="00EC6B7E"/>
    <w:rsid w:val="00EC7E6B"/>
    <w:rsid w:val="00ED0518"/>
    <w:rsid w:val="00ED4048"/>
    <w:rsid w:val="00ED431D"/>
    <w:rsid w:val="00ED64F5"/>
    <w:rsid w:val="00ED7DAF"/>
    <w:rsid w:val="00EE20F6"/>
    <w:rsid w:val="00EE600F"/>
    <w:rsid w:val="00EF02C6"/>
    <w:rsid w:val="00EF10C6"/>
    <w:rsid w:val="00EF1AD0"/>
    <w:rsid w:val="00EF32EF"/>
    <w:rsid w:val="00EF38BA"/>
    <w:rsid w:val="00EF40D1"/>
    <w:rsid w:val="00EF5244"/>
    <w:rsid w:val="00EF57D8"/>
    <w:rsid w:val="00F019E3"/>
    <w:rsid w:val="00F023EB"/>
    <w:rsid w:val="00F02970"/>
    <w:rsid w:val="00F02979"/>
    <w:rsid w:val="00F044F5"/>
    <w:rsid w:val="00F05177"/>
    <w:rsid w:val="00F058B9"/>
    <w:rsid w:val="00F05D32"/>
    <w:rsid w:val="00F067F1"/>
    <w:rsid w:val="00F07E34"/>
    <w:rsid w:val="00F10229"/>
    <w:rsid w:val="00F105F1"/>
    <w:rsid w:val="00F10DDD"/>
    <w:rsid w:val="00F11BF2"/>
    <w:rsid w:val="00F1216D"/>
    <w:rsid w:val="00F12CFF"/>
    <w:rsid w:val="00F1327F"/>
    <w:rsid w:val="00F1466C"/>
    <w:rsid w:val="00F14B02"/>
    <w:rsid w:val="00F14D94"/>
    <w:rsid w:val="00F156E6"/>
    <w:rsid w:val="00F1654C"/>
    <w:rsid w:val="00F17655"/>
    <w:rsid w:val="00F21A8A"/>
    <w:rsid w:val="00F227A3"/>
    <w:rsid w:val="00F23097"/>
    <w:rsid w:val="00F25A17"/>
    <w:rsid w:val="00F26957"/>
    <w:rsid w:val="00F26D2E"/>
    <w:rsid w:val="00F27F3E"/>
    <w:rsid w:val="00F306B1"/>
    <w:rsid w:val="00F30E81"/>
    <w:rsid w:val="00F30F59"/>
    <w:rsid w:val="00F31047"/>
    <w:rsid w:val="00F3505C"/>
    <w:rsid w:val="00F3543A"/>
    <w:rsid w:val="00F409C2"/>
    <w:rsid w:val="00F40B6D"/>
    <w:rsid w:val="00F4133E"/>
    <w:rsid w:val="00F42C01"/>
    <w:rsid w:val="00F43495"/>
    <w:rsid w:val="00F43719"/>
    <w:rsid w:val="00F45C33"/>
    <w:rsid w:val="00F51783"/>
    <w:rsid w:val="00F537B9"/>
    <w:rsid w:val="00F5431C"/>
    <w:rsid w:val="00F544EB"/>
    <w:rsid w:val="00F54859"/>
    <w:rsid w:val="00F55AAA"/>
    <w:rsid w:val="00F56085"/>
    <w:rsid w:val="00F568D8"/>
    <w:rsid w:val="00F601B7"/>
    <w:rsid w:val="00F601CB"/>
    <w:rsid w:val="00F60EE7"/>
    <w:rsid w:val="00F61013"/>
    <w:rsid w:val="00F6112C"/>
    <w:rsid w:val="00F613BE"/>
    <w:rsid w:val="00F614AF"/>
    <w:rsid w:val="00F6193C"/>
    <w:rsid w:val="00F64642"/>
    <w:rsid w:val="00F654C4"/>
    <w:rsid w:val="00F65FF7"/>
    <w:rsid w:val="00F666CB"/>
    <w:rsid w:val="00F67106"/>
    <w:rsid w:val="00F701AE"/>
    <w:rsid w:val="00F72E8E"/>
    <w:rsid w:val="00F741AD"/>
    <w:rsid w:val="00F80700"/>
    <w:rsid w:val="00F80C1E"/>
    <w:rsid w:val="00F83164"/>
    <w:rsid w:val="00F83307"/>
    <w:rsid w:val="00F8590E"/>
    <w:rsid w:val="00F85ABB"/>
    <w:rsid w:val="00F85C75"/>
    <w:rsid w:val="00F8755E"/>
    <w:rsid w:val="00F906A4"/>
    <w:rsid w:val="00F91517"/>
    <w:rsid w:val="00F93B58"/>
    <w:rsid w:val="00F9553C"/>
    <w:rsid w:val="00F9662E"/>
    <w:rsid w:val="00FA010C"/>
    <w:rsid w:val="00FA0493"/>
    <w:rsid w:val="00FA13C5"/>
    <w:rsid w:val="00FA219E"/>
    <w:rsid w:val="00FA30FF"/>
    <w:rsid w:val="00FA38A4"/>
    <w:rsid w:val="00FA3DF5"/>
    <w:rsid w:val="00FA417B"/>
    <w:rsid w:val="00FA4AED"/>
    <w:rsid w:val="00FA7EF4"/>
    <w:rsid w:val="00FB1760"/>
    <w:rsid w:val="00FB1A65"/>
    <w:rsid w:val="00FB2E74"/>
    <w:rsid w:val="00FB2EDA"/>
    <w:rsid w:val="00FB3889"/>
    <w:rsid w:val="00FB4549"/>
    <w:rsid w:val="00FB5745"/>
    <w:rsid w:val="00FB7176"/>
    <w:rsid w:val="00FB7532"/>
    <w:rsid w:val="00FC01EA"/>
    <w:rsid w:val="00FC2647"/>
    <w:rsid w:val="00FC3116"/>
    <w:rsid w:val="00FC329A"/>
    <w:rsid w:val="00FC33A0"/>
    <w:rsid w:val="00FC39E0"/>
    <w:rsid w:val="00FC4AFB"/>
    <w:rsid w:val="00FC575B"/>
    <w:rsid w:val="00FC5B35"/>
    <w:rsid w:val="00FC6262"/>
    <w:rsid w:val="00FC74E2"/>
    <w:rsid w:val="00FC7AFE"/>
    <w:rsid w:val="00FD008A"/>
    <w:rsid w:val="00FD0363"/>
    <w:rsid w:val="00FD05EA"/>
    <w:rsid w:val="00FD0FFE"/>
    <w:rsid w:val="00FD1A72"/>
    <w:rsid w:val="00FD40B2"/>
    <w:rsid w:val="00FD6000"/>
    <w:rsid w:val="00FD636A"/>
    <w:rsid w:val="00FD7563"/>
    <w:rsid w:val="00FE2961"/>
    <w:rsid w:val="00FE56A0"/>
    <w:rsid w:val="00FE56AE"/>
    <w:rsid w:val="00FE58B4"/>
    <w:rsid w:val="00FE59BD"/>
    <w:rsid w:val="00FE6E10"/>
    <w:rsid w:val="00FE73D8"/>
    <w:rsid w:val="00FF02CB"/>
    <w:rsid w:val="00FF06F2"/>
    <w:rsid w:val="00FF0913"/>
    <w:rsid w:val="00FF14CF"/>
    <w:rsid w:val="00FF1905"/>
    <w:rsid w:val="00FF1A9B"/>
    <w:rsid w:val="00FF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1A9F7B-CE0B-421C-8A68-E91CF346A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A9A"/>
  </w:style>
  <w:style w:type="paragraph" w:styleId="Heading1">
    <w:name w:val="heading 1"/>
    <w:basedOn w:val="Normal"/>
    <w:next w:val="Normal"/>
    <w:link w:val="Heading1Char"/>
    <w:uiPriority w:val="9"/>
    <w:qFormat/>
    <w:rsid w:val="00173A9A"/>
    <w:pPr>
      <w:keepNext/>
      <w:keepLines/>
      <w:spacing w:before="480" w:after="0"/>
      <w:outlineLvl w:val="0"/>
    </w:pPr>
    <w:rPr>
      <w:rFonts w:asciiTheme="majorHAnsi" w:eastAsiaTheme="majorEastAsia" w:hAnsiTheme="majorHAnsi" w:cstheme="majorBidi"/>
      <w:b/>
      <w:bCs/>
      <w:color w:val="000000" w:themeColor="accent1" w:themeShade="BF"/>
      <w:sz w:val="28"/>
      <w:szCs w:val="28"/>
    </w:rPr>
  </w:style>
  <w:style w:type="paragraph" w:styleId="Heading2">
    <w:name w:val="heading 2"/>
    <w:basedOn w:val="Normal"/>
    <w:next w:val="Normal"/>
    <w:link w:val="Heading2Char"/>
    <w:uiPriority w:val="9"/>
    <w:unhideWhenUsed/>
    <w:qFormat/>
    <w:rsid w:val="00173A9A"/>
    <w:pPr>
      <w:keepNext/>
      <w:keepLines/>
      <w:spacing w:before="200" w:after="0"/>
      <w:outlineLvl w:val="1"/>
    </w:pPr>
    <w:rPr>
      <w:rFonts w:asciiTheme="majorHAnsi" w:eastAsiaTheme="majorEastAsia" w:hAnsiTheme="majorHAnsi" w:cstheme="majorBidi"/>
      <w:b/>
      <w:bCs/>
      <w:color w:val="000000" w:themeColor="accent1"/>
      <w:sz w:val="26"/>
      <w:szCs w:val="26"/>
    </w:rPr>
  </w:style>
  <w:style w:type="paragraph" w:styleId="Heading3">
    <w:name w:val="heading 3"/>
    <w:basedOn w:val="Normal"/>
    <w:next w:val="Normal"/>
    <w:link w:val="Heading3Char"/>
    <w:uiPriority w:val="9"/>
    <w:unhideWhenUsed/>
    <w:qFormat/>
    <w:rsid w:val="00173A9A"/>
    <w:pPr>
      <w:keepNext/>
      <w:keepLines/>
      <w:spacing w:before="200" w:after="0"/>
      <w:outlineLvl w:val="2"/>
    </w:pPr>
    <w:rPr>
      <w:rFonts w:asciiTheme="majorHAnsi" w:eastAsiaTheme="majorEastAsia" w:hAnsiTheme="majorHAnsi" w:cstheme="majorBidi"/>
      <w:b/>
      <w:bCs/>
      <w:color w:val="000000" w:themeColor="accent1"/>
    </w:rPr>
  </w:style>
  <w:style w:type="paragraph" w:styleId="Heading4">
    <w:name w:val="heading 4"/>
    <w:basedOn w:val="Normal"/>
    <w:next w:val="Normal"/>
    <w:link w:val="Heading4Char"/>
    <w:uiPriority w:val="9"/>
    <w:semiHidden/>
    <w:unhideWhenUsed/>
    <w:qFormat/>
    <w:rsid w:val="00173A9A"/>
    <w:pPr>
      <w:keepNext/>
      <w:keepLines/>
      <w:spacing w:before="200" w:after="0"/>
      <w:outlineLvl w:val="3"/>
    </w:pPr>
    <w:rPr>
      <w:rFonts w:asciiTheme="majorHAnsi" w:eastAsiaTheme="majorEastAsia" w:hAnsiTheme="majorHAnsi" w:cstheme="majorBidi"/>
      <w:b/>
      <w:bCs/>
      <w:i/>
      <w:iCs/>
      <w:color w:val="000000" w:themeColor="accent1"/>
    </w:rPr>
  </w:style>
  <w:style w:type="paragraph" w:styleId="Heading5">
    <w:name w:val="heading 5"/>
    <w:basedOn w:val="Normal"/>
    <w:next w:val="Normal"/>
    <w:link w:val="Heading5Char"/>
    <w:uiPriority w:val="9"/>
    <w:semiHidden/>
    <w:unhideWhenUsed/>
    <w:qFormat/>
    <w:rsid w:val="00173A9A"/>
    <w:pPr>
      <w:keepNext/>
      <w:keepLines/>
      <w:spacing w:before="200" w:after="0"/>
      <w:outlineLvl w:val="4"/>
    </w:pPr>
    <w:rPr>
      <w:rFonts w:asciiTheme="majorHAnsi" w:eastAsiaTheme="majorEastAsia" w:hAnsiTheme="majorHAnsi" w:cstheme="majorBidi"/>
      <w:color w:val="000000" w:themeColor="accent1" w:themeShade="7F"/>
    </w:rPr>
  </w:style>
  <w:style w:type="paragraph" w:styleId="Heading6">
    <w:name w:val="heading 6"/>
    <w:basedOn w:val="Normal"/>
    <w:next w:val="Normal"/>
    <w:link w:val="Heading6Char"/>
    <w:uiPriority w:val="9"/>
    <w:semiHidden/>
    <w:unhideWhenUsed/>
    <w:qFormat/>
    <w:rsid w:val="00173A9A"/>
    <w:pPr>
      <w:keepNext/>
      <w:keepLines/>
      <w:spacing w:before="200" w:after="0"/>
      <w:outlineLvl w:val="5"/>
    </w:pPr>
    <w:rPr>
      <w:rFonts w:asciiTheme="majorHAnsi" w:eastAsiaTheme="majorEastAsia" w:hAnsiTheme="majorHAnsi" w:cstheme="majorBidi"/>
      <w:i/>
      <w:iCs/>
      <w:color w:val="000000" w:themeColor="accent1" w:themeShade="7F"/>
    </w:rPr>
  </w:style>
  <w:style w:type="paragraph" w:styleId="Heading7">
    <w:name w:val="heading 7"/>
    <w:basedOn w:val="Normal"/>
    <w:next w:val="Normal"/>
    <w:link w:val="Heading7Char"/>
    <w:uiPriority w:val="9"/>
    <w:semiHidden/>
    <w:unhideWhenUsed/>
    <w:qFormat/>
    <w:rsid w:val="00173A9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3A9A"/>
    <w:pPr>
      <w:keepNext/>
      <w:keepLines/>
      <w:spacing w:before="200" w:after="0"/>
      <w:outlineLvl w:val="7"/>
    </w:pPr>
    <w:rPr>
      <w:rFonts w:asciiTheme="majorHAnsi" w:eastAsiaTheme="majorEastAsia" w:hAnsiTheme="majorHAnsi" w:cstheme="majorBidi"/>
      <w:color w:val="000000" w:themeColor="accent1"/>
      <w:sz w:val="20"/>
      <w:szCs w:val="20"/>
    </w:rPr>
  </w:style>
  <w:style w:type="paragraph" w:styleId="Heading9">
    <w:name w:val="heading 9"/>
    <w:basedOn w:val="Normal"/>
    <w:next w:val="Normal"/>
    <w:link w:val="Heading9Char"/>
    <w:uiPriority w:val="9"/>
    <w:unhideWhenUsed/>
    <w:qFormat/>
    <w:rsid w:val="00173A9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3884"/>
    <w:pPr>
      <w:widowControl w:val="0"/>
      <w:autoSpaceDE w:val="0"/>
      <w:autoSpaceDN w:val="0"/>
      <w:adjustRightInd w:val="0"/>
    </w:pPr>
    <w:rPr>
      <w:rFonts w:ascii="Times New Roman" w:eastAsia="Times New Roman" w:hAnsi="Times New Roman"/>
      <w:color w:val="000000"/>
      <w:sz w:val="24"/>
      <w:szCs w:val="24"/>
    </w:rPr>
  </w:style>
  <w:style w:type="paragraph" w:customStyle="1" w:styleId="CM1">
    <w:name w:val="CM1"/>
    <w:basedOn w:val="Default"/>
    <w:next w:val="Default"/>
    <w:uiPriority w:val="99"/>
    <w:rsid w:val="008F3884"/>
    <w:rPr>
      <w:color w:val="auto"/>
    </w:rPr>
  </w:style>
  <w:style w:type="paragraph" w:customStyle="1" w:styleId="CM30">
    <w:name w:val="CM30"/>
    <w:basedOn w:val="Default"/>
    <w:next w:val="Default"/>
    <w:uiPriority w:val="99"/>
    <w:rsid w:val="008F3884"/>
    <w:rPr>
      <w:color w:val="auto"/>
    </w:rPr>
  </w:style>
  <w:style w:type="paragraph" w:customStyle="1" w:styleId="CM31">
    <w:name w:val="CM31"/>
    <w:basedOn w:val="Default"/>
    <w:next w:val="Default"/>
    <w:uiPriority w:val="99"/>
    <w:rsid w:val="008F3884"/>
    <w:rPr>
      <w:color w:val="auto"/>
    </w:rPr>
  </w:style>
  <w:style w:type="paragraph" w:customStyle="1" w:styleId="CM29">
    <w:name w:val="CM29"/>
    <w:basedOn w:val="Default"/>
    <w:next w:val="Default"/>
    <w:uiPriority w:val="99"/>
    <w:rsid w:val="008F3884"/>
    <w:rPr>
      <w:color w:val="auto"/>
    </w:rPr>
  </w:style>
  <w:style w:type="paragraph" w:customStyle="1" w:styleId="CM3">
    <w:name w:val="CM3"/>
    <w:basedOn w:val="Default"/>
    <w:next w:val="Default"/>
    <w:uiPriority w:val="99"/>
    <w:rsid w:val="008F3884"/>
    <w:rPr>
      <w:color w:val="auto"/>
    </w:rPr>
  </w:style>
  <w:style w:type="paragraph" w:customStyle="1" w:styleId="CM4">
    <w:name w:val="CM4"/>
    <w:basedOn w:val="Default"/>
    <w:next w:val="Default"/>
    <w:uiPriority w:val="99"/>
    <w:rsid w:val="008F3884"/>
    <w:pPr>
      <w:spacing w:line="258" w:lineRule="atLeast"/>
    </w:pPr>
    <w:rPr>
      <w:color w:val="auto"/>
    </w:rPr>
  </w:style>
  <w:style w:type="paragraph" w:customStyle="1" w:styleId="CM20">
    <w:name w:val="CM20"/>
    <w:basedOn w:val="Default"/>
    <w:next w:val="Default"/>
    <w:rsid w:val="008137B9"/>
    <w:pPr>
      <w:spacing w:line="260" w:lineRule="atLeast"/>
    </w:pPr>
    <w:rPr>
      <w:color w:val="auto"/>
    </w:rPr>
  </w:style>
  <w:style w:type="paragraph" w:customStyle="1" w:styleId="CM33">
    <w:name w:val="CM33"/>
    <w:basedOn w:val="Default"/>
    <w:next w:val="Default"/>
    <w:rsid w:val="008137B9"/>
    <w:rPr>
      <w:color w:val="auto"/>
    </w:rPr>
  </w:style>
  <w:style w:type="paragraph" w:customStyle="1" w:styleId="CM19">
    <w:name w:val="CM19"/>
    <w:basedOn w:val="Default"/>
    <w:next w:val="Default"/>
    <w:rsid w:val="008137B9"/>
    <w:pPr>
      <w:spacing w:line="260" w:lineRule="atLeast"/>
    </w:pPr>
    <w:rPr>
      <w:color w:val="auto"/>
    </w:rPr>
  </w:style>
  <w:style w:type="paragraph" w:customStyle="1" w:styleId="CM36">
    <w:name w:val="CM36"/>
    <w:basedOn w:val="Default"/>
    <w:next w:val="Default"/>
    <w:rsid w:val="008137B9"/>
    <w:rPr>
      <w:color w:val="auto"/>
    </w:rPr>
  </w:style>
  <w:style w:type="paragraph" w:customStyle="1" w:styleId="CM34">
    <w:name w:val="CM34"/>
    <w:basedOn w:val="Default"/>
    <w:next w:val="Default"/>
    <w:rsid w:val="008137B9"/>
    <w:rPr>
      <w:color w:val="auto"/>
    </w:rPr>
  </w:style>
  <w:style w:type="paragraph" w:customStyle="1" w:styleId="CM35">
    <w:name w:val="CM35"/>
    <w:basedOn w:val="Default"/>
    <w:next w:val="Default"/>
    <w:rsid w:val="008137B9"/>
    <w:rPr>
      <w:color w:val="auto"/>
    </w:rPr>
  </w:style>
  <w:style w:type="paragraph" w:customStyle="1" w:styleId="CM26">
    <w:name w:val="CM26"/>
    <w:basedOn w:val="Default"/>
    <w:next w:val="Default"/>
    <w:rsid w:val="008137B9"/>
    <w:pPr>
      <w:spacing w:line="263" w:lineRule="atLeast"/>
    </w:pPr>
    <w:rPr>
      <w:color w:val="auto"/>
    </w:rPr>
  </w:style>
  <w:style w:type="paragraph" w:customStyle="1" w:styleId="CM24">
    <w:name w:val="CM24"/>
    <w:basedOn w:val="Default"/>
    <w:next w:val="Default"/>
    <w:rsid w:val="008137B9"/>
    <w:pPr>
      <w:spacing w:line="263" w:lineRule="atLeast"/>
    </w:pPr>
    <w:rPr>
      <w:color w:val="auto"/>
    </w:rPr>
  </w:style>
  <w:style w:type="paragraph" w:customStyle="1" w:styleId="CM8">
    <w:name w:val="CM8"/>
    <w:basedOn w:val="Default"/>
    <w:next w:val="Default"/>
    <w:rsid w:val="008137B9"/>
    <w:pPr>
      <w:spacing w:line="263" w:lineRule="atLeast"/>
    </w:pPr>
    <w:rPr>
      <w:color w:val="auto"/>
    </w:rPr>
  </w:style>
  <w:style w:type="paragraph" w:customStyle="1" w:styleId="CM27">
    <w:name w:val="CM27"/>
    <w:basedOn w:val="Default"/>
    <w:next w:val="Default"/>
    <w:rsid w:val="008137B9"/>
    <w:pPr>
      <w:spacing w:line="266" w:lineRule="atLeast"/>
    </w:pPr>
    <w:rPr>
      <w:color w:val="auto"/>
    </w:rPr>
  </w:style>
  <w:style w:type="paragraph" w:customStyle="1" w:styleId="CM2">
    <w:name w:val="CM2"/>
    <w:basedOn w:val="Default"/>
    <w:next w:val="Default"/>
    <w:rsid w:val="008137B9"/>
    <w:pPr>
      <w:spacing w:line="260" w:lineRule="atLeast"/>
    </w:pPr>
    <w:rPr>
      <w:color w:val="auto"/>
    </w:rPr>
  </w:style>
  <w:style w:type="paragraph" w:customStyle="1" w:styleId="CM7">
    <w:name w:val="CM7"/>
    <w:basedOn w:val="Default"/>
    <w:next w:val="Default"/>
    <w:rsid w:val="008137B9"/>
    <w:rPr>
      <w:color w:val="auto"/>
    </w:rPr>
  </w:style>
  <w:style w:type="paragraph" w:customStyle="1" w:styleId="CM22">
    <w:name w:val="CM22"/>
    <w:basedOn w:val="Default"/>
    <w:next w:val="Default"/>
    <w:rsid w:val="00295791"/>
    <w:pPr>
      <w:spacing w:line="260" w:lineRule="atLeast"/>
    </w:pPr>
    <w:rPr>
      <w:color w:val="auto"/>
    </w:rPr>
  </w:style>
  <w:style w:type="character" w:styleId="CommentReference">
    <w:name w:val="annotation reference"/>
    <w:basedOn w:val="DefaultParagraphFont"/>
    <w:semiHidden/>
    <w:unhideWhenUsed/>
    <w:rsid w:val="002E4598"/>
    <w:rPr>
      <w:sz w:val="16"/>
      <w:szCs w:val="16"/>
    </w:rPr>
  </w:style>
  <w:style w:type="paragraph" w:styleId="CommentText">
    <w:name w:val="annotation text"/>
    <w:basedOn w:val="Normal"/>
    <w:link w:val="CommentTextChar"/>
    <w:unhideWhenUsed/>
    <w:rsid w:val="002E4598"/>
    <w:rPr>
      <w:sz w:val="20"/>
      <w:szCs w:val="20"/>
    </w:rPr>
  </w:style>
  <w:style w:type="character" w:customStyle="1" w:styleId="CommentTextChar">
    <w:name w:val="Comment Text Char"/>
    <w:basedOn w:val="DefaultParagraphFont"/>
    <w:link w:val="CommentText"/>
    <w:rsid w:val="002E4598"/>
  </w:style>
  <w:style w:type="paragraph" w:styleId="CommentSubject">
    <w:name w:val="annotation subject"/>
    <w:basedOn w:val="CommentText"/>
    <w:next w:val="CommentText"/>
    <w:link w:val="CommentSubjectChar"/>
    <w:uiPriority w:val="99"/>
    <w:semiHidden/>
    <w:unhideWhenUsed/>
    <w:rsid w:val="002E4598"/>
    <w:rPr>
      <w:b/>
      <w:bCs/>
    </w:rPr>
  </w:style>
  <w:style w:type="character" w:customStyle="1" w:styleId="CommentSubjectChar">
    <w:name w:val="Comment Subject Char"/>
    <w:basedOn w:val="CommentTextChar"/>
    <w:link w:val="CommentSubject"/>
    <w:uiPriority w:val="99"/>
    <w:semiHidden/>
    <w:rsid w:val="002E4598"/>
    <w:rPr>
      <w:b/>
      <w:bCs/>
    </w:rPr>
  </w:style>
  <w:style w:type="paragraph" w:styleId="BalloonText">
    <w:name w:val="Balloon Text"/>
    <w:basedOn w:val="Normal"/>
    <w:link w:val="BalloonTextChar"/>
    <w:uiPriority w:val="99"/>
    <w:semiHidden/>
    <w:unhideWhenUsed/>
    <w:rsid w:val="002E4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598"/>
    <w:rPr>
      <w:rFonts w:ascii="Tahoma" w:hAnsi="Tahoma" w:cs="Tahoma"/>
      <w:sz w:val="16"/>
      <w:szCs w:val="16"/>
    </w:rPr>
  </w:style>
  <w:style w:type="paragraph" w:customStyle="1" w:styleId="Style">
    <w:name w:val="Style"/>
    <w:rsid w:val="00F30F59"/>
    <w:pPr>
      <w:widowControl w:val="0"/>
      <w:autoSpaceDE w:val="0"/>
      <w:autoSpaceDN w:val="0"/>
      <w:adjustRightInd w:val="0"/>
    </w:pPr>
    <w:rPr>
      <w:rFonts w:ascii="Arial" w:eastAsia="Times New Roman" w:hAnsi="Arial" w:cs="Arial"/>
      <w:sz w:val="24"/>
      <w:szCs w:val="24"/>
    </w:rPr>
  </w:style>
  <w:style w:type="paragraph" w:styleId="Revision">
    <w:name w:val="Revision"/>
    <w:hidden/>
    <w:uiPriority w:val="99"/>
    <w:semiHidden/>
    <w:rsid w:val="0036390E"/>
  </w:style>
  <w:style w:type="paragraph" w:customStyle="1" w:styleId="CommentText1">
    <w:name w:val="Comment Text1"/>
    <w:rsid w:val="0092157E"/>
    <w:rPr>
      <w:rFonts w:ascii="Times New Roman" w:eastAsia="ヒラギノ角ゴ Pro W3" w:hAnsi="Times New Roman"/>
      <w:color w:val="000000"/>
    </w:rPr>
  </w:style>
  <w:style w:type="numbering" w:customStyle="1" w:styleId="List41">
    <w:name w:val="List 41"/>
    <w:rsid w:val="0092157E"/>
    <w:pPr>
      <w:numPr>
        <w:numId w:val="1"/>
      </w:numPr>
    </w:pPr>
  </w:style>
  <w:style w:type="paragraph" w:styleId="Footer">
    <w:name w:val="footer"/>
    <w:basedOn w:val="Normal"/>
    <w:link w:val="FooterChar"/>
    <w:uiPriority w:val="99"/>
    <w:rsid w:val="001301AF"/>
    <w:pPr>
      <w:tabs>
        <w:tab w:val="center" w:pos="4320"/>
        <w:tab w:val="right" w:pos="8640"/>
      </w:tabs>
    </w:pPr>
  </w:style>
  <w:style w:type="character" w:styleId="PageNumber">
    <w:name w:val="page number"/>
    <w:basedOn w:val="DefaultParagraphFont"/>
    <w:rsid w:val="001301AF"/>
  </w:style>
  <w:style w:type="paragraph" w:styleId="Header">
    <w:name w:val="header"/>
    <w:basedOn w:val="Normal"/>
    <w:link w:val="HeaderChar"/>
    <w:rsid w:val="00173933"/>
    <w:pPr>
      <w:tabs>
        <w:tab w:val="center" w:pos="4320"/>
        <w:tab w:val="right" w:pos="8640"/>
      </w:tabs>
    </w:pPr>
  </w:style>
  <w:style w:type="character" w:styleId="Hyperlink">
    <w:name w:val="Hyperlink"/>
    <w:basedOn w:val="DefaultParagraphFont"/>
    <w:uiPriority w:val="99"/>
    <w:rsid w:val="0096455E"/>
    <w:rPr>
      <w:color w:val="0000FF"/>
      <w:u w:val="single"/>
    </w:rPr>
  </w:style>
  <w:style w:type="character" w:styleId="FollowedHyperlink">
    <w:name w:val="FollowedHyperlink"/>
    <w:basedOn w:val="DefaultParagraphFont"/>
    <w:rsid w:val="00D213E8"/>
    <w:rPr>
      <w:color w:val="800080"/>
      <w:u w:val="single"/>
    </w:rPr>
  </w:style>
  <w:style w:type="paragraph" w:styleId="PlainText">
    <w:name w:val="Plain Text"/>
    <w:basedOn w:val="Normal"/>
    <w:link w:val="PlainTextChar"/>
    <w:uiPriority w:val="99"/>
    <w:rsid w:val="00503DB8"/>
    <w:pPr>
      <w:spacing w:after="0" w:line="240" w:lineRule="auto"/>
    </w:pPr>
    <w:rPr>
      <w:rFonts w:ascii="Courier New" w:eastAsia="Times New Roman" w:hAnsi="Courier New" w:cs="Courier New"/>
      <w:sz w:val="20"/>
      <w:szCs w:val="20"/>
    </w:rPr>
  </w:style>
  <w:style w:type="paragraph" w:customStyle="1" w:styleId="StyleHeading1Right-013">
    <w:name w:val="Style Heading 1 + Right:  -0.13&quot;"/>
    <w:basedOn w:val="Heading1"/>
    <w:rsid w:val="00260151"/>
    <w:pPr>
      <w:numPr>
        <w:numId w:val="7"/>
      </w:numPr>
      <w:spacing w:before="0" w:line="240" w:lineRule="auto"/>
      <w:ind w:right="-180"/>
    </w:pPr>
    <w:rPr>
      <w:rFonts w:ascii="Times New Roman" w:eastAsia="Times New Roman" w:hAnsi="Times New Roman" w:cs="Times New Roman"/>
      <w:sz w:val="24"/>
      <w:szCs w:val="20"/>
    </w:rPr>
  </w:style>
  <w:style w:type="paragraph" w:styleId="Title">
    <w:name w:val="Title"/>
    <w:basedOn w:val="Normal"/>
    <w:next w:val="Normal"/>
    <w:link w:val="TitleChar"/>
    <w:uiPriority w:val="10"/>
    <w:qFormat/>
    <w:rsid w:val="00173A9A"/>
    <w:pPr>
      <w:pBdr>
        <w:bottom w:val="single" w:sz="8" w:space="4" w:color="000000"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paragraph" w:styleId="FootnoteText">
    <w:name w:val="footnote text"/>
    <w:basedOn w:val="Normal"/>
    <w:semiHidden/>
    <w:rsid w:val="0040055E"/>
    <w:pPr>
      <w:spacing w:after="0" w:line="240" w:lineRule="auto"/>
    </w:pPr>
    <w:rPr>
      <w:rFonts w:ascii="Times New Roman" w:eastAsia="Times New Roman" w:hAnsi="Times New Roman"/>
      <w:sz w:val="20"/>
      <w:szCs w:val="20"/>
    </w:rPr>
  </w:style>
  <w:style w:type="character" w:styleId="FootnoteReference">
    <w:name w:val="footnote reference"/>
    <w:basedOn w:val="DefaultParagraphFont"/>
    <w:semiHidden/>
    <w:rsid w:val="0040055E"/>
    <w:rPr>
      <w:vertAlign w:val="superscript"/>
    </w:rPr>
  </w:style>
  <w:style w:type="paragraph" w:styleId="BodyTextIndent">
    <w:name w:val="Body Text Indent"/>
    <w:basedOn w:val="Normal"/>
    <w:rsid w:val="00607D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360"/>
    </w:pPr>
    <w:rPr>
      <w:rFonts w:ascii="Times New Roman" w:eastAsia="Times" w:hAnsi="Times New Roman"/>
      <w:sz w:val="24"/>
      <w:szCs w:val="20"/>
    </w:rPr>
  </w:style>
  <w:style w:type="paragraph" w:styleId="BodyTextIndent3">
    <w:name w:val="Body Text Indent 3"/>
    <w:basedOn w:val="Normal"/>
    <w:link w:val="BodyTextIndent3Char"/>
    <w:uiPriority w:val="99"/>
    <w:semiHidden/>
    <w:unhideWhenUsed/>
    <w:rsid w:val="00B87F7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87F78"/>
    <w:rPr>
      <w:sz w:val="16"/>
      <w:szCs w:val="16"/>
    </w:rPr>
  </w:style>
  <w:style w:type="paragraph" w:styleId="BodyText">
    <w:name w:val="Body Text"/>
    <w:basedOn w:val="Normal"/>
    <w:link w:val="BodyTextChar"/>
    <w:rsid w:val="00362402"/>
    <w:pPr>
      <w:spacing w:after="120" w:line="240" w:lineRule="auto"/>
    </w:pPr>
    <w:rPr>
      <w:rFonts w:ascii="Times New Roman" w:eastAsia="Times New Roman" w:hAnsi="Times New Roman"/>
      <w:sz w:val="20"/>
      <w:szCs w:val="24"/>
    </w:rPr>
  </w:style>
  <w:style w:type="character" w:customStyle="1" w:styleId="BodyTextChar">
    <w:name w:val="Body Text Char"/>
    <w:basedOn w:val="DefaultParagraphFont"/>
    <w:link w:val="BodyText"/>
    <w:rsid w:val="00362402"/>
    <w:rPr>
      <w:rFonts w:ascii="Times New Roman" w:eastAsia="Times New Roman" w:hAnsi="Times New Roman"/>
      <w:szCs w:val="24"/>
    </w:rPr>
  </w:style>
  <w:style w:type="paragraph" w:styleId="Signature">
    <w:name w:val="Signature"/>
    <w:basedOn w:val="Normal"/>
    <w:link w:val="SignatureChar"/>
    <w:rsid w:val="00362402"/>
    <w:pPr>
      <w:spacing w:after="0" w:line="240" w:lineRule="auto"/>
    </w:pPr>
    <w:rPr>
      <w:rFonts w:ascii="Times New Roman" w:eastAsia="Times New Roman" w:hAnsi="Times New Roman"/>
      <w:sz w:val="20"/>
      <w:szCs w:val="24"/>
    </w:rPr>
  </w:style>
  <w:style w:type="character" w:customStyle="1" w:styleId="SignatureChar">
    <w:name w:val="Signature Char"/>
    <w:basedOn w:val="DefaultParagraphFont"/>
    <w:link w:val="Signature"/>
    <w:rsid w:val="00362402"/>
    <w:rPr>
      <w:rFonts w:ascii="Times New Roman" w:eastAsia="Times New Roman" w:hAnsi="Times New Roman"/>
      <w:szCs w:val="24"/>
    </w:rPr>
  </w:style>
  <w:style w:type="paragraph" w:styleId="BodyText3">
    <w:name w:val="Body Text 3"/>
    <w:basedOn w:val="Normal"/>
    <w:link w:val="BodyText3Char"/>
    <w:rsid w:val="00362402"/>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362402"/>
    <w:rPr>
      <w:rFonts w:ascii="Times New Roman" w:eastAsia="Times New Roman" w:hAnsi="Times New Roman"/>
      <w:sz w:val="16"/>
      <w:szCs w:val="16"/>
    </w:rPr>
  </w:style>
  <w:style w:type="paragraph" w:styleId="ListParagraph">
    <w:name w:val="List Paragraph"/>
    <w:basedOn w:val="Normal"/>
    <w:uiPriority w:val="34"/>
    <w:qFormat/>
    <w:rsid w:val="00173A9A"/>
    <w:pPr>
      <w:ind w:left="720"/>
      <w:contextualSpacing/>
    </w:pPr>
  </w:style>
  <w:style w:type="paragraph" w:styleId="TOC1">
    <w:name w:val="toc 1"/>
    <w:basedOn w:val="Normal"/>
    <w:next w:val="Normal"/>
    <w:autoRedefine/>
    <w:uiPriority w:val="39"/>
    <w:unhideWhenUsed/>
    <w:qFormat/>
    <w:rsid w:val="00173A9A"/>
    <w:pPr>
      <w:spacing w:before="240" w:after="120"/>
    </w:pPr>
    <w:rPr>
      <w:rFonts w:cstheme="minorHAnsi"/>
      <w:b/>
      <w:bCs/>
      <w:sz w:val="20"/>
      <w:szCs w:val="20"/>
    </w:rPr>
  </w:style>
  <w:style w:type="paragraph" w:styleId="TOC2">
    <w:name w:val="toc 2"/>
    <w:basedOn w:val="Normal"/>
    <w:next w:val="Normal"/>
    <w:autoRedefine/>
    <w:uiPriority w:val="39"/>
    <w:unhideWhenUsed/>
    <w:qFormat/>
    <w:rsid w:val="00173A9A"/>
    <w:pPr>
      <w:spacing w:before="120" w:after="0"/>
      <w:ind w:left="220"/>
    </w:pPr>
    <w:rPr>
      <w:rFonts w:cstheme="minorHAnsi"/>
      <w:i/>
      <w:iCs/>
      <w:sz w:val="20"/>
      <w:szCs w:val="20"/>
    </w:rPr>
  </w:style>
  <w:style w:type="paragraph" w:styleId="TOC3">
    <w:name w:val="toc 3"/>
    <w:basedOn w:val="Normal"/>
    <w:next w:val="Normal"/>
    <w:autoRedefine/>
    <w:uiPriority w:val="39"/>
    <w:unhideWhenUsed/>
    <w:qFormat/>
    <w:rsid w:val="00173A9A"/>
    <w:pPr>
      <w:spacing w:after="0"/>
      <w:ind w:left="440"/>
    </w:pPr>
    <w:rPr>
      <w:rFonts w:cstheme="minorHAnsi"/>
      <w:sz w:val="20"/>
      <w:szCs w:val="20"/>
    </w:rPr>
  </w:style>
  <w:style w:type="paragraph" w:styleId="TOC4">
    <w:name w:val="toc 4"/>
    <w:basedOn w:val="Normal"/>
    <w:next w:val="Normal"/>
    <w:autoRedefine/>
    <w:uiPriority w:val="39"/>
    <w:unhideWhenUsed/>
    <w:rsid w:val="00173A9A"/>
    <w:pPr>
      <w:spacing w:after="0"/>
      <w:ind w:left="660"/>
    </w:pPr>
    <w:rPr>
      <w:rFonts w:cstheme="minorHAnsi"/>
      <w:sz w:val="20"/>
      <w:szCs w:val="20"/>
    </w:rPr>
  </w:style>
  <w:style w:type="paragraph" w:styleId="TOC5">
    <w:name w:val="toc 5"/>
    <w:basedOn w:val="Normal"/>
    <w:next w:val="Normal"/>
    <w:autoRedefine/>
    <w:uiPriority w:val="39"/>
    <w:unhideWhenUsed/>
    <w:rsid w:val="00173A9A"/>
    <w:pPr>
      <w:spacing w:after="0"/>
      <w:ind w:left="880"/>
    </w:pPr>
    <w:rPr>
      <w:rFonts w:cstheme="minorHAnsi"/>
      <w:sz w:val="20"/>
      <w:szCs w:val="20"/>
    </w:rPr>
  </w:style>
  <w:style w:type="paragraph" w:styleId="TOC6">
    <w:name w:val="toc 6"/>
    <w:basedOn w:val="Normal"/>
    <w:next w:val="Normal"/>
    <w:autoRedefine/>
    <w:uiPriority w:val="39"/>
    <w:unhideWhenUsed/>
    <w:rsid w:val="00173A9A"/>
    <w:pPr>
      <w:spacing w:after="0"/>
      <w:ind w:left="1100"/>
    </w:pPr>
    <w:rPr>
      <w:rFonts w:cstheme="minorHAnsi"/>
      <w:sz w:val="20"/>
      <w:szCs w:val="20"/>
    </w:rPr>
  </w:style>
  <w:style w:type="paragraph" w:styleId="TOC7">
    <w:name w:val="toc 7"/>
    <w:basedOn w:val="Normal"/>
    <w:next w:val="Normal"/>
    <w:autoRedefine/>
    <w:uiPriority w:val="39"/>
    <w:unhideWhenUsed/>
    <w:rsid w:val="00173A9A"/>
    <w:pPr>
      <w:spacing w:after="0"/>
      <w:ind w:left="1320"/>
    </w:pPr>
    <w:rPr>
      <w:rFonts w:cstheme="minorHAnsi"/>
      <w:sz w:val="20"/>
      <w:szCs w:val="20"/>
    </w:rPr>
  </w:style>
  <w:style w:type="paragraph" w:styleId="TOC8">
    <w:name w:val="toc 8"/>
    <w:basedOn w:val="Normal"/>
    <w:next w:val="Normal"/>
    <w:autoRedefine/>
    <w:uiPriority w:val="39"/>
    <w:unhideWhenUsed/>
    <w:rsid w:val="00173A9A"/>
    <w:pPr>
      <w:spacing w:after="0"/>
      <w:ind w:left="1540"/>
    </w:pPr>
    <w:rPr>
      <w:rFonts w:cstheme="minorHAnsi"/>
      <w:sz w:val="20"/>
      <w:szCs w:val="20"/>
    </w:rPr>
  </w:style>
  <w:style w:type="paragraph" w:styleId="TOC9">
    <w:name w:val="toc 9"/>
    <w:basedOn w:val="Normal"/>
    <w:next w:val="Normal"/>
    <w:autoRedefine/>
    <w:uiPriority w:val="39"/>
    <w:unhideWhenUsed/>
    <w:rsid w:val="00173A9A"/>
    <w:pPr>
      <w:spacing w:after="0"/>
      <w:ind w:left="1760"/>
    </w:pPr>
    <w:rPr>
      <w:rFonts w:cstheme="minorHAnsi"/>
      <w:sz w:val="20"/>
      <w:szCs w:val="20"/>
    </w:rPr>
  </w:style>
  <w:style w:type="character" w:customStyle="1" w:styleId="FooterChar">
    <w:name w:val="Footer Char"/>
    <w:basedOn w:val="DefaultParagraphFont"/>
    <w:link w:val="Footer"/>
    <w:uiPriority w:val="99"/>
    <w:rsid w:val="00173A9A"/>
    <w:rPr>
      <w:sz w:val="22"/>
      <w:szCs w:val="22"/>
    </w:rPr>
  </w:style>
  <w:style w:type="character" w:customStyle="1" w:styleId="Heading1Char">
    <w:name w:val="Heading 1 Char"/>
    <w:basedOn w:val="DefaultParagraphFont"/>
    <w:link w:val="Heading1"/>
    <w:uiPriority w:val="9"/>
    <w:rsid w:val="00173A9A"/>
    <w:rPr>
      <w:rFonts w:asciiTheme="majorHAnsi" w:eastAsiaTheme="majorEastAsia" w:hAnsiTheme="majorHAnsi" w:cstheme="majorBidi"/>
      <w:b/>
      <w:bCs/>
      <w:color w:val="000000" w:themeColor="accent1" w:themeShade="BF"/>
      <w:sz w:val="28"/>
      <w:szCs w:val="28"/>
    </w:rPr>
  </w:style>
  <w:style w:type="character" w:customStyle="1" w:styleId="Heading2Char">
    <w:name w:val="Heading 2 Char"/>
    <w:basedOn w:val="DefaultParagraphFont"/>
    <w:link w:val="Heading2"/>
    <w:uiPriority w:val="9"/>
    <w:rsid w:val="00173A9A"/>
    <w:rPr>
      <w:rFonts w:asciiTheme="majorHAnsi" w:eastAsiaTheme="majorEastAsia" w:hAnsiTheme="majorHAnsi" w:cstheme="majorBidi"/>
      <w:b/>
      <w:bCs/>
      <w:color w:val="000000" w:themeColor="accent1"/>
      <w:sz w:val="26"/>
      <w:szCs w:val="26"/>
    </w:rPr>
  </w:style>
  <w:style w:type="character" w:customStyle="1" w:styleId="Heading3Char">
    <w:name w:val="Heading 3 Char"/>
    <w:basedOn w:val="DefaultParagraphFont"/>
    <w:link w:val="Heading3"/>
    <w:uiPriority w:val="9"/>
    <w:rsid w:val="00173A9A"/>
    <w:rPr>
      <w:rFonts w:asciiTheme="majorHAnsi" w:eastAsiaTheme="majorEastAsia" w:hAnsiTheme="majorHAnsi" w:cstheme="majorBidi"/>
      <w:b/>
      <w:bCs/>
      <w:color w:val="000000" w:themeColor="accent1"/>
    </w:rPr>
  </w:style>
  <w:style w:type="character" w:customStyle="1" w:styleId="Heading4Char">
    <w:name w:val="Heading 4 Char"/>
    <w:basedOn w:val="DefaultParagraphFont"/>
    <w:link w:val="Heading4"/>
    <w:uiPriority w:val="9"/>
    <w:semiHidden/>
    <w:rsid w:val="00173A9A"/>
    <w:rPr>
      <w:rFonts w:asciiTheme="majorHAnsi" w:eastAsiaTheme="majorEastAsia" w:hAnsiTheme="majorHAnsi" w:cstheme="majorBidi"/>
      <w:b/>
      <w:bCs/>
      <w:i/>
      <w:iCs/>
      <w:color w:val="000000" w:themeColor="accent1"/>
    </w:rPr>
  </w:style>
  <w:style w:type="character" w:customStyle="1" w:styleId="Heading5Char">
    <w:name w:val="Heading 5 Char"/>
    <w:basedOn w:val="DefaultParagraphFont"/>
    <w:link w:val="Heading5"/>
    <w:uiPriority w:val="9"/>
    <w:semiHidden/>
    <w:rsid w:val="00173A9A"/>
    <w:rPr>
      <w:rFonts w:asciiTheme="majorHAnsi" w:eastAsiaTheme="majorEastAsia" w:hAnsiTheme="majorHAnsi" w:cstheme="majorBidi"/>
      <w:color w:val="000000" w:themeColor="accent1" w:themeShade="7F"/>
    </w:rPr>
  </w:style>
  <w:style w:type="character" w:customStyle="1" w:styleId="Heading6Char">
    <w:name w:val="Heading 6 Char"/>
    <w:basedOn w:val="DefaultParagraphFont"/>
    <w:link w:val="Heading6"/>
    <w:uiPriority w:val="9"/>
    <w:semiHidden/>
    <w:rsid w:val="00173A9A"/>
    <w:rPr>
      <w:rFonts w:asciiTheme="majorHAnsi" w:eastAsiaTheme="majorEastAsia" w:hAnsiTheme="majorHAnsi" w:cstheme="majorBidi"/>
      <w:i/>
      <w:iCs/>
      <w:color w:val="000000" w:themeColor="accent1" w:themeShade="7F"/>
    </w:rPr>
  </w:style>
  <w:style w:type="character" w:customStyle="1" w:styleId="Heading7Char">
    <w:name w:val="Heading 7 Char"/>
    <w:basedOn w:val="DefaultParagraphFont"/>
    <w:link w:val="Heading7"/>
    <w:uiPriority w:val="9"/>
    <w:semiHidden/>
    <w:rsid w:val="00173A9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3A9A"/>
    <w:rPr>
      <w:rFonts w:asciiTheme="majorHAnsi" w:eastAsiaTheme="majorEastAsia" w:hAnsiTheme="majorHAnsi" w:cstheme="majorBidi"/>
      <w:color w:val="000000" w:themeColor="accent1"/>
      <w:sz w:val="20"/>
      <w:szCs w:val="20"/>
    </w:rPr>
  </w:style>
  <w:style w:type="character" w:customStyle="1" w:styleId="Heading9Char">
    <w:name w:val="Heading 9 Char"/>
    <w:basedOn w:val="DefaultParagraphFont"/>
    <w:link w:val="Heading9"/>
    <w:uiPriority w:val="9"/>
    <w:rsid w:val="00173A9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73A9A"/>
    <w:pPr>
      <w:spacing w:line="240" w:lineRule="auto"/>
    </w:pPr>
    <w:rPr>
      <w:b/>
      <w:bCs/>
      <w:color w:val="000000" w:themeColor="accent1"/>
      <w:sz w:val="18"/>
      <w:szCs w:val="18"/>
    </w:rPr>
  </w:style>
  <w:style w:type="character" w:customStyle="1" w:styleId="TitleChar">
    <w:name w:val="Title Char"/>
    <w:basedOn w:val="DefaultParagraphFont"/>
    <w:link w:val="Title"/>
    <w:uiPriority w:val="10"/>
    <w:rsid w:val="00173A9A"/>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173A9A"/>
    <w:pPr>
      <w:numPr>
        <w:ilvl w:val="1"/>
      </w:numPr>
    </w:pPr>
    <w:rPr>
      <w:rFonts w:asciiTheme="majorHAnsi" w:eastAsiaTheme="majorEastAsia" w:hAnsiTheme="majorHAnsi" w:cstheme="majorBidi"/>
      <w:i/>
      <w:iCs/>
      <w:color w:val="000000" w:themeColor="accent1"/>
      <w:spacing w:val="15"/>
      <w:sz w:val="24"/>
      <w:szCs w:val="24"/>
    </w:rPr>
  </w:style>
  <w:style w:type="character" w:customStyle="1" w:styleId="SubtitleChar">
    <w:name w:val="Subtitle Char"/>
    <w:basedOn w:val="DefaultParagraphFont"/>
    <w:link w:val="Subtitle"/>
    <w:uiPriority w:val="11"/>
    <w:rsid w:val="00173A9A"/>
    <w:rPr>
      <w:rFonts w:asciiTheme="majorHAnsi" w:eastAsiaTheme="majorEastAsia" w:hAnsiTheme="majorHAnsi" w:cstheme="majorBidi"/>
      <w:i/>
      <w:iCs/>
      <w:color w:val="000000" w:themeColor="accent1"/>
      <w:spacing w:val="15"/>
      <w:sz w:val="24"/>
      <w:szCs w:val="24"/>
    </w:rPr>
  </w:style>
  <w:style w:type="character" w:styleId="Strong">
    <w:name w:val="Strong"/>
    <w:basedOn w:val="DefaultParagraphFont"/>
    <w:uiPriority w:val="22"/>
    <w:qFormat/>
    <w:rsid w:val="00173A9A"/>
    <w:rPr>
      <w:b/>
      <w:bCs/>
    </w:rPr>
  </w:style>
  <w:style w:type="character" w:styleId="Emphasis">
    <w:name w:val="Emphasis"/>
    <w:basedOn w:val="DefaultParagraphFont"/>
    <w:uiPriority w:val="20"/>
    <w:qFormat/>
    <w:rsid w:val="00173A9A"/>
    <w:rPr>
      <w:i/>
      <w:iCs/>
    </w:rPr>
  </w:style>
  <w:style w:type="paragraph" w:styleId="NoSpacing">
    <w:name w:val="No Spacing"/>
    <w:uiPriority w:val="1"/>
    <w:qFormat/>
    <w:rsid w:val="00173A9A"/>
    <w:pPr>
      <w:spacing w:after="0" w:line="240" w:lineRule="auto"/>
    </w:pPr>
  </w:style>
  <w:style w:type="paragraph" w:styleId="Quote">
    <w:name w:val="Quote"/>
    <w:basedOn w:val="Normal"/>
    <w:next w:val="Normal"/>
    <w:link w:val="QuoteChar"/>
    <w:uiPriority w:val="29"/>
    <w:qFormat/>
    <w:rsid w:val="00173A9A"/>
    <w:rPr>
      <w:i/>
      <w:iCs/>
      <w:color w:val="000000" w:themeColor="text1"/>
    </w:rPr>
  </w:style>
  <w:style w:type="character" w:customStyle="1" w:styleId="QuoteChar">
    <w:name w:val="Quote Char"/>
    <w:basedOn w:val="DefaultParagraphFont"/>
    <w:link w:val="Quote"/>
    <w:uiPriority w:val="29"/>
    <w:rsid w:val="00173A9A"/>
    <w:rPr>
      <w:i/>
      <w:iCs/>
      <w:color w:val="000000" w:themeColor="text1"/>
    </w:rPr>
  </w:style>
  <w:style w:type="paragraph" w:styleId="IntenseQuote">
    <w:name w:val="Intense Quote"/>
    <w:basedOn w:val="Normal"/>
    <w:next w:val="Normal"/>
    <w:link w:val="IntenseQuoteChar"/>
    <w:uiPriority w:val="30"/>
    <w:qFormat/>
    <w:rsid w:val="00173A9A"/>
    <w:pPr>
      <w:pBdr>
        <w:bottom w:val="single" w:sz="4" w:space="4" w:color="000000" w:themeColor="accent1"/>
      </w:pBdr>
      <w:spacing w:before="200" w:after="280"/>
      <w:ind w:left="936" w:right="936"/>
    </w:pPr>
    <w:rPr>
      <w:b/>
      <w:bCs/>
      <w:i/>
      <w:iCs/>
      <w:color w:val="000000" w:themeColor="accent1"/>
    </w:rPr>
  </w:style>
  <w:style w:type="character" w:customStyle="1" w:styleId="IntenseQuoteChar">
    <w:name w:val="Intense Quote Char"/>
    <w:basedOn w:val="DefaultParagraphFont"/>
    <w:link w:val="IntenseQuote"/>
    <w:uiPriority w:val="30"/>
    <w:rsid w:val="00173A9A"/>
    <w:rPr>
      <w:b/>
      <w:bCs/>
      <w:i/>
      <w:iCs/>
      <w:color w:val="000000" w:themeColor="accent1"/>
    </w:rPr>
  </w:style>
  <w:style w:type="character" w:styleId="SubtleEmphasis">
    <w:name w:val="Subtle Emphasis"/>
    <w:basedOn w:val="DefaultParagraphFont"/>
    <w:uiPriority w:val="19"/>
    <w:qFormat/>
    <w:rsid w:val="00173A9A"/>
    <w:rPr>
      <w:i/>
      <w:iCs/>
      <w:color w:val="808080" w:themeColor="text1" w:themeTint="7F"/>
    </w:rPr>
  </w:style>
  <w:style w:type="character" w:styleId="IntenseEmphasis">
    <w:name w:val="Intense Emphasis"/>
    <w:basedOn w:val="DefaultParagraphFont"/>
    <w:uiPriority w:val="21"/>
    <w:qFormat/>
    <w:rsid w:val="00173A9A"/>
    <w:rPr>
      <w:b/>
      <w:bCs/>
      <w:i/>
      <w:iCs/>
      <w:color w:val="000000" w:themeColor="accent1"/>
    </w:rPr>
  </w:style>
  <w:style w:type="character" w:styleId="SubtleReference">
    <w:name w:val="Subtle Reference"/>
    <w:basedOn w:val="DefaultParagraphFont"/>
    <w:uiPriority w:val="31"/>
    <w:qFormat/>
    <w:rsid w:val="00173A9A"/>
    <w:rPr>
      <w:smallCaps/>
      <w:color w:val="000000" w:themeColor="accent2"/>
      <w:u w:val="single"/>
    </w:rPr>
  </w:style>
  <w:style w:type="character" w:styleId="IntenseReference">
    <w:name w:val="Intense Reference"/>
    <w:basedOn w:val="DefaultParagraphFont"/>
    <w:uiPriority w:val="32"/>
    <w:qFormat/>
    <w:rsid w:val="00173A9A"/>
    <w:rPr>
      <w:b/>
      <w:bCs/>
      <w:smallCaps/>
      <w:color w:val="000000" w:themeColor="accent2"/>
      <w:spacing w:val="5"/>
      <w:u w:val="single"/>
    </w:rPr>
  </w:style>
  <w:style w:type="character" w:styleId="BookTitle">
    <w:name w:val="Book Title"/>
    <w:basedOn w:val="DefaultParagraphFont"/>
    <w:uiPriority w:val="33"/>
    <w:qFormat/>
    <w:rsid w:val="00173A9A"/>
    <w:rPr>
      <w:b/>
      <w:bCs/>
      <w:smallCaps/>
      <w:spacing w:val="5"/>
    </w:rPr>
  </w:style>
  <w:style w:type="paragraph" w:styleId="TOCHeading">
    <w:name w:val="TOC Heading"/>
    <w:basedOn w:val="Heading1"/>
    <w:next w:val="Normal"/>
    <w:uiPriority w:val="39"/>
    <w:semiHidden/>
    <w:unhideWhenUsed/>
    <w:qFormat/>
    <w:rsid w:val="00173A9A"/>
    <w:pPr>
      <w:outlineLvl w:val="9"/>
    </w:pPr>
  </w:style>
  <w:style w:type="character" w:customStyle="1" w:styleId="HeaderChar">
    <w:name w:val="Header Char"/>
    <w:basedOn w:val="DefaultParagraphFont"/>
    <w:link w:val="Header"/>
    <w:rsid w:val="00055B87"/>
  </w:style>
  <w:style w:type="table" w:styleId="TableGrid">
    <w:name w:val="Table Grid"/>
    <w:basedOn w:val="TableNormal"/>
    <w:uiPriority w:val="59"/>
    <w:rsid w:val="00A94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rsid w:val="00DD5E21"/>
    <w:rPr>
      <w:rFonts w:ascii="Courier New" w:eastAsia="Times New Roman" w:hAnsi="Courier New" w:cs="Courier New"/>
      <w:sz w:val="20"/>
      <w:szCs w:val="20"/>
    </w:rPr>
  </w:style>
  <w:style w:type="character" w:customStyle="1" w:styleId="cohovertext">
    <w:name w:val="co_hovertext"/>
    <w:basedOn w:val="DefaultParagraphFont"/>
    <w:rsid w:val="00E15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6766">
      <w:bodyDiv w:val="1"/>
      <w:marLeft w:val="0"/>
      <w:marRight w:val="0"/>
      <w:marTop w:val="0"/>
      <w:marBottom w:val="0"/>
      <w:divBdr>
        <w:top w:val="none" w:sz="0" w:space="0" w:color="auto"/>
        <w:left w:val="none" w:sz="0" w:space="0" w:color="auto"/>
        <w:bottom w:val="none" w:sz="0" w:space="0" w:color="auto"/>
        <w:right w:val="none" w:sz="0" w:space="0" w:color="auto"/>
      </w:divBdr>
    </w:div>
    <w:div w:id="254824796">
      <w:bodyDiv w:val="1"/>
      <w:marLeft w:val="0"/>
      <w:marRight w:val="0"/>
      <w:marTop w:val="0"/>
      <w:marBottom w:val="0"/>
      <w:divBdr>
        <w:top w:val="none" w:sz="0" w:space="0" w:color="auto"/>
        <w:left w:val="none" w:sz="0" w:space="0" w:color="auto"/>
        <w:bottom w:val="none" w:sz="0" w:space="0" w:color="auto"/>
        <w:right w:val="none" w:sz="0" w:space="0" w:color="auto"/>
      </w:divBdr>
    </w:div>
    <w:div w:id="345643741">
      <w:bodyDiv w:val="1"/>
      <w:marLeft w:val="0"/>
      <w:marRight w:val="0"/>
      <w:marTop w:val="0"/>
      <w:marBottom w:val="0"/>
      <w:divBdr>
        <w:top w:val="none" w:sz="0" w:space="0" w:color="auto"/>
        <w:left w:val="none" w:sz="0" w:space="0" w:color="auto"/>
        <w:bottom w:val="none" w:sz="0" w:space="0" w:color="auto"/>
        <w:right w:val="none" w:sz="0" w:space="0" w:color="auto"/>
      </w:divBdr>
    </w:div>
    <w:div w:id="389810413">
      <w:bodyDiv w:val="1"/>
      <w:marLeft w:val="0"/>
      <w:marRight w:val="0"/>
      <w:marTop w:val="0"/>
      <w:marBottom w:val="0"/>
      <w:divBdr>
        <w:top w:val="none" w:sz="0" w:space="0" w:color="auto"/>
        <w:left w:val="none" w:sz="0" w:space="0" w:color="auto"/>
        <w:bottom w:val="none" w:sz="0" w:space="0" w:color="auto"/>
        <w:right w:val="none" w:sz="0" w:space="0" w:color="auto"/>
      </w:divBdr>
    </w:div>
    <w:div w:id="520120241">
      <w:bodyDiv w:val="1"/>
      <w:marLeft w:val="0"/>
      <w:marRight w:val="0"/>
      <w:marTop w:val="0"/>
      <w:marBottom w:val="0"/>
      <w:divBdr>
        <w:top w:val="none" w:sz="0" w:space="0" w:color="auto"/>
        <w:left w:val="none" w:sz="0" w:space="0" w:color="auto"/>
        <w:bottom w:val="none" w:sz="0" w:space="0" w:color="auto"/>
        <w:right w:val="none" w:sz="0" w:space="0" w:color="auto"/>
      </w:divBdr>
      <w:divsChild>
        <w:div w:id="682633023">
          <w:marLeft w:val="0"/>
          <w:marRight w:val="0"/>
          <w:marTop w:val="0"/>
          <w:marBottom w:val="200"/>
          <w:divBdr>
            <w:top w:val="none" w:sz="0" w:space="0" w:color="auto"/>
            <w:left w:val="none" w:sz="0" w:space="0" w:color="auto"/>
            <w:bottom w:val="none" w:sz="0" w:space="0" w:color="auto"/>
            <w:right w:val="none" w:sz="0" w:space="0" w:color="auto"/>
          </w:divBdr>
        </w:div>
      </w:divsChild>
    </w:div>
    <w:div w:id="577448389">
      <w:bodyDiv w:val="1"/>
      <w:marLeft w:val="0"/>
      <w:marRight w:val="0"/>
      <w:marTop w:val="0"/>
      <w:marBottom w:val="0"/>
      <w:divBdr>
        <w:top w:val="none" w:sz="0" w:space="0" w:color="auto"/>
        <w:left w:val="none" w:sz="0" w:space="0" w:color="auto"/>
        <w:bottom w:val="none" w:sz="0" w:space="0" w:color="auto"/>
        <w:right w:val="none" w:sz="0" w:space="0" w:color="auto"/>
      </w:divBdr>
    </w:div>
    <w:div w:id="629365267">
      <w:bodyDiv w:val="1"/>
      <w:marLeft w:val="0"/>
      <w:marRight w:val="0"/>
      <w:marTop w:val="0"/>
      <w:marBottom w:val="0"/>
      <w:divBdr>
        <w:top w:val="none" w:sz="0" w:space="0" w:color="auto"/>
        <w:left w:val="none" w:sz="0" w:space="0" w:color="auto"/>
        <w:bottom w:val="none" w:sz="0" w:space="0" w:color="auto"/>
        <w:right w:val="none" w:sz="0" w:space="0" w:color="auto"/>
      </w:divBdr>
    </w:div>
    <w:div w:id="1242065945">
      <w:bodyDiv w:val="1"/>
      <w:marLeft w:val="0"/>
      <w:marRight w:val="0"/>
      <w:marTop w:val="0"/>
      <w:marBottom w:val="0"/>
      <w:divBdr>
        <w:top w:val="none" w:sz="0" w:space="0" w:color="auto"/>
        <w:left w:val="none" w:sz="0" w:space="0" w:color="auto"/>
        <w:bottom w:val="none" w:sz="0" w:space="0" w:color="auto"/>
        <w:right w:val="none" w:sz="0" w:space="0" w:color="auto"/>
      </w:divBdr>
    </w:div>
    <w:div w:id="1377897957">
      <w:bodyDiv w:val="1"/>
      <w:marLeft w:val="0"/>
      <w:marRight w:val="0"/>
      <w:marTop w:val="0"/>
      <w:marBottom w:val="0"/>
      <w:divBdr>
        <w:top w:val="none" w:sz="0" w:space="0" w:color="auto"/>
        <w:left w:val="none" w:sz="0" w:space="0" w:color="auto"/>
        <w:bottom w:val="none" w:sz="0" w:space="0" w:color="auto"/>
        <w:right w:val="none" w:sz="0" w:space="0" w:color="auto"/>
      </w:divBdr>
    </w:div>
    <w:div w:id="1435593845">
      <w:bodyDiv w:val="1"/>
      <w:marLeft w:val="0"/>
      <w:marRight w:val="0"/>
      <w:marTop w:val="0"/>
      <w:marBottom w:val="0"/>
      <w:divBdr>
        <w:top w:val="none" w:sz="0" w:space="0" w:color="auto"/>
        <w:left w:val="none" w:sz="0" w:space="0" w:color="auto"/>
        <w:bottom w:val="none" w:sz="0" w:space="0" w:color="auto"/>
        <w:right w:val="none" w:sz="0" w:space="0" w:color="auto"/>
      </w:divBdr>
    </w:div>
    <w:div w:id="1542941415">
      <w:bodyDiv w:val="1"/>
      <w:marLeft w:val="0"/>
      <w:marRight w:val="0"/>
      <w:marTop w:val="0"/>
      <w:marBottom w:val="0"/>
      <w:divBdr>
        <w:top w:val="none" w:sz="0" w:space="0" w:color="auto"/>
        <w:left w:val="none" w:sz="0" w:space="0" w:color="auto"/>
        <w:bottom w:val="none" w:sz="0" w:space="0" w:color="auto"/>
        <w:right w:val="none" w:sz="0" w:space="0" w:color="auto"/>
      </w:divBdr>
    </w:div>
    <w:div w:id="1657149263">
      <w:bodyDiv w:val="1"/>
      <w:marLeft w:val="0"/>
      <w:marRight w:val="0"/>
      <w:marTop w:val="0"/>
      <w:marBottom w:val="0"/>
      <w:divBdr>
        <w:top w:val="none" w:sz="0" w:space="0" w:color="auto"/>
        <w:left w:val="none" w:sz="0" w:space="0" w:color="auto"/>
        <w:bottom w:val="none" w:sz="0" w:space="0" w:color="auto"/>
        <w:right w:val="none" w:sz="0" w:space="0" w:color="auto"/>
      </w:divBdr>
    </w:div>
    <w:div w:id="1721787232">
      <w:bodyDiv w:val="1"/>
      <w:marLeft w:val="0"/>
      <w:marRight w:val="0"/>
      <w:marTop w:val="0"/>
      <w:marBottom w:val="0"/>
      <w:divBdr>
        <w:top w:val="none" w:sz="0" w:space="0" w:color="auto"/>
        <w:left w:val="none" w:sz="0" w:space="0" w:color="auto"/>
        <w:bottom w:val="none" w:sz="0" w:space="0" w:color="auto"/>
        <w:right w:val="none" w:sz="0" w:space="0" w:color="auto"/>
      </w:divBdr>
    </w:div>
    <w:div w:id="1731030610">
      <w:bodyDiv w:val="1"/>
      <w:marLeft w:val="0"/>
      <w:marRight w:val="0"/>
      <w:marTop w:val="0"/>
      <w:marBottom w:val="0"/>
      <w:divBdr>
        <w:top w:val="none" w:sz="0" w:space="0" w:color="auto"/>
        <w:left w:val="none" w:sz="0" w:space="0" w:color="auto"/>
        <w:bottom w:val="none" w:sz="0" w:space="0" w:color="auto"/>
        <w:right w:val="none" w:sz="0" w:space="0" w:color="auto"/>
      </w:divBdr>
    </w:div>
    <w:div w:id="1768114542">
      <w:bodyDiv w:val="1"/>
      <w:marLeft w:val="0"/>
      <w:marRight w:val="0"/>
      <w:marTop w:val="0"/>
      <w:marBottom w:val="0"/>
      <w:divBdr>
        <w:top w:val="none" w:sz="0" w:space="0" w:color="auto"/>
        <w:left w:val="none" w:sz="0" w:space="0" w:color="auto"/>
        <w:bottom w:val="none" w:sz="0" w:space="0" w:color="auto"/>
        <w:right w:val="none" w:sz="0" w:space="0" w:color="auto"/>
      </w:divBdr>
    </w:div>
    <w:div w:id="1811557947">
      <w:bodyDiv w:val="1"/>
      <w:marLeft w:val="0"/>
      <w:marRight w:val="0"/>
      <w:marTop w:val="0"/>
      <w:marBottom w:val="0"/>
      <w:divBdr>
        <w:top w:val="none" w:sz="0" w:space="0" w:color="auto"/>
        <w:left w:val="none" w:sz="0" w:space="0" w:color="auto"/>
        <w:bottom w:val="none" w:sz="0" w:space="0" w:color="auto"/>
        <w:right w:val="none" w:sz="0" w:space="0" w:color="auto"/>
      </w:divBdr>
    </w:div>
    <w:div w:id="2043822774">
      <w:bodyDiv w:val="1"/>
      <w:marLeft w:val="0"/>
      <w:marRight w:val="0"/>
      <w:marTop w:val="0"/>
      <w:marBottom w:val="0"/>
      <w:divBdr>
        <w:top w:val="none" w:sz="0" w:space="0" w:color="auto"/>
        <w:left w:val="none" w:sz="0" w:space="0" w:color="auto"/>
        <w:bottom w:val="none" w:sz="0" w:space="0" w:color="auto"/>
        <w:right w:val="none" w:sz="0" w:space="0" w:color="auto"/>
      </w:divBdr>
    </w:div>
    <w:div w:id="205103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000000"/>
      </a:dk2>
      <a:lt2>
        <a:srgbClr val="F8F8F8"/>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Custom 1">
      <a:majorFont>
        <a:latin typeface="Cambria"/>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79EFC-FC0D-4F10-A305-071FE1BC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18899</Words>
  <Characters>107726</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DRAFT MITIGATION BANK AGREEMENT</vt:lpstr>
    </vt:vector>
  </TitlesOfParts>
  <Company>Microsoft</Company>
  <LinksUpToDate>false</LinksUpToDate>
  <CharactersWithSpaces>126373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MITIGATION BANK AGREEMENT</dc:title>
  <dc:creator>AGM</dc:creator>
  <cp:lastModifiedBy>UsaceAdmin</cp:lastModifiedBy>
  <cp:revision>2</cp:revision>
  <cp:lastPrinted>2015-01-27T18:51:00Z</cp:lastPrinted>
  <dcterms:created xsi:type="dcterms:W3CDTF">2018-06-02T20:59:00Z</dcterms:created>
  <dcterms:modified xsi:type="dcterms:W3CDTF">2018-06-02T20:59:00Z</dcterms:modified>
</cp:coreProperties>
</file>