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744" w:rsidRDefault="001E0A77">
      <w:pPr>
        <w:pStyle w:val="Heading1"/>
        <w:numPr>
          <w:ilvl w:val="0"/>
          <w:numId w:val="0"/>
        </w:numPr>
        <w:jc w:val="center"/>
        <w:rPr>
          <w:i/>
          <w:sz w:val="28"/>
          <w:szCs w:val="28"/>
          <w:u w:val="single"/>
        </w:rPr>
      </w:pPr>
      <w:bookmarkStart w:id="0" w:name="_GoBack"/>
      <w:bookmarkEnd w:id="0"/>
      <w:r>
        <w:rPr>
          <w:i/>
          <w:sz w:val="28"/>
          <w:szCs w:val="28"/>
          <w:u w:val="single"/>
        </w:rPr>
        <w:t xml:space="preserve">Mobile District </w:t>
      </w:r>
      <w:r w:rsidR="00B71744">
        <w:rPr>
          <w:i/>
          <w:sz w:val="28"/>
          <w:szCs w:val="28"/>
          <w:u w:val="single"/>
        </w:rPr>
        <w:t>Mitigation Bank Instrument Template</w:t>
      </w:r>
    </w:p>
    <w:p w:rsidR="00B71744" w:rsidRDefault="00B71744">
      <w:pPr>
        <w:pStyle w:val="Heading1"/>
        <w:numPr>
          <w:ilvl w:val="0"/>
          <w:numId w:val="0"/>
        </w:numPr>
        <w:rPr>
          <w:b w:val="0"/>
          <w:bCs w:val="0"/>
          <w:i/>
          <w:sz w:val="22"/>
          <w:szCs w:val="24"/>
          <w:u w:val="single"/>
        </w:rPr>
      </w:pPr>
      <w:r>
        <w:rPr>
          <w:b w:val="0"/>
          <w:bCs w:val="0"/>
          <w:i/>
          <w:sz w:val="22"/>
          <w:szCs w:val="24"/>
          <w:u w:val="single"/>
        </w:rPr>
        <w:t>This template is provided by the</w:t>
      </w:r>
      <w:r w:rsidR="001E0A77">
        <w:rPr>
          <w:b w:val="0"/>
          <w:bCs w:val="0"/>
          <w:i/>
          <w:sz w:val="22"/>
          <w:szCs w:val="24"/>
          <w:u w:val="single"/>
        </w:rPr>
        <w:t xml:space="preserve"> Mobile District</w:t>
      </w:r>
      <w:r>
        <w:rPr>
          <w:b w:val="0"/>
          <w:bCs w:val="0"/>
          <w:i/>
          <w:sz w:val="22"/>
          <w:szCs w:val="24"/>
          <w:u w:val="single"/>
        </w:rPr>
        <w:t xml:space="preserve"> </w:t>
      </w:r>
      <w:r w:rsidR="00274325">
        <w:rPr>
          <w:b w:val="0"/>
          <w:bCs w:val="0"/>
          <w:i/>
          <w:sz w:val="22"/>
          <w:szCs w:val="24"/>
          <w:u w:val="single"/>
        </w:rPr>
        <w:t>IRT</w:t>
      </w:r>
      <w:r>
        <w:rPr>
          <w:b w:val="0"/>
          <w:bCs w:val="0"/>
          <w:i/>
          <w:sz w:val="22"/>
          <w:szCs w:val="24"/>
          <w:u w:val="single"/>
        </w:rPr>
        <w:t xml:space="preserve"> to aid in the</w:t>
      </w:r>
      <w:r w:rsidR="00274325">
        <w:rPr>
          <w:b w:val="0"/>
          <w:bCs w:val="0"/>
          <w:i/>
          <w:sz w:val="22"/>
          <w:szCs w:val="24"/>
          <w:u w:val="single"/>
        </w:rPr>
        <w:t xml:space="preserve"> timely</w:t>
      </w:r>
      <w:r>
        <w:rPr>
          <w:b w:val="0"/>
          <w:bCs w:val="0"/>
          <w:i/>
          <w:sz w:val="22"/>
          <w:szCs w:val="24"/>
          <w:u w:val="single"/>
        </w:rPr>
        <w:t xml:space="preserve"> development of a</w:t>
      </w:r>
      <w:r w:rsidR="00274325">
        <w:rPr>
          <w:b w:val="0"/>
          <w:bCs w:val="0"/>
          <w:i/>
          <w:sz w:val="22"/>
          <w:szCs w:val="24"/>
          <w:u w:val="single"/>
        </w:rPr>
        <w:t xml:space="preserve"> standardized</w:t>
      </w:r>
      <w:r>
        <w:rPr>
          <w:b w:val="0"/>
          <w:bCs w:val="0"/>
          <w:i/>
          <w:sz w:val="22"/>
          <w:szCs w:val="24"/>
          <w:u w:val="single"/>
        </w:rPr>
        <w:t xml:space="preserve"> Mitigation Bank</w:t>
      </w:r>
      <w:r w:rsidR="00274325">
        <w:rPr>
          <w:b w:val="0"/>
          <w:bCs w:val="0"/>
          <w:i/>
          <w:sz w:val="22"/>
          <w:szCs w:val="24"/>
          <w:u w:val="single"/>
        </w:rPr>
        <w:t>ing Instrument (MBI) for a</w:t>
      </w:r>
      <w:r>
        <w:rPr>
          <w:b w:val="0"/>
          <w:bCs w:val="0"/>
          <w:i/>
          <w:sz w:val="22"/>
          <w:szCs w:val="24"/>
          <w:u w:val="single"/>
        </w:rPr>
        <w:t xml:space="preserve"> Mitigation Bank.  </w:t>
      </w:r>
      <w:r w:rsidR="00274325">
        <w:rPr>
          <w:b w:val="0"/>
          <w:bCs w:val="0"/>
          <w:i/>
          <w:sz w:val="22"/>
          <w:szCs w:val="24"/>
          <w:u w:val="single"/>
        </w:rPr>
        <w:t xml:space="preserve">It is intended to provide the preferred document format and structure that already contains </w:t>
      </w:r>
      <w:r w:rsidR="001E0A77">
        <w:rPr>
          <w:b w:val="0"/>
          <w:bCs w:val="0"/>
          <w:i/>
          <w:sz w:val="22"/>
          <w:szCs w:val="24"/>
          <w:u w:val="single"/>
        </w:rPr>
        <w:t xml:space="preserve">approved </w:t>
      </w:r>
      <w:r w:rsidR="00274325">
        <w:rPr>
          <w:b w:val="0"/>
          <w:bCs w:val="0"/>
          <w:i/>
          <w:sz w:val="22"/>
          <w:szCs w:val="24"/>
          <w:u w:val="single"/>
        </w:rPr>
        <w:t xml:space="preserve">language required for all mitigation banks.  </w:t>
      </w:r>
      <w:r w:rsidR="005D2CD6">
        <w:rPr>
          <w:b w:val="0"/>
          <w:bCs w:val="0"/>
          <w:i/>
          <w:sz w:val="22"/>
          <w:szCs w:val="24"/>
          <w:u w:val="single"/>
        </w:rPr>
        <w:t>Italicized</w:t>
      </w:r>
      <w:r w:rsidR="009B4CE5">
        <w:rPr>
          <w:b w:val="0"/>
          <w:bCs w:val="0"/>
          <w:i/>
          <w:sz w:val="22"/>
          <w:szCs w:val="24"/>
          <w:u w:val="single"/>
        </w:rPr>
        <w:t xml:space="preserve"> </w:t>
      </w:r>
      <w:r w:rsidR="001E0A77">
        <w:rPr>
          <w:b w:val="0"/>
          <w:bCs w:val="0"/>
          <w:i/>
          <w:sz w:val="22"/>
          <w:szCs w:val="24"/>
          <w:u w:val="single"/>
        </w:rPr>
        <w:t xml:space="preserve">sections </w:t>
      </w:r>
      <w:r w:rsidR="00274325">
        <w:rPr>
          <w:b w:val="0"/>
          <w:bCs w:val="0"/>
          <w:i/>
          <w:sz w:val="22"/>
          <w:szCs w:val="24"/>
          <w:u w:val="single"/>
        </w:rPr>
        <w:t xml:space="preserve">require </w:t>
      </w:r>
      <w:r w:rsidR="00274325" w:rsidRPr="00274325">
        <w:rPr>
          <w:b w:val="0"/>
          <w:bCs w:val="0"/>
          <w:i/>
          <w:sz w:val="22"/>
          <w:szCs w:val="24"/>
          <w:u w:val="single"/>
        </w:rPr>
        <w:t>project-specific information</w:t>
      </w:r>
      <w:r w:rsidR="009B4CE5">
        <w:rPr>
          <w:b w:val="0"/>
          <w:bCs w:val="0"/>
          <w:i/>
          <w:sz w:val="22"/>
          <w:szCs w:val="24"/>
          <w:u w:val="single"/>
        </w:rPr>
        <w:t xml:space="preserve"> be inserted</w:t>
      </w:r>
      <w:r w:rsidR="00274325" w:rsidRPr="00274325">
        <w:rPr>
          <w:b w:val="0"/>
          <w:bCs w:val="0"/>
          <w:i/>
          <w:sz w:val="22"/>
          <w:szCs w:val="24"/>
          <w:u w:val="single"/>
        </w:rPr>
        <w:t xml:space="preserve">.  </w:t>
      </w:r>
      <w:r w:rsidR="00274325">
        <w:rPr>
          <w:b w:val="0"/>
          <w:bCs w:val="0"/>
          <w:i/>
          <w:sz w:val="22"/>
          <w:szCs w:val="24"/>
          <w:u w:val="single"/>
        </w:rPr>
        <w:t>If any provided language in the te</w:t>
      </w:r>
      <w:r w:rsidR="001E0A77">
        <w:rPr>
          <w:b w:val="0"/>
          <w:bCs w:val="0"/>
          <w:i/>
          <w:sz w:val="22"/>
          <w:szCs w:val="24"/>
          <w:u w:val="single"/>
        </w:rPr>
        <w:t>mplate</w:t>
      </w:r>
      <w:r w:rsidR="00274325">
        <w:rPr>
          <w:b w:val="0"/>
          <w:bCs w:val="0"/>
          <w:i/>
          <w:sz w:val="22"/>
          <w:szCs w:val="24"/>
          <w:u w:val="single"/>
        </w:rPr>
        <w:t xml:space="preserve"> is altered, it must be underlined</w:t>
      </w:r>
      <w:r w:rsidR="00BF55A0">
        <w:rPr>
          <w:b w:val="0"/>
          <w:bCs w:val="0"/>
          <w:i/>
          <w:sz w:val="22"/>
          <w:szCs w:val="24"/>
          <w:u w:val="single"/>
        </w:rPr>
        <w:t xml:space="preserve"> or bolded</w:t>
      </w:r>
      <w:r w:rsidR="00274325">
        <w:rPr>
          <w:b w:val="0"/>
          <w:bCs w:val="0"/>
          <w:i/>
          <w:sz w:val="22"/>
          <w:szCs w:val="24"/>
          <w:u w:val="single"/>
        </w:rPr>
        <w:t xml:space="preserve"> to</w:t>
      </w:r>
      <w:r>
        <w:rPr>
          <w:b w:val="0"/>
          <w:bCs w:val="0"/>
          <w:i/>
          <w:sz w:val="22"/>
          <w:szCs w:val="28"/>
          <w:u w:val="single"/>
        </w:rPr>
        <w:t xml:space="preserve"> </w:t>
      </w:r>
      <w:r>
        <w:rPr>
          <w:b w:val="0"/>
          <w:bCs w:val="0"/>
          <w:i/>
          <w:sz w:val="22"/>
          <w:szCs w:val="24"/>
          <w:u w:val="single"/>
        </w:rPr>
        <w:t xml:space="preserve">clearly show each and every alteration.  </w:t>
      </w:r>
      <w:r w:rsidR="001E0A77">
        <w:rPr>
          <w:b w:val="0"/>
          <w:bCs w:val="0"/>
          <w:i/>
          <w:sz w:val="22"/>
          <w:szCs w:val="24"/>
          <w:u w:val="single"/>
        </w:rPr>
        <w:t>If any of the content of the inserted Mobile District success criteria/performance standards and stream mitigation requirements are changed, these changes must also be bolded to</w:t>
      </w:r>
      <w:r w:rsidR="001E0A77">
        <w:rPr>
          <w:b w:val="0"/>
          <w:bCs w:val="0"/>
          <w:i/>
          <w:sz w:val="22"/>
          <w:szCs w:val="28"/>
          <w:u w:val="single"/>
        </w:rPr>
        <w:t xml:space="preserve"> </w:t>
      </w:r>
      <w:r w:rsidR="001E0A77">
        <w:rPr>
          <w:b w:val="0"/>
          <w:bCs w:val="0"/>
          <w:i/>
          <w:sz w:val="22"/>
          <w:szCs w:val="24"/>
          <w:u w:val="single"/>
        </w:rPr>
        <w:t xml:space="preserve">clearly show each and every alteration.  </w:t>
      </w:r>
      <w:r w:rsidR="00274325">
        <w:rPr>
          <w:b w:val="0"/>
          <w:bCs w:val="0"/>
          <w:i/>
          <w:sz w:val="22"/>
          <w:szCs w:val="24"/>
          <w:u w:val="single"/>
        </w:rPr>
        <w:t>T</w:t>
      </w:r>
      <w:r>
        <w:rPr>
          <w:b w:val="0"/>
          <w:bCs w:val="0"/>
          <w:i/>
          <w:sz w:val="22"/>
          <w:szCs w:val="24"/>
          <w:u w:val="single"/>
        </w:rPr>
        <w:t>he applicant may make formatting alterations such as italics, underline, and</w:t>
      </w:r>
      <w:r w:rsidR="001E0A77">
        <w:rPr>
          <w:b w:val="0"/>
          <w:bCs w:val="0"/>
          <w:i/>
          <w:sz w:val="22"/>
          <w:szCs w:val="24"/>
          <w:u w:val="single"/>
        </w:rPr>
        <w:t xml:space="preserve"> to the</w:t>
      </w:r>
      <w:r>
        <w:rPr>
          <w:b w:val="0"/>
          <w:bCs w:val="0"/>
          <w:i/>
          <w:sz w:val="22"/>
          <w:szCs w:val="24"/>
          <w:u w:val="single"/>
        </w:rPr>
        <w:t xml:space="preserve"> font size </w:t>
      </w:r>
      <w:r w:rsidR="001E0A77">
        <w:rPr>
          <w:b w:val="0"/>
          <w:bCs w:val="0"/>
          <w:i/>
          <w:sz w:val="22"/>
          <w:szCs w:val="24"/>
          <w:u w:val="single"/>
        </w:rPr>
        <w:t>within</w:t>
      </w:r>
      <w:r>
        <w:rPr>
          <w:b w:val="0"/>
          <w:bCs w:val="0"/>
          <w:i/>
          <w:sz w:val="22"/>
          <w:szCs w:val="24"/>
          <w:u w:val="single"/>
        </w:rPr>
        <w:t xml:space="preserve"> this document.</w:t>
      </w:r>
    </w:p>
    <w:p w:rsidR="00B71744" w:rsidRDefault="00B71744" w:rsidP="002461F5">
      <w:pPr>
        <w:pStyle w:val="Heading1"/>
        <w:numPr>
          <w:ilvl w:val="0"/>
          <w:numId w:val="0"/>
        </w:numPr>
      </w:pPr>
      <w:r>
        <w:t>Cover Page</w:t>
      </w:r>
      <w:r w:rsidR="001E0A77">
        <w:t xml:space="preserve"> Requirements</w:t>
      </w:r>
    </w:p>
    <w:p w:rsidR="00B71744" w:rsidRPr="00B27FDF" w:rsidRDefault="00B71744">
      <w:pPr>
        <w:pStyle w:val="Heading1"/>
        <w:numPr>
          <w:ilvl w:val="0"/>
          <w:numId w:val="0"/>
        </w:numPr>
        <w:rPr>
          <w:i/>
          <w:sz w:val="24"/>
          <w:szCs w:val="24"/>
        </w:rPr>
      </w:pPr>
      <w:r w:rsidRPr="00B27FDF">
        <w:rPr>
          <w:i/>
          <w:sz w:val="24"/>
          <w:szCs w:val="24"/>
        </w:rPr>
        <w:t>A. Title of Document</w:t>
      </w:r>
      <w:r w:rsidR="001E0A77" w:rsidRPr="00B27FDF">
        <w:rPr>
          <w:i/>
          <w:sz w:val="24"/>
          <w:szCs w:val="24"/>
        </w:rPr>
        <w:t xml:space="preserve"> (Final Mitigation Banking Instrument)</w:t>
      </w:r>
    </w:p>
    <w:p w:rsidR="00B71744" w:rsidRPr="00B27FDF" w:rsidRDefault="00B71744">
      <w:pPr>
        <w:pStyle w:val="Heading2"/>
        <w:numPr>
          <w:ilvl w:val="0"/>
          <w:numId w:val="0"/>
        </w:numPr>
        <w:rPr>
          <w:sz w:val="24"/>
          <w:szCs w:val="24"/>
        </w:rPr>
      </w:pPr>
      <w:r w:rsidRPr="00B27FDF">
        <w:rPr>
          <w:sz w:val="24"/>
          <w:szCs w:val="24"/>
        </w:rPr>
        <w:t>B. Official Bank Name</w:t>
      </w:r>
      <w:r w:rsidR="00C64141" w:rsidRPr="00B27FDF">
        <w:rPr>
          <w:sz w:val="24"/>
          <w:szCs w:val="24"/>
        </w:rPr>
        <w:t xml:space="preserve">, </w:t>
      </w:r>
      <w:r w:rsidR="00BF55A0" w:rsidRPr="00B27FDF">
        <w:rPr>
          <w:sz w:val="24"/>
          <w:szCs w:val="24"/>
        </w:rPr>
        <w:t xml:space="preserve">Corps </w:t>
      </w:r>
      <w:r w:rsidR="00C64141" w:rsidRPr="00B27FDF">
        <w:rPr>
          <w:sz w:val="24"/>
          <w:szCs w:val="24"/>
        </w:rPr>
        <w:t>Permit Number</w:t>
      </w:r>
    </w:p>
    <w:p w:rsidR="00B71744" w:rsidRPr="00B27FDF" w:rsidRDefault="00B71744">
      <w:pPr>
        <w:pStyle w:val="Heading2"/>
        <w:numPr>
          <w:ilvl w:val="0"/>
          <w:numId w:val="0"/>
        </w:numPr>
        <w:rPr>
          <w:sz w:val="24"/>
          <w:szCs w:val="24"/>
        </w:rPr>
      </w:pPr>
      <w:r w:rsidRPr="00B27FDF">
        <w:rPr>
          <w:sz w:val="24"/>
          <w:szCs w:val="24"/>
        </w:rPr>
        <w:t>C. Bank Sponsor</w:t>
      </w:r>
      <w:r w:rsidR="00274325" w:rsidRPr="00B27FDF">
        <w:rPr>
          <w:sz w:val="24"/>
          <w:szCs w:val="24"/>
        </w:rPr>
        <w:t xml:space="preserve"> Name, </w:t>
      </w:r>
      <w:r w:rsidR="00BF55A0" w:rsidRPr="00B27FDF">
        <w:rPr>
          <w:sz w:val="24"/>
          <w:szCs w:val="24"/>
        </w:rPr>
        <w:t xml:space="preserve">Full Mailing </w:t>
      </w:r>
      <w:r w:rsidR="00274325" w:rsidRPr="00B27FDF">
        <w:rPr>
          <w:sz w:val="24"/>
          <w:szCs w:val="24"/>
        </w:rPr>
        <w:t>Address, Telephone Number</w:t>
      </w:r>
    </w:p>
    <w:p w:rsidR="00B71744" w:rsidRPr="00B27FDF" w:rsidRDefault="00B71744">
      <w:pPr>
        <w:rPr>
          <w:i/>
        </w:rPr>
      </w:pPr>
    </w:p>
    <w:p w:rsidR="00B71744" w:rsidRPr="00B27FDF" w:rsidRDefault="00B71744">
      <w:pPr>
        <w:rPr>
          <w:rFonts w:ascii="Arial" w:hAnsi="Arial" w:cs="Arial"/>
          <w:b/>
          <w:i/>
        </w:rPr>
      </w:pPr>
      <w:r w:rsidRPr="00B27FDF">
        <w:rPr>
          <w:rFonts w:ascii="Arial" w:hAnsi="Arial" w:cs="Arial"/>
          <w:b/>
          <w:i/>
        </w:rPr>
        <w:t xml:space="preserve">D. </w:t>
      </w:r>
      <w:r w:rsidR="00BF55A0" w:rsidRPr="00B27FDF">
        <w:rPr>
          <w:rFonts w:ascii="Arial" w:hAnsi="Arial" w:cs="Arial"/>
          <w:b/>
          <w:i/>
        </w:rPr>
        <w:t>Name and Address of Party that P</w:t>
      </w:r>
      <w:r w:rsidRPr="00B27FDF">
        <w:rPr>
          <w:rFonts w:ascii="Arial" w:hAnsi="Arial" w:cs="Arial"/>
          <w:b/>
          <w:i/>
        </w:rPr>
        <w:t xml:space="preserve">repared </w:t>
      </w:r>
      <w:r w:rsidR="00BF55A0" w:rsidRPr="00B27FDF">
        <w:rPr>
          <w:rFonts w:ascii="Arial" w:hAnsi="Arial" w:cs="Arial"/>
          <w:b/>
          <w:i/>
        </w:rPr>
        <w:t>Document</w:t>
      </w:r>
    </w:p>
    <w:p w:rsidR="00B71744" w:rsidRPr="00B27FDF" w:rsidRDefault="00B71744">
      <w:pPr>
        <w:pStyle w:val="Heading2"/>
        <w:numPr>
          <w:ilvl w:val="0"/>
          <w:numId w:val="0"/>
        </w:numPr>
        <w:rPr>
          <w:sz w:val="24"/>
          <w:szCs w:val="24"/>
        </w:rPr>
      </w:pPr>
      <w:r w:rsidRPr="00B27FDF">
        <w:rPr>
          <w:sz w:val="24"/>
          <w:szCs w:val="24"/>
        </w:rPr>
        <w:t xml:space="preserve">E. </w:t>
      </w:r>
      <w:r w:rsidR="001E0A77" w:rsidRPr="00B27FDF">
        <w:rPr>
          <w:sz w:val="24"/>
          <w:szCs w:val="24"/>
        </w:rPr>
        <w:t xml:space="preserve">Actual </w:t>
      </w:r>
      <w:r w:rsidRPr="00B27FDF">
        <w:rPr>
          <w:sz w:val="24"/>
          <w:szCs w:val="24"/>
        </w:rPr>
        <w:t>Submission Date</w:t>
      </w:r>
      <w:r w:rsidR="00274325" w:rsidRPr="00B27FDF">
        <w:rPr>
          <w:sz w:val="24"/>
          <w:szCs w:val="24"/>
        </w:rPr>
        <w:t xml:space="preserve"> (month/da</w:t>
      </w:r>
      <w:r w:rsidR="00BF55A0" w:rsidRPr="00B27FDF">
        <w:rPr>
          <w:sz w:val="24"/>
          <w:szCs w:val="24"/>
        </w:rPr>
        <w:t>y</w:t>
      </w:r>
      <w:r w:rsidR="00274325" w:rsidRPr="00B27FDF">
        <w:rPr>
          <w:sz w:val="24"/>
          <w:szCs w:val="24"/>
        </w:rPr>
        <w:t>/year)</w:t>
      </w:r>
    </w:p>
    <w:p w:rsidR="00B71744" w:rsidRPr="00B27FDF" w:rsidRDefault="00B71744">
      <w:pPr>
        <w:rPr>
          <w:i/>
        </w:rPr>
      </w:pPr>
    </w:p>
    <w:p w:rsidR="00B71744" w:rsidRPr="00B27FDF" w:rsidRDefault="00B71744">
      <w:pPr>
        <w:rPr>
          <w:rFonts w:ascii="Arial" w:hAnsi="Arial" w:cs="Arial"/>
          <w:b/>
          <w:i/>
        </w:rPr>
      </w:pPr>
      <w:r w:rsidRPr="00B27FDF">
        <w:rPr>
          <w:rFonts w:ascii="Arial" w:hAnsi="Arial" w:cs="Arial"/>
          <w:b/>
          <w:i/>
        </w:rPr>
        <w:t xml:space="preserve">F. </w:t>
      </w:r>
      <w:r w:rsidR="00BF55A0" w:rsidRPr="00B27FDF">
        <w:rPr>
          <w:rFonts w:ascii="Arial" w:hAnsi="Arial" w:cs="Arial"/>
          <w:b/>
          <w:i/>
        </w:rPr>
        <w:t xml:space="preserve">Mobile </w:t>
      </w:r>
      <w:r w:rsidR="00274325" w:rsidRPr="00B27FDF">
        <w:rPr>
          <w:rFonts w:ascii="Arial" w:hAnsi="Arial" w:cs="Arial"/>
          <w:b/>
          <w:i/>
        </w:rPr>
        <w:t>District IRT</w:t>
      </w:r>
      <w:r w:rsidR="00BF55A0" w:rsidRPr="00B27FDF">
        <w:rPr>
          <w:rFonts w:ascii="Arial" w:hAnsi="Arial" w:cs="Arial"/>
          <w:b/>
          <w:i/>
        </w:rPr>
        <w:t xml:space="preserve"> Agencies </w:t>
      </w:r>
      <w:r w:rsidR="001E0A77" w:rsidRPr="00B27FDF">
        <w:rPr>
          <w:rFonts w:ascii="Arial" w:hAnsi="Arial" w:cs="Arial"/>
          <w:b/>
          <w:i/>
        </w:rPr>
        <w:t xml:space="preserve">Document </w:t>
      </w:r>
      <w:r w:rsidRPr="00B27FDF">
        <w:rPr>
          <w:rFonts w:ascii="Arial" w:hAnsi="Arial" w:cs="Arial"/>
          <w:b/>
          <w:i/>
        </w:rPr>
        <w:t>Submitted to</w:t>
      </w:r>
    </w:p>
    <w:p w:rsidR="00850195" w:rsidRDefault="00850195" w:rsidP="00D009D9">
      <w:pPr>
        <w:jc w:val="center"/>
      </w:pPr>
    </w:p>
    <w:p w:rsidR="00850195" w:rsidRDefault="00850195" w:rsidP="00D009D9">
      <w:pPr>
        <w:jc w:val="center"/>
      </w:pPr>
    </w:p>
    <w:p w:rsidR="00850195" w:rsidRDefault="00850195" w:rsidP="00D009D9">
      <w:pPr>
        <w:jc w:val="center"/>
      </w:pPr>
    </w:p>
    <w:p w:rsidR="009B4CE5" w:rsidRDefault="00B71744" w:rsidP="009B4CE5">
      <w:pPr>
        <w:jc w:val="center"/>
        <w:rPr>
          <w:b/>
          <w:sz w:val="28"/>
          <w:szCs w:val="28"/>
        </w:rPr>
      </w:pPr>
      <w:r>
        <w:br w:type="page"/>
      </w:r>
      <w:r w:rsidR="00D009D9" w:rsidRPr="009B157D">
        <w:rPr>
          <w:b/>
          <w:sz w:val="28"/>
          <w:szCs w:val="28"/>
        </w:rPr>
        <w:lastRenderedPageBreak/>
        <w:t>TABLE OF CONTENT</w:t>
      </w:r>
      <w:r w:rsidR="00D009D9">
        <w:rPr>
          <w:b/>
          <w:sz w:val="28"/>
          <w:szCs w:val="28"/>
        </w:rPr>
        <w:t>S</w:t>
      </w:r>
    </w:p>
    <w:p w:rsidR="00483AE9" w:rsidRDefault="00483AE9" w:rsidP="00483AE9">
      <w:pPr>
        <w:rPr>
          <w:b/>
          <w:smallCaps/>
          <w:sz w:val="28"/>
          <w:szCs w:val="28"/>
        </w:rPr>
      </w:pPr>
      <w:r w:rsidRPr="00BC7890">
        <w:rPr>
          <w:b/>
          <w:smallCaps/>
          <w:sz w:val="28"/>
          <w:szCs w:val="28"/>
        </w:rPr>
        <w:t>Table of Contents</w:t>
      </w:r>
    </w:p>
    <w:p w:rsidR="00483AE9" w:rsidRDefault="00483AE9" w:rsidP="00483AE9">
      <w:pPr>
        <w:rPr>
          <w:b/>
          <w:smallCaps/>
          <w:sz w:val="28"/>
          <w:szCs w:val="28"/>
        </w:rPr>
      </w:pPr>
    </w:p>
    <w:p w:rsidR="00483AE9" w:rsidRDefault="00483AE9" w:rsidP="00AE0A53">
      <w:pPr>
        <w:rPr>
          <w:sz w:val="22"/>
          <w:szCs w:val="22"/>
        </w:rPr>
      </w:pPr>
      <w:r w:rsidRPr="00BC7890">
        <w:rPr>
          <w:smallCaps/>
          <w:sz w:val="22"/>
          <w:szCs w:val="22"/>
        </w:rPr>
        <w:t>I.</w:t>
      </w:r>
      <w:r>
        <w:rPr>
          <w:sz w:val="22"/>
          <w:szCs w:val="22"/>
        </w:rPr>
        <w:t xml:space="preserve"> Project Description…………………………………………………………………</w:t>
      </w:r>
      <w:r w:rsidR="00C63DC4">
        <w:rPr>
          <w:sz w:val="22"/>
          <w:szCs w:val="22"/>
        </w:rPr>
        <w:t>.</w:t>
      </w:r>
      <w:r>
        <w:rPr>
          <w:sz w:val="22"/>
          <w:szCs w:val="22"/>
        </w:rPr>
        <w:t>…………</w:t>
      </w:r>
      <w:r w:rsidR="00AE0A53">
        <w:rPr>
          <w:sz w:val="22"/>
          <w:szCs w:val="22"/>
        </w:rPr>
        <w:t>………</w:t>
      </w:r>
      <w:r>
        <w:rPr>
          <w:sz w:val="22"/>
          <w:szCs w:val="22"/>
        </w:rPr>
        <w:t>…</w:t>
      </w:r>
      <w:r w:rsidR="00C57089">
        <w:rPr>
          <w:sz w:val="22"/>
          <w:szCs w:val="22"/>
        </w:rPr>
        <w:t>6</w:t>
      </w:r>
    </w:p>
    <w:p w:rsidR="00483AE9" w:rsidRDefault="00483AE9" w:rsidP="00AE0A53">
      <w:pPr>
        <w:rPr>
          <w:sz w:val="22"/>
          <w:szCs w:val="22"/>
        </w:rPr>
      </w:pPr>
      <w:r>
        <w:rPr>
          <w:sz w:val="22"/>
          <w:szCs w:val="22"/>
        </w:rPr>
        <w:t xml:space="preserve">             A. Type and Purpose of Bank…………………………………</w:t>
      </w:r>
      <w:r w:rsidR="003605F8">
        <w:rPr>
          <w:sz w:val="22"/>
          <w:szCs w:val="22"/>
        </w:rPr>
        <w:t>…</w:t>
      </w:r>
      <w:r>
        <w:rPr>
          <w:sz w:val="22"/>
          <w:szCs w:val="22"/>
        </w:rPr>
        <w:t>……</w:t>
      </w:r>
      <w:r w:rsidR="00C63DC4">
        <w:rPr>
          <w:sz w:val="22"/>
          <w:szCs w:val="22"/>
        </w:rPr>
        <w:t>.</w:t>
      </w:r>
      <w:r>
        <w:rPr>
          <w:sz w:val="22"/>
          <w:szCs w:val="22"/>
        </w:rPr>
        <w:t>………………</w:t>
      </w:r>
      <w:r w:rsidR="00C57089">
        <w:rPr>
          <w:sz w:val="22"/>
          <w:szCs w:val="22"/>
        </w:rPr>
        <w:t>…..</w:t>
      </w:r>
      <w:r w:rsidR="00AE0A53">
        <w:rPr>
          <w:sz w:val="22"/>
          <w:szCs w:val="22"/>
        </w:rPr>
        <w:t>….</w:t>
      </w:r>
      <w:r w:rsidR="00FC0D95">
        <w:rPr>
          <w:sz w:val="22"/>
          <w:szCs w:val="22"/>
        </w:rPr>
        <w:t>…..</w:t>
      </w:r>
      <w:r w:rsidR="00C57089">
        <w:rPr>
          <w:sz w:val="22"/>
          <w:szCs w:val="22"/>
        </w:rPr>
        <w:t>6</w:t>
      </w:r>
    </w:p>
    <w:p w:rsidR="00483AE9" w:rsidRDefault="00AE0A53" w:rsidP="00AE0A53">
      <w:pPr>
        <w:rPr>
          <w:sz w:val="22"/>
          <w:szCs w:val="22"/>
        </w:rPr>
      </w:pPr>
      <w:r>
        <w:rPr>
          <w:sz w:val="22"/>
          <w:szCs w:val="22"/>
        </w:rPr>
        <w:t xml:space="preserve">             </w:t>
      </w:r>
      <w:r w:rsidR="00483AE9">
        <w:rPr>
          <w:sz w:val="22"/>
          <w:szCs w:val="22"/>
        </w:rPr>
        <w:t xml:space="preserve">B. </w:t>
      </w:r>
      <w:r>
        <w:rPr>
          <w:sz w:val="22"/>
          <w:szCs w:val="22"/>
        </w:rPr>
        <w:t>Project Description……</w:t>
      </w:r>
      <w:r w:rsidR="00483AE9">
        <w:rPr>
          <w:sz w:val="22"/>
          <w:szCs w:val="22"/>
        </w:rPr>
        <w:t>…………………………………………</w:t>
      </w:r>
      <w:r w:rsidR="003605F8">
        <w:rPr>
          <w:sz w:val="22"/>
          <w:szCs w:val="22"/>
        </w:rPr>
        <w:t>.</w:t>
      </w:r>
      <w:r w:rsidR="00483AE9">
        <w:rPr>
          <w:sz w:val="22"/>
          <w:szCs w:val="22"/>
        </w:rPr>
        <w:t>…………………</w:t>
      </w:r>
      <w:r w:rsidR="00C57089">
        <w:rPr>
          <w:sz w:val="22"/>
          <w:szCs w:val="22"/>
        </w:rPr>
        <w:t>…..</w:t>
      </w:r>
      <w:r w:rsidR="00483AE9">
        <w:rPr>
          <w:sz w:val="22"/>
          <w:szCs w:val="22"/>
        </w:rPr>
        <w:t>…</w:t>
      </w:r>
      <w:r>
        <w:rPr>
          <w:sz w:val="22"/>
          <w:szCs w:val="22"/>
        </w:rPr>
        <w:t>….</w:t>
      </w:r>
      <w:r w:rsidR="00FC0D95">
        <w:rPr>
          <w:sz w:val="22"/>
          <w:szCs w:val="22"/>
        </w:rPr>
        <w:t>..</w:t>
      </w:r>
      <w:r w:rsidR="00C57089">
        <w:rPr>
          <w:sz w:val="22"/>
          <w:szCs w:val="22"/>
        </w:rPr>
        <w:t>6</w:t>
      </w:r>
      <w:r w:rsidR="00483AE9">
        <w:rPr>
          <w:sz w:val="22"/>
          <w:szCs w:val="22"/>
        </w:rPr>
        <w:t xml:space="preserve"> </w:t>
      </w:r>
    </w:p>
    <w:p w:rsidR="00C57089" w:rsidRDefault="00AE0A53" w:rsidP="00AE0A53">
      <w:pPr>
        <w:rPr>
          <w:sz w:val="22"/>
          <w:szCs w:val="22"/>
        </w:rPr>
      </w:pPr>
      <w:r>
        <w:rPr>
          <w:sz w:val="22"/>
          <w:szCs w:val="22"/>
        </w:rPr>
        <w:tab/>
        <w:t xml:space="preserve">            1. Bank Description……………………………………………</w:t>
      </w:r>
      <w:r w:rsidR="00C63DC4">
        <w:rPr>
          <w:sz w:val="22"/>
          <w:szCs w:val="22"/>
        </w:rPr>
        <w:t>.</w:t>
      </w:r>
      <w:r>
        <w:rPr>
          <w:sz w:val="22"/>
          <w:szCs w:val="22"/>
        </w:rPr>
        <w:t>…………………</w:t>
      </w:r>
      <w:r w:rsidR="00C57089">
        <w:rPr>
          <w:sz w:val="22"/>
          <w:szCs w:val="22"/>
        </w:rPr>
        <w:t>…</w:t>
      </w:r>
      <w:r>
        <w:rPr>
          <w:sz w:val="22"/>
          <w:szCs w:val="22"/>
        </w:rPr>
        <w:t>……</w:t>
      </w:r>
      <w:r w:rsidR="00C57089">
        <w:rPr>
          <w:sz w:val="22"/>
          <w:szCs w:val="22"/>
        </w:rPr>
        <w:t>6</w:t>
      </w:r>
    </w:p>
    <w:p w:rsidR="00AE0A53" w:rsidRDefault="00AE0A53" w:rsidP="00AE0A53">
      <w:pPr>
        <w:rPr>
          <w:sz w:val="22"/>
          <w:szCs w:val="22"/>
        </w:rPr>
      </w:pPr>
      <w:r>
        <w:rPr>
          <w:sz w:val="22"/>
          <w:szCs w:val="22"/>
        </w:rPr>
        <w:t xml:space="preserve">                         2. Current and Historical Conditions……………………………………</w:t>
      </w:r>
      <w:r w:rsidR="00C63DC4">
        <w:rPr>
          <w:sz w:val="22"/>
          <w:szCs w:val="22"/>
        </w:rPr>
        <w:t>.</w:t>
      </w:r>
      <w:r>
        <w:rPr>
          <w:sz w:val="22"/>
          <w:szCs w:val="22"/>
        </w:rPr>
        <w:t>………………..</w:t>
      </w:r>
      <w:r w:rsidR="00C57089">
        <w:rPr>
          <w:sz w:val="22"/>
          <w:szCs w:val="22"/>
        </w:rPr>
        <w:t>6</w:t>
      </w:r>
    </w:p>
    <w:p w:rsidR="00AE0A53" w:rsidRDefault="00AE0A53" w:rsidP="00AE0A53">
      <w:pPr>
        <w:rPr>
          <w:sz w:val="22"/>
          <w:szCs w:val="22"/>
        </w:rPr>
      </w:pPr>
      <w:r>
        <w:rPr>
          <w:sz w:val="22"/>
          <w:szCs w:val="22"/>
        </w:rPr>
        <w:t xml:space="preserve">             </w:t>
      </w:r>
      <w:r w:rsidR="00837A0B">
        <w:rPr>
          <w:sz w:val="22"/>
          <w:szCs w:val="22"/>
        </w:rPr>
        <w:t>C.</w:t>
      </w:r>
      <w:r>
        <w:rPr>
          <w:sz w:val="22"/>
          <w:szCs w:val="22"/>
        </w:rPr>
        <w:t xml:space="preserve"> Ownership………………………………………………………………</w:t>
      </w:r>
      <w:r w:rsidR="00C63DC4">
        <w:rPr>
          <w:sz w:val="22"/>
          <w:szCs w:val="22"/>
        </w:rPr>
        <w:t>.</w:t>
      </w:r>
      <w:r w:rsidR="00837A0B">
        <w:rPr>
          <w:sz w:val="22"/>
          <w:szCs w:val="22"/>
        </w:rPr>
        <w:t>…………………</w:t>
      </w:r>
      <w:r>
        <w:rPr>
          <w:sz w:val="22"/>
          <w:szCs w:val="22"/>
        </w:rPr>
        <w:t>..…</w:t>
      </w:r>
      <w:r w:rsidR="00C57089">
        <w:rPr>
          <w:sz w:val="22"/>
          <w:szCs w:val="22"/>
        </w:rPr>
        <w:t>6</w:t>
      </w:r>
    </w:p>
    <w:p w:rsidR="00837A0B" w:rsidRDefault="00AE0A53" w:rsidP="00837A0B">
      <w:pPr>
        <w:ind w:left="720"/>
        <w:rPr>
          <w:sz w:val="22"/>
          <w:szCs w:val="22"/>
        </w:rPr>
      </w:pPr>
      <w:r>
        <w:rPr>
          <w:sz w:val="22"/>
          <w:szCs w:val="22"/>
        </w:rPr>
        <w:t xml:space="preserve">             </w:t>
      </w:r>
      <w:r w:rsidR="00837A0B">
        <w:rPr>
          <w:sz w:val="22"/>
          <w:szCs w:val="22"/>
        </w:rPr>
        <w:t>1. Owner/Sponsor…………………………………………………………………………6</w:t>
      </w:r>
    </w:p>
    <w:p w:rsidR="00483AE9" w:rsidRDefault="00837A0B" w:rsidP="00837A0B">
      <w:pPr>
        <w:ind w:left="720"/>
        <w:rPr>
          <w:sz w:val="22"/>
          <w:szCs w:val="22"/>
        </w:rPr>
      </w:pPr>
      <w:r>
        <w:rPr>
          <w:sz w:val="22"/>
          <w:szCs w:val="22"/>
        </w:rPr>
        <w:t xml:space="preserve">             2</w:t>
      </w:r>
      <w:r w:rsidR="00483AE9">
        <w:rPr>
          <w:sz w:val="22"/>
          <w:szCs w:val="22"/>
        </w:rPr>
        <w:t>. Real Estate Interest Secured for Site…</w:t>
      </w:r>
      <w:r w:rsidR="00AE0A53">
        <w:rPr>
          <w:sz w:val="22"/>
          <w:szCs w:val="22"/>
        </w:rPr>
        <w:t>…..</w:t>
      </w:r>
      <w:r w:rsidR="00FC0D95">
        <w:rPr>
          <w:sz w:val="22"/>
          <w:szCs w:val="22"/>
        </w:rPr>
        <w:t>………………</w:t>
      </w:r>
      <w:r w:rsidR="00C63DC4">
        <w:rPr>
          <w:sz w:val="22"/>
          <w:szCs w:val="22"/>
        </w:rPr>
        <w:t>.</w:t>
      </w:r>
      <w:r w:rsidR="00C57089">
        <w:rPr>
          <w:sz w:val="22"/>
          <w:szCs w:val="22"/>
        </w:rPr>
        <w:t>….</w:t>
      </w:r>
      <w:r w:rsidR="00FC0D95">
        <w:rPr>
          <w:sz w:val="22"/>
          <w:szCs w:val="22"/>
        </w:rPr>
        <w:t>……</w:t>
      </w:r>
      <w:r>
        <w:rPr>
          <w:sz w:val="22"/>
          <w:szCs w:val="22"/>
        </w:rPr>
        <w:t>……………</w:t>
      </w:r>
      <w:r w:rsidR="00FC0D95">
        <w:rPr>
          <w:sz w:val="22"/>
          <w:szCs w:val="22"/>
        </w:rPr>
        <w:t>……...</w:t>
      </w:r>
      <w:r w:rsidR="00C57089">
        <w:rPr>
          <w:sz w:val="22"/>
          <w:szCs w:val="22"/>
        </w:rPr>
        <w:t>6</w:t>
      </w:r>
    </w:p>
    <w:p w:rsidR="00483AE9" w:rsidRDefault="00483AE9" w:rsidP="00837A0B">
      <w:pPr>
        <w:ind w:left="720"/>
        <w:rPr>
          <w:sz w:val="22"/>
          <w:szCs w:val="22"/>
        </w:rPr>
      </w:pPr>
      <w:r>
        <w:rPr>
          <w:sz w:val="22"/>
          <w:szCs w:val="22"/>
        </w:rPr>
        <w:tab/>
      </w:r>
      <w:r w:rsidR="00837A0B">
        <w:rPr>
          <w:sz w:val="22"/>
          <w:szCs w:val="22"/>
        </w:rPr>
        <w:t>3</w:t>
      </w:r>
      <w:r>
        <w:rPr>
          <w:sz w:val="22"/>
          <w:szCs w:val="22"/>
        </w:rPr>
        <w:t>. Subsurface and Mineral</w:t>
      </w:r>
      <w:r w:rsidR="00C57089">
        <w:rPr>
          <w:sz w:val="22"/>
          <w:szCs w:val="22"/>
        </w:rPr>
        <w:t xml:space="preserve"> Rights………………………</w:t>
      </w:r>
      <w:r w:rsidR="00C63DC4">
        <w:rPr>
          <w:sz w:val="22"/>
          <w:szCs w:val="22"/>
        </w:rPr>
        <w:t>.</w:t>
      </w:r>
      <w:r w:rsidR="00C57089">
        <w:rPr>
          <w:sz w:val="22"/>
          <w:szCs w:val="22"/>
        </w:rPr>
        <w:t>………...………</w:t>
      </w:r>
      <w:r w:rsidR="00837A0B">
        <w:rPr>
          <w:sz w:val="22"/>
          <w:szCs w:val="22"/>
        </w:rPr>
        <w:t>…………….</w:t>
      </w:r>
      <w:r w:rsidR="00C57089">
        <w:rPr>
          <w:sz w:val="22"/>
          <w:szCs w:val="22"/>
        </w:rPr>
        <w:t>..7</w:t>
      </w:r>
    </w:p>
    <w:p w:rsidR="00FC0D95" w:rsidRDefault="00483AE9" w:rsidP="00837A0B">
      <w:pPr>
        <w:ind w:left="720"/>
        <w:rPr>
          <w:sz w:val="22"/>
          <w:szCs w:val="22"/>
        </w:rPr>
      </w:pPr>
      <w:r>
        <w:rPr>
          <w:sz w:val="22"/>
          <w:szCs w:val="22"/>
        </w:rPr>
        <w:tab/>
      </w:r>
      <w:r w:rsidR="00837A0B">
        <w:rPr>
          <w:sz w:val="22"/>
          <w:szCs w:val="22"/>
        </w:rPr>
        <w:t>4</w:t>
      </w:r>
      <w:r>
        <w:rPr>
          <w:sz w:val="22"/>
          <w:szCs w:val="22"/>
        </w:rPr>
        <w:t>. Utility and Transportation Corridors…………………</w:t>
      </w:r>
      <w:r w:rsidR="00C63DC4">
        <w:rPr>
          <w:sz w:val="22"/>
          <w:szCs w:val="22"/>
        </w:rPr>
        <w:t>.</w:t>
      </w:r>
      <w:r>
        <w:rPr>
          <w:sz w:val="22"/>
          <w:szCs w:val="22"/>
        </w:rPr>
        <w:t>……</w:t>
      </w:r>
      <w:r w:rsidR="00C57089">
        <w:rPr>
          <w:sz w:val="22"/>
          <w:szCs w:val="22"/>
        </w:rPr>
        <w:t>.</w:t>
      </w:r>
      <w:r>
        <w:rPr>
          <w:sz w:val="22"/>
          <w:szCs w:val="22"/>
        </w:rPr>
        <w:t>…</w:t>
      </w:r>
      <w:r w:rsidR="00C57089">
        <w:rPr>
          <w:sz w:val="22"/>
          <w:szCs w:val="22"/>
        </w:rPr>
        <w:t>……..</w:t>
      </w:r>
      <w:r>
        <w:rPr>
          <w:sz w:val="22"/>
          <w:szCs w:val="22"/>
        </w:rPr>
        <w:t>.....</w:t>
      </w:r>
      <w:r w:rsidR="00837A0B">
        <w:rPr>
          <w:sz w:val="22"/>
          <w:szCs w:val="22"/>
        </w:rPr>
        <w:t>...................</w:t>
      </w:r>
      <w:r>
        <w:rPr>
          <w:sz w:val="22"/>
          <w:szCs w:val="22"/>
        </w:rPr>
        <w:t>..</w:t>
      </w:r>
      <w:r w:rsidR="00C57089">
        <w:rPr>
          <w:sz w:val="22"/>
          <w:szCs w:val="22"/>
        </w:rPr>
        <w:t>7</w:t>
      </w:r>
    </w:p>
    <w:p w:rsidR="00483AE9" w:rsidRDefault="00483AE9" w:rsidP="00AE0A53">
      <w:pPr>
        <w:rPr>
          <w:sz w:val="22"/>
          <w:szCs w:val="22"/>
        </w:rPr>
      </w:pPr>
      <w:r>
        <w:rPr>
          <w:sz w:val="22"/>
          <w:szCs w:val="22"/>
        </w:rPr>
        <w:tab/>
      </w:r>
      <w:r w:rsidR="00837A0B">
        <w:rPr>
          <w:sz w:val="22"/>
          <w:szCs w:val="22"/>
        </w:rPr>
        <w:t>D</w:t>
      </w:r>
      <w:r>
        <w:rPr>
          <w:sz w:val="22"/>
          <w:szCs w:val="22"/>
        </w:rPr>
        <w:t>. Conservation Easement Holder………</w:t>
      </w:r>
      <w:r w:rsidR="00FC0D95">
        <w:rPr>
          <w:sz w:val="22"/>
          <w:szCs w:val="22"/>
        </w:rPr>
        <w:t>……………………………………</w:t>
      </w:r>
      <w:r w:rsidR="00C63DC4">
        <w:rPr>
          <w:sz w:val="22"/>
          <w:szCs w:val="22"/>
        </w:rPr>
        <w:t>.</w:t>
      </w:r>
      <w:r w:rsidR="00FC0D95">
        <w:rPr>
          <w:sz w:val="22"/>
          <w:szCs w:val="22"/>
        </w:rPr>
        <w:t>……</w:t>
      </w:r>
      <w:r w:rsidR="00C57089">
        <w:rPr>
          <w:sz w:val="22"/>
          <w:szCs w:val="22"/>
        </w:rPr>
        <w:t>.</w:t>
      </w:r>
      <w:r w:rsidR="00FC0D95">
        <w:rPr>
          <w:sz w:val="22"/>
          <w:szCs w:val="22"/>
        </w:rPr>
        <w:t>…</w:t>
      </w:r>
      <w:r w:rsidR="00C57089">
        <w:rPr>
          <w:sz w:val="22"/>
          <w:szCs w:val="22"/>
        </w:rPr>
        <w:t>……..</w:t>
      </w:r>
      <w:r w:rsidR="00FC0D95">
        <w:rPr>
          <w:sz w:val="22"/>
          <w:szCs w:val="22"/>
        </w:rPr>
        <w:t>…</w:t>
      </w:r>
      <w:r w:rsidR="00837A0B">
        <w:rPr>
          <w:sz w:val="22"/>
          <w:szCs w:val="22"/>
        </w:rPr>
        <w:t>...</w:t>
      </w:r>
      <w:r w:rsidR="00C57089">
        <w:rPr>
          <w:sz w:val="22"/>
          <w:szCs w:val="22"/>
        </w:rPr>
        <w:t>7</w:t>
      </w:r>
    </w:p>
    <w:p w:rsidR="00483AE9" w:rsidRDefault="00483AE9" w:rsidP="00AE0A53">
      <w:pPr>
        <w:rPr>
          <w:sz w:val="22"/>
          <w:szCs w:val="22"/>
        </w:rPr>
      </w:pPr>
      <w:r>
        <w:rPr>
          <w:sz w:val="22"/>
          <w:szCs w:val="22"/>
        </w:rPr>
        <w:tab/>
      </w:r>
      <w:r>
        <w:rPr>
          <w:sz w:val="22"/>
          <w:szCs w:val="22"/>
        </w:rPr>
        <w:tab/>
        <w:t>1. Primary Ho</w:t>
      </w:r>
      <w:r w:rsidR="00C57089">
        <w:rPr>
          <w:sz w:val="22"/>
          <w:szCs w:val="22"/>
        </w:rPr>
        <w:t>lder……………………………………………………</w:t>
      </w:r>
      <w:r w:rsidR="00C63DC4">
        <w:rPr>
          <w:sz w:val="22"/>
          <w:szCs w:val="22"/>
        </w:rPr>
        <w:t>.</w:t>
      </w:r>
      <w:r w:rsidR="00C57089">
        <w:rPr>
          <w:sz w:val="22"/>
          <w:szCs w:val="22"/>
        </w:rPr>
        <w:t>…….………...…...8</w:t>
      </w:r>
    </w:p>
    <w:p w:rsidR="00483AE9" w:rsidRDefault="00483AE9" w:rsidP="00AE0A53">
      <w:pPr>
        <w:rPr>
          <w:sz w:val="22"/>
          <w:szCs w:val="22"/>
        </w:rPr>
      </w:pPr>
      <w:r>
        <w:rPr>
          <w:sz w:val="22"/>
          <w:szCs w:val="22"/>
        </w:rPr>
        <w:tab/>
      </w:r>
      <w:r>
        <w:rPr>
          <w:sz w:val="22"/>
          <w:szCs w:val="22"/>
        </w:rPr>
        <w:tab/>
        <w:t>2. Secondary H</w:t>
      </w:r>
      <w:r w:rsidR="00C57089">
        <w:rPr>
          <w:sz w:val="22"/>
          <w:szCs w:val="22"/>
        </w:rPr>
        <w:t>older…………………………………………………</w:t>
      </w:r>
      <w:r w:rsidR="00C63DC4">
        <w:rPr>
          <w:sz w:val="22"/>
          <w:szCs w:val="22"/>
        </w:rPr>
        <w:t>.</w:t>
      </w:r>
      <w:r w:rsidR="00C57089">
        <w:rPr>
          <w:sz w:val="22"/>
          <w:szCs w:val="22"/>
        </w:rPr>
        <w:t>………....………...8</w:t>
      </w:r>
    </w:p>
    <w:p w:rsidR="00483AE9" w:rsidRDefault="00483AE9" w:rsidP="00AE0A53">
      <w:pPr>
        <w:rPr>
          <w:sz w:val="22"/>
          <w:szCs w:val="22"/>
        </w:rPr>
      </w:pPr>
      <w:r>
        <w:rPr>
          <w:sz w:val="22"/>
          <w:szCs w:val="22"/>
        </w:rPr>
        <w:tab/>
      </w:r>
      <w:r>
        <w:rPr>
          <w:sz w:val="22"/>
          <w:szCs w:val="22"/>
        </w:rPr>
        <w:tab/>
        <w:t>3. Third-Party Enforc</w:t>
      </w:r>
      <w:r w:rsidR="00C57089">
        <w:rPr>
          <w:sz w:val="22"/>
          <w:szCs w:val="22"/>
        </w:rPr>
        <w:t>ement Right…………………………………</w:t>
      </w:r>
      <w:r w:rsidR="00C63DC4">
        <w:rPr>
          <w:sz w:val="22"/>
          <w:szCs w:val="22"/>
        </w:rPr>
        <w:t>.</w:t>
      </w:r>
      <w:r w:rsidR="00C57089">
        <w:rPr>
          <w:sz w:val="22"/>
          <w:szCs w:val="22"/>
        </w:rPr>
        <w:t>……………………..8</w:t>
      </w:r>
    </w:p>
    <w:p w:rsidR="00483AE9" w:rsidRDefault="00AE0A53" w:rsidP="00AE0A53">
      <w:pPr>
        <w:tabs>
          <w:tab w:val="left" w:pos="810"/>
        </w:tabs>
        <w:rPr>
          <w:sz w:val="22"/>
          <w:szCs w:val="22"/>
        </w:rPr>
      </w:pPr>
      <w:r>
        <w:rPr>
          <w:sz w:val="22"/>
          <w:szCs w:val="22"/>
        </w:rPr>
        <w:t xml:space="preserve">   II</w:t>
      </w:r>
      <w:r w:rsidR="00483AE9">
        <w:rPr>
          <w:sz w:val="22"/>
          <w:szCs w:val="22"/>
        </w:rPr>
        <w:t>. Authorities……</w:t>
      </w:r>
      <w:r w:rsidR="00FC0D95">
        <w:rPr>
          <w:sz w:val="22"/>
          <w:szCs w:val="22"/>
        </w:rPr>
        <w:t>………………………...…………………………………</w:t>
      </w:r>
      <w:r w:rsidR="00C57089">
        <w:rPr>
          <w:sz w:val="22"/>
          <w:szCs w:val="22"/>
        </w:rPr>
        <w:t>……</w:t>
      </w:r>
      <w:r w:rsidR="00C63DC4">
        <w:rPr>
          <w:sz w:val="22"/>
          <w:szCs w:val="22"/>
        </w:rPr>
        <w:t>.</w:t>
      </w:r>
      <w:r w:rsidR="00C57089">
        <w:rPr>
          <w:sz w:val="22"/>
          <w:szCs w:val="22"/>
        </w:rPr>
        <w:t>……….</w:t>
      </w:r>
      <w:r w:rsidR="00FC0D95">
        <w:rPr>
          <w:sz w:val="22"/>
          <w:szCs w:val="22"/>
        </w:rPr>
        <w:t>…………….</w:t>
      </w:r>
      <w:r w:rsidR="00C57089">
        <w:rPr>
          <w:sz w:val="22"/>
          <w:szCs w:val="22"/>
        </w:rPr>
        <w:t>8</w:t>
      </w:r>
    </w:p>
    <w:p w:rsidR="00483AE9" w:rsidRDefault="00483AE9" w:rsidP="00AE0A53">
      <w:pPr>
        <w:rPr>
          <w:sz w:val="22"/>
          <w:szCs w:val="22"/>
        </w:rPr>
      </w:pPr>
      <w:r>
        <w:rPr>
          <w:sz w:val="22"/>
          <w:szCs w:val="22"/>
        </w:rPr>
        <w:tab/>
      </w:r>
      <w:r w:rsidR="00AE0A53">
        <w:rPr>
          <w:sz w:val="22"/>
          <w:szCs w:val="22"/>
        </w:rPr>
        <w:t xml:space="preserve"> A.</w:t>
      </w:r>
      <w:r>
        <w:rPr>
          <w:sz w:val="22"/>
          <w:szCs w:val="22"/>
        </w:rPr>
        <w:t xml:space="preserve"> Standard Rules and Regul</w:t>
      </w:r>
      <w:r w:rsidR="00FC0D95">
        <w:rPr>
          <w:sz w:val="22"/>
          <w:szCs w:val="22"/>
        </w:rPr>
        <w:t>ations...……………………………………</w:t>
      </w:r>
      <w:r w:rsidR="00C57089">
        <w:rPr>
          <w:sz w:val="22"/>
          <w:szCs w:val="22"/>
        </w:rPr>
        <w:t>…</w:t>
      </w:r>
      <w:r w:rsidR="00C63DC4">
        <w:rPr>
          <w:sz w:val="22"/>
          <w:szCs w:val="22"/>
        </w:rPr>
        <w:t>.</w:t>
      </w:r>
      <w:r w:rsidR="00C57089">
        <w:rPr>
          <w:sz w:val="22"/>
          <w:szCs w:val="22"/>
        </w:rPr>
        <w:t>……….…..</w:t>
      </w:r>
      <w:r w:rsidR="00FC0D95">
        <w:rPr>
          <w:sz w:val="22"/>
          <w:szCs w:val="22"/>
        </w:rPr>
        <w:t>………..</w:t>
      </w:r>
      <w:r w:rsidR="00C57089">
        <w:rPr>
          <w:sz w:val="22"/>
          <w:szCs w:val="22"/>
        </w:rPr>
        <w:t>8</w:t>
      </w:r>
    </w:p>
    <w:p w:rsidR="00483AE9" w:rsidRDefault="00483AE9" w:rsidP="00AE0A53">
      <w:pPr>
        <w:rPr>
          <w:sz w:val="22"/>
          <w:szCs w:val="22"/>
        </w:rPr>
      </w:pPr>
      <w:r>
        <w:rPr>
          <w:sz w:val="22"/>
          <w:szCs w:val="22"/>
        </w:rPr>
        <w:tab/>
      </w:r>
      <w:r w:rsidR="00AE0A53">
        <w:rPr>
          <w:sz w:val="22"/>
          <w:szCs w:val="22"/>
        </w:rPr>
        <w:t xml:space="preserve"> B</w:t>
      </w:r>
      <w:r>
        <w:rPr>
          <w:sz w:val="22"/>
          <w:szCs w:val="22"/>
        </w:rPr>
        <w:t>. Nationwide 2</w:t>
      </w:r>
      <w:r w:rsidR="00C57089">
        <w:rPr>
          <w:sz w:val="22"/>
          <w:szCs w:val="22"/>
        </w:rPr>
        <w:t>7 Permit……………………………………………………</w:t>
      </w:r>
      <w:r w:rsidR="00C63DC4">
        <w:rPr>
          <w:sz w:val="22"/>
          <w:szCs w:val="22"/>
        </w:rPr>
        <w:t>.</w:t>
      </w:r>
      <w:r w:rsidR="00C57089">
        <w:rPr>
          <w:sz w:val="22"/>
          <w:szCs w:val="22"/>
        </w:rPr>
        <w:t>…...……………….9</w:t>
      </w:r>
    </w:p>
    <w:p w:rsidR="00483AE9" w:rsidRDefault="00AE0A53" w:rsidP="00C57089">
      <w:pPr>
        <w:ind w:left="720"/>
        <w:rPr>
          <w:sz w:val="22"/>
          <w:szCs w:val="22"/>
        </w:rPr>
      </w:pPr>
      <w:r>
        <w:rPr>
          <w:sz w:val="22"/>
          <w:szCs w:val="22"/>
        </w:rPr>
        <w:t xml:space="preserve"> C</w:t>
      </w:r>
      <w:r w:rsidR="00483AE9">
        <w:rPr>
          <w:sz w:val="22"/>
          <w:szCs w:val="22"/>
        </w:rPr>
        <w:t>. Mitigation Bank Rev</w:t>
      </w:r>
      <w:r w:rsidR="00FC0D95">
        <w:rPr>
          <w:sz w:val="22"/>
          <w:szCs w:val="22"/>
        </w:rPr>
        <w:t>iew Team…………………………………………</w:t>
      </w:r>
      <w:r w:rsidR="00C57089">
        <w:rPr>
          <w:sz w:val="22"/>
          <w:szCs w:val="22"/>
        </w:rPr>
        <w:t>…</w:t>
      </w:r>
      <w:r w:rsidR="00C63DC4">
        <w:rPr>
          <w:sz w:val="22"/>
          <w:szCs w:val="22"/>
        </w:rPr>
        <w:t>.</w:t>
      </w:r>
      <w:r w:rsidR="00C57089">
        <w:rPr>
          <w:sz w:val="22"/>
          <w:szCs w:val="22"/>
        </w:rPr>
        <w:t>…………..</w:t>
      </w:r>
      <w:r w:rsidR="00FC0D95">
        <w:rPr>
          <w:sz w:val="22"/>
          <w:szCs w:val="22"/>
        </w:rPr>
        <w:t>………</w:t>
      </w:r>
      <w:r w:rsidR="00C57089">
        <w:rPr>
          <w:sz w:val="22"/>
          <w:szCs w:val="22"/>
        </w:rPr>
        <w:t>9</w:t>
      </w:r>
      <w:r w:rsidR="00483AE9">
        <w:rPr>
          <w:sz w:val="22"/>
          <w:szCs w:val="22"/>
        </w:rPr>
        <w:tab/>
      </w:r>
      <w:r w:rsidR="00483AE9">
        <w:rPr>
          <w:sz w:val="22"/>
          <w:szCs w:val="22"/>
        </w:rPr>
        <w:tab/>
        <w:t>1. Member Agenc</w:t>
      </w:r>
      <w:r w:rsidR="00C57089">
        <w:rPr>
          <w:sz w:val="22"/>
          <w:szCs w:val="22"/>
        </w:rPr>
        <w:t>ies…………………………………………………</w:t>
      </w:r>
      <w:r w:rsidR="00C63DC4">
        <w:rPr>
          <w:sz w:val="22"/>
          <w:szCs w:val="22"/>
        </w:rPr>
        <w:t>.</w:t>
      </w:r>
      <w:r w:rsidR="00C57089">
        <w:rPr>
          <w:sz w:val="22"/>
          <w:szCs w:val="22"/>
        </w:rPr>
        <w:t>………...………....9</w:t>
      </w:r>
    </w:p>
    <w:p w:rsidR="00483AE9" w:rsidRDefault="00483AE9" w:rsidP="00AE0A53">
      <w:pPr>
        <w:rPr>
          <w:sz w:val="22"/>
          <w:szCs w:val="22"/>
        </w:rPr>
      </w:pPr>
      <w:r>
        <w:rPr>
          <w:sz w:val="22"/>
          <w:szCs w:val="22"/>
        </w:rPr>
        <w:tab/>
      </w:r>
      <w:r>
        <w:rPr>
          <w:sz w:val="22"/>
          <w:szCs w:val="22"/>
        </w:rPr>
        <w:tab/>
        <w:t>2. Oversi</w:t>
      </w:r>
      <w:r w:rsidR="00FC0D95">
        <w:rPr>
          <w:sz w:val="22"/>
          <w:szCs w:val="22"/>
        </w:rPr>
        <w:t>ght……………………………………………………………</w:t>
      </w:r>
      <w:r w:rsidR="00C63DC4">
        <w:rPr>
          <w:sz w:val="22"/>
          <w:szCs w:val="22"/>
        </w:rPr>
        <w:t>.</w:t>
      </w:r>
      <w:r w:rsidR="00FC0D95">
        <w:rPr>
          <w:sz w:val="22"/>
          <w:szCs w:val="22"/>
        </w:rPr>
        <w:t>…</w:t>
      </w:r>
      <w:r w:rsidR="00C57089">
        <w:rPr>
          <w:sz w:val="22"/>
          <w:szCs w:val="22"/>
        </w:rPr>
        <w:t>………</w:t>
      </w:r>
      <w:r w:rsidR="00FC0D95">
        <w:rPr>
          <w:sz w:val="22"/>
          <w:szCs w:val="22"/>
        </w:rPr>
        <w:t>……….</w:t>
      </w:r>
      <w:r w:rsidR="00C57089">
        <w:rPr>
          <w:sz w:val="22"/>
          <w:szCs w:val="22"/>
        </w:rPr>
        <w:t>9</w:t>
      </w:r>
    </w:p>
    <w:p w:rsidR="00483AE9" w:rsidRDefault="00483AE9" w:rsidP="00AE0A53">
      <w:pPr>
        <w:rPr>
          <w:sz w:val="22"/>
          <w:szCs w:val="22"/>
        </w:rPr>
      </w:pPr>
      <w:r>
        <w:rPr>
          <w:sz w:val="22"/>
          <w:szCs w:val="22"/>
        </w:rPr>
        <w:tab/>
      </w:r>
      <w:r>
        <w:rPr>
          <w:sz w:val="22"/>
          <w:szCs w:val="22"/>
        </w:rPr>
        <w:tab/>
        <w:t>3. Responsibilities……………</w:t>
      </w:r>
      <w:r w:rsidR="00FC0D95">
        <w:rPr>
          <w:sz w:val="22"/>
          <w:szCs w:val="22"/>
        </w:rPr>
        <w:t>………………………………………</w:t>
      </w:r>
      <w:r w:rsidR="00C63DC4">
        <w:rPr>
          <w:sz w:val="22"/>
          <w:szCs w:val="22"/>
        </w:rPr>
        <w:t>.</w:t>
      </w:r>
      <w:r w:rsidR="00FC0D95">
        <w:rPr>
          <w:sz w:val="22"/>
          <w:szCs w:val="22"/>
        </w:rPr>
        <w:t>………</w:t>
      </w:r>
      <w:r w:rsidR="00C57089">
        <w:rPr>
          <w:sz w:val="22"/>
          <w:szCs w:val="22"/>
        </w:rPr>
        <w:t>………</w:t>
      </w:r>
      <w:r w:rsidR="00FC0D95">
        <w:rPr>
          <w:sz w:val="22"/>
          <w:szCs w:val="22"/>
        </w:rPr>
        <w:t>…...9</w:t>
      </w:r>
    </w:p>
    <w:p w:rsidR="00483AE9" w:rsidRDefault="00483AE9" w:rsidP="00AE0A53">
      <w:pPr>
        <w:rPr>
          <w:sz w:val="22"/>
          <w:szCs w:val="22"/>
        </w:rPr>
      </w:pPr>
      <w:r>
        <w:rPr>
          <w:sz w:val="22"/>
          <w:szCs w:val="22"/>
        </w:rPr>
        <w:tab/>
      </w:r>
      <w:r>
        <w:rPr>
          <w:sz w:val="22"/>
          <w:szCs w:val="22"/>
        </w:rPr>
        <w:tab/>
        <w:t>4. Provisions for Site A</w:t>
      </w:r>
      <w:r w:rsidR="00FC0D95">
        <w:rPr>
          <w:sz w:val="22"/>
          <w:szCs w:val="22"/>
        </w:rPr>
        <w:t>ssessments…………………………………</w:t>
      </w:r>
      <w:r w:rsidR="00C63DC4">
        <w:rPr>
          <w:sz w:val="22"/>
          <w:szCs w:val="22"/>
        </w:rPr>
        <w:t>.</w:t>
      </w:r>
      <w:r w:rsidR="00FC0D95">
        <w:rPr>
          <w:sz w:val="22"/>
          <w:szCs w:val="22"/>
        </w:rPr>
        <w:t>………</w:t>
      </w:r>
      <w:r w:rsidR="00C57089">
        <w:rPr>
          <w:sz w:val="22"/>
          <w:szCs w:val="22"/>
        </w:rPr>
        <w:t>………..</w:t>
      </w:r>
      <w:r w:rsidR="00FC0D95">
        <w:rPr>
          <w:sz w:val="22"/>
          <w:szCs w:val="22"/>
        </w:rPr>
        <w:t>...…9</w:t>
      </w:r>
    </w:p>
    <w:p w:rsidR="00483AE9" w:rsidRDefault="0067663A" w:rsidP="00AE0A53">
      <w:pPr>
        <w:rPr>
          <w:sz w:val="22"/>
          <w:szCs w:val="22"/>
        </w:rPr>
      </w:pPr>
      <w:r>
        <w:rPr>
          <w:sz w:val="22"/>
          <w:szCs w:val="22"/>
        </w:rPr>
        <w:t xml:space="preserve">   </w:t>
      </w:r>
      <w:r w:rsidR="00483AE9">
        <w:rPr>
          <w:sz w:val="22"/>
          <w:szCs w:val="22"/>
        </w:rPr>
        <w:t>II</w:t>
      </w:r>
      <w:r w:rsidR="00AE0A53">
        <w:rPr>
          <w:sz w:val="22"/>
          <w:szCs w:val="22"/>
        </w:rPr>
        <w:t>I</w:t>
      </w:r>
      <w:r w:rsidR="00483AE9">
        <w:rPr>
          <w:sz w:val="22"/>
          <w:szCs w:val="22"/>
        </w:rPr>
        <w:t>. Management Pla</w:t>
      </w:r>
      <w:r w:rsidR="00FC0D95">
        <w:rPr>
          <w:sz w:val="22"/>
          <w:szCs w:val="22"/>
        </w:rPr>
        <w:t>n………………………………………………………………</w:t>
      </w:r>
      <w:r w:rsidR="00C63DC4">
        <w:rPr>
          <w:sz w:val="22"/>
          <w:szCs w:val="22"/>
        </w:rPr>
        <w:t>.</w:t>
      </w:r>
      <w:r w:rsidR="00FC0D95">
        <w:rPr>
          <w:sz w:val="22"/>
          <w:szCs w:val="22"/>
        </w:rPr>
        <w:t>……</w:t>
      </w:r>
      <w:r w:rsidR="00C57089">
        <w:rPr>
          <w:sz w:val="22"/>
          <w:szCs w:val="22"/>
        </w:rPr>
        <w:t>……….</w:t>
      </w:r>
      <w:r w:rsidR="00FC0D95">
        <w:rPr>
          <w:sz w:val="22"/>
          <w:szCs w:val="22"/>
        </w:rPr>
        <w:t>………9</w:t>
      </w:r>
    </w:p>
    <w:p w:rsidR="00483AE9" w:rsidRDefault="00483AE9" w:rsidP="00AE0A53">
      <w:pPr>
        <w:ind w:firstLine="720"/>
        <w:rPr>
          <w:sz w:val="22"/>
          <w:szCs w:val="22"/>
        </w:rPr>
      </w:pPr>
      <w:r w:rsidRPr="006A060E">
        <w:rPr>
          <w:sz w:val="22"/>
          <w:szCs w:val="22"/>
        </w:rPr>
        <w:t>A</w:t>
      </w:r>
      <w:r>
        <w:rPr>
          <w:sz w:val="22"/>
          <w:szCs w:val="22"/>
        </w:rPr>
        <w:t>. Standard Regulatory Re</w:t>
      </w:r>
      <w:r w:rsidR="00FC0D95">
        <w:rPr>
          <w:sz w:val="22"/>
          <w:szCs w:val="22"/>
        </w:rPr>
        <w:t>quirements………………….…………………</w:t>
      </w:r>
      <w:r w:rsidR="00C63DC4">
        <w:rPr>
          <w:sz w:val="22"/>
          <w:szCs w:val="22"/>
        </w:rPr>
        <w:t>……</w:t>
      </w:r>
      <w:r w:rsidR="00C57089">
        <w:rPr>
          <w:sz w:val="22"/>
          <w:szCs w:val="22"/>
        </w:rPr>
        <w:t>…</w:t>
      </w:r>
      <w:r w:rsidR="00C63DC4">
        <w:rPr>
          <w:sz w:val="22"/>
          <w:szCs w:val="22"/>
        </w:rPr>
        <w:t>……</w:t>
      </w:r>
      <w:r w:rsidR="00C57089">
        <w:rPr>
          <w:sz w:val="22"/>
          <w:szCs w:val="22"/>
        </w:rPr>
        <w:t>………</w:t>
      </w:r>
      <w:r w:rsidR="00FC0D95">
        <w:rPr>
          <w:sz w:val="22"/>
          <w:szCs w:val="22"/>
        </w:rPr>
        <w:t>…9</w:t>
      </w:r>
    </w:p>
    <w:p w:rsidR="00483AE9" w:rsidRDefault="00483AE9" w:rsidP="00AE0A53">
      <w:pPr>
        <w:rPr>
          <w:sz w:val="22"/>
          <w:szCs w:val="22"/>
        </w:rPr>
      </w:pPr>
      <w:r>
        <w:rPr>
          <w:sz w:val="22"/>
          <w:szCs w:val="22"/>
        </w:rPr>
        <w:tab/>
      </w:r>
      <w:r>
        <w:rPr>
          <w:sz w:val="22"/>
          <w:szCs w:val="22"/>
        </w:rPr>
        <w:tab/>
        <w:t>1. Cultural Re</w:t>
      </w:r>
      <w:r w:rsidR="00FC0D95">
        <w:rPr>
          <w:sz w:val="22"/>
          <w:szCs w:val="22"/>
        </w:rPr>
        <w:t>sources……………………………………………</w:t>
      </w:r>
      <w:r w:rsidR="00C57089">
        <w:rPr>
          <w:sz w:val="22"/>
          <w:szCs w:val="22"/>
        </w:rPr>
        <w:t>………..</w:t>
      </w:r>
      <w:r w:rsidR="00FC0D95">
        <w:rPr>
          <w:sz w:val="22"/>
          <w:szCs w:val="22"/>
        </w:rPr>
        <w:t>………………9</w:t>
      </w:r>
    </w:p>
    <w:p w:rsidR="00483AE9" w:rsidRDefault="00483AE9" w:rsidP="00AE0A53">
      <w:pPr>
        <w:rPr>
          <w:sz w:val="22"/>
          <w:szCs w:val="22"/>
        </w:rPr>
      </w:pPr>
      <w:r>
        <w:rPr>
          <w:sz w:val="22"/>
          <w:szCs w:val="22"/>
        </w:rPr>
        <w:tab/>
      </w:r>
      <w:r>
        <w:rPr>
          <w:sz w:val="22"/>
          <w:szCs w:val="22"/>
        </w:rPr>
        <w:tab/>
        <w:t>2. Threatened and Endange</w:t>
      </w:r>
      <w:r w:rsidR="00FC0D95">
        <w:rPr>
          <w:sz w:val="22"/>
          <w:szCs w:val="22"/>
        </w:rPr>
        <w:t>red Species…………………………</w:t>
      </w:r>
      <w:r w:rsidR="00C57089">
        <w:rPr>
          <w:sz w:val="22"/>
          <w:szCs w:val="22"/>
        </w:rPr>
        <w:t>………..</w:t>
      </w:r>
      <w:r w:rsidR="00FC0D95">
        <w:rPr>
          <w:sz w:val="22"/>
          <w:szCs w:val="22"/>
        </w:rPr>
        <w:t>……………....9</w:t>
      </w:r>
    </w:p>
    <w:p w:rsidR="00483AE9" w:rsidRDefault="00483AE9" w:rsidP="00AE0A53">
      <w:pPr>
        <w:rPr>
          <w:sz w:val="22"/>
          <w:szCs w:val="22"/>
        </w:rPr>
      </w:pPr>
      <w:r>
        <w:rPr>
          <w:sz w:val="22"/>
          <w:szCs w:val="22"/>
        </w:rPr>
        <w:tab/>
      </w:r>
      <w:r>
        <w:rPr>
          <w:sz w:val="22"/>
          <w:szCs w:val="22"/>
        </w:rPr>
        <w:tab/>
        <w:t>3. Jurisdictional Waters of the United States</w:t>
      </w:r>
      <w:r w:rsidR="00FC0D95">
        <w:rPr>
          <w:sz w:val="22"/>
          <w:szCs w:val="22"/>
        </w:rPr>
        <w:t>……………………</w:t>
      </w:r>
      <w:r w:rsidR="00C57089">
        <w:rPr>
          <w:sz w:val="22"/>
          <w:szCs w:val="22"/>
        </w:rPr>
        <w:t>………..</w:t>
      </w:r>
      <w:r w:rsidR="00FC0D95">
        <w:rPr>
          <w:sz w:val="22"/>
          <w:szCs w:val="22"/>
        </w:rPr>
        <w:t>………………9</w:t>
      </w:r>
    </w:p>
    <w:p w:rsidR="00483AE9" w:rsidRDefault="00483AE9" w:rsidP="00AE0A53">
      <w:pPr>
        <w:rPr>
          <w:sz w:val="22"/>
          <w:szCs w:val="22"/>
        </w:rPr>
      </w:pPr>
      <w:r>
        <w:rPr>
          <w:sz w:val="22"/>
          <w:szCs w:val="22"/>
        </w:rPr>
        <w:tab/>
        <w:t>B. Establishment of Manageme</w:t>
      </w:r>
      <w:r w:rsidR="00FC0D95">
        <w:rPr>
          <w:sz w:val="22"/>
          <w:szCs w:val="22"/>
        </w:rPr>
        <w:t>nt Polygons………………………………</w:t>
      </w:r>
      <w:r w:rsidR="00C57089">
        <w:rPr>
          <w:sz w:val="22"/>
          <w:szCs w:val="22"/>
        </w:rPr>
        <w:t>.…………..</w:t>
      </w:r>
      <w:r w:rsidR="00FC0D95">
        <w:rPr>
          <w:sz w:val="22"/>
          <w:szCs w:val="22"/>
        </w:rPr>
        <w:t>…………10</w:t>
      </w:r>
    </w:p>
    <w:p w:rsidR="0067663A" w:rsidRDefault="00483AE9" w:rsidP="00AE0A53">
      <w:pPr>
        <w:rPr>
          <w:sz w:val="22"/>
          <w:szCs w:val="22"/>
        </w:rPr>
      </w:pPr>
      <w:r>
        <w:rPr>
          <w:sz w:val="22"/>
          <w:szCs w:val="22"/>
        </w:rPr>
        <w:tab/>
      </w:r>
      <w:r>
        <w:rPr>
          <w:sz w:val="22"/>
          <w:szCs w:val="22"/>
        </w:rPr>
        <w:tab/>
        <w:t>1.</w:t>
      </w:r>
      <w:r w:rsidR="0067663A">
        <w:rPr>
          <w:sz w:val="22"/>
          <w:szCs w:val="22"/>
        </w:rPr>
        <w:t>Wetlands</w:t>
      </w:r>
      <w:r w:rsidR="00FC0D95">
        <w:rPr>
          <w:sz w:val="22"/>
          <w:szCs w:val="22"/>
        </w:rPr>
        <w:t>……</w:t>
      </w:r>
      <w:r w:rsidR="00C57089">
        <w:rPr>
          <w:sz w:val="22"/>
          <w:szCs w:val="22"/>
        </w:rPr>
        <w:t>……………………………………………………………………</w:t>
      </w:r>
      <w:r w:rsidR="00FC0D95">
        <w:rPr>
          <w:sz w:val="22"/>
          <w:szCs w:val="22"/>
        </w:rPr>
        <w:t>…….10</w:t>
      </w:r>
    </w:p>
    <w:p w:rsidR="0067663A" w:rsidRDefault="0067663A" w:rsidP="00AE0A53">
      <w:pPr>
        <w:rPr>
          <w:sz w:val="22"/>
          <w:szCs w:val="22"/>
        </w:rPr>
      </w:pPr>
      <w:r>
        <w:rPr>
          <w:sz w:val="22"/>
          <w:szCs w:val="22"/>
        </w:rPr>
        <w:t xml:space="preserve">                          2. Stream Reaches</w:t>
      </w:r>
      <w:r w:rsidR="00FC0D95">
        <w:rPr>
          <w:sz w:val="22"/>
          <w:szCs w:val="22"/>
        </w:rPr>
        <w:t>…………</w:t>
      </w:r>
      <w:r w:rsidR="00C57089">
        <w:rPr>
          <w:sz w:val="22"/>
          <w:szCs w:val="22"/>
        </w:rPr>
        <w:t>…………………………………………………………..</w:t>
      </w:r>
      <w:r w:rsidR="00FC0D95">
        <w:rPr>
          <w:sz w:val="22"/>
          <w:szCs w:val="22"/>
        </w:rPr>
        <w:t>…10</w:t>
      </w:r>
    </w:p>
    <w:p w:rsidR="0067663A" w:rsidRDefault="0067663A" w:rsidP="00AE0A53">
      <w:pPr>
        <w:rPr>
          <w:sz w:val="22"/>
          <w:szCs w:val="22"/>
        </w:rPr>
      </w:pPr>
      <w:r>
        <w:rPr>
          <w:sz w:val="22"/>
          <w:szCs w:val="22"/>
        </w:rPr>
        <w:t xml:space="preserve">                          3. Riparian Buffers</w:t>
      </w:r>
      <w:r w:rsidR="00FC0D95">
        <w:rPr>
          <w:sz w:val="22"/>
          <w:szCs w:val="22"/>
        </w:rPr>
        <w:t>……</w:t>
      </w:r>
      <w:r w:rsidR="00C57089">
        <w:rPr>
          <w:sz w:val="22"/>
          <w:szCs w:val="22"/>
        </w:rPr>
        <w:t>…………………………………………………………..</w:t>
      </w:r>
      <w:r w:rsidR="00FC0D95">
        <w:rPr>
          <w:sz w:val="22"/>
          <w:szCs w:val="22"/>
        </w:rPr>
        <w:t>……..10</w:t>
      </w:r>
    </w:p>
    <w:p w:rsidR="0067663A" w:rsidRDefault="0067663A" w:rsidP="00AE0A53">
      <w:pPr>
        <w:rPr>
          <w:sz w:val="22"/>
          <w:szCs w:val="22"/>
        </w:rPr>
      </w:pPr>
      <w:r>
        <w:rPr>
          <w:sz w:val="22"/>
          <w:szCs w:val="22"/>
        </w:rPr>
        <w:t xml:space="preserve">                          4. Uplands</w:t>
      </w:r>
      <w:r w:rsidR="00FC0D95">
        <w:rPr>
          <w:sz w:val="22"/>
          <w:szCs w:val="22"/>
        </w:rPr>
        <w:t>……………</w:t>
      </w:r>
      <w:r w:rsidR="00C57089">
        <w:rPr>
          <w:sz w:val="22"/>
          <w:szCs w:val="22"/>
        </w:rPr>
        <w:t>……………………………………………………………</w:t>
      </w:r>
      <w:r w:rsidR="00FC0D95">
        <w:rPr>
          <w:sz w:val="22"/>
          <w:szCs w:val="22"/>
        </w:rPr>
        <w:t>……..10</w:t>
      </w:r>
    </w:p>
    <w:p w:rsidR="0067663A" w:rsidRDefault="0067663A" w:rsidP="00AE0A53">
      <w:pPr>
        <w:rPr>
          <w:sz w:val="22"/>
          <w:szCs w:val="22"/>
        </w:rPr>
      </w:pPr>
      <w:r>
        <w:rPr>
          <w:sz w:val="22"/>
          <w:szCs w:val="22"/>
        </w:rPr>
        <w:t xml:space="preserve">             C. Functional Assessment of Habitat Management Polygons</w:t>
      </w:r>
      <w:r w:rsidR="00FC0D95">
        <w:rPr>
          <w:sz w:val="22"/>
          <w:szCs w:val="22"/>
        </w:rPr>
        <w:t>…………</w:t>
      </w:r>
      <w:r w:rsidR="00C57089">
        <w:rPr>
          <w:sz w:val="22"/>
          <w:szCs w:val="22"/>
        </w:rPr>
        <w:t>………………</w:t>
      </w:r>
      <w:r w:rsidR="00FC0D95">
        <w:rPr>
          <w:sz w:val="22"/>
          <w:szCs w:val="22"/>
        </w:rPr>
        <w:t>…………10</w:t>
      </w:r>
    </w:p>
    <w:p w:rsidR="0067663A" w:rsidRDefault="0067663A" w:rsidP="00AE0A53">
      <w:pPr>
        <w:rPr>
          <w:sz w:val="22"/>
          <w:szCs w:val="22"/>
        </w:rPr>
      </w:pPr>
      <w:r>
        <w:rPr>
          <w:sz w:val="22"/>
          <w:szCs w:val="22"/>
        </w:rPr>
        <w:t xml:space="preserve">             D. Justification for Habitat Management Strategies for Polygons</w:t>
      </w:r>
      <w:r w:rsidR="00FC0D95">
        <w:rPr>
          <w:sz w:val="22"/>
          <w:szCs w:val="22"/>
        </w:rPr>
        <w:t>……</w:t>
      </w:r>
      <w:r w:rsidR="00C57089">
        <w:rPr>
          <w:sz w:val="22"/>
          <w:szCs w:val="22"/>
        </w:rPr>
        <w:t>………………</w:t>
      </w:r>
      <w:r w:rsidR="00FC0D95">
        <w:rPr>
          <w:sz w:val="22"/>
          <w:szCs w:val="22"/>
        </w:rPr>
        <w:t>………….10</w:t>
      </w:r>
    </w:p>
    <w:p w:rsidR="0067663A" w:rsidRDefault="0067663A" w:rsidP="00AE0A53">
      <w:pPr>
        <w:rPr>
          <w:sz w:val="22"/>
          <w:szCs w:val="22"/>
        </w:rPr>
      </w:pPr>
      <w:r>
        <w:rPr>
          <w:sz w:val="22"/>
          <w:szCs w:val="22"/>
        </w:rPr>
        <w:t xml:space="preserve">                           1. Historical and Current Baseline Condition</w:t>
      </w:r>
      <w:r w:rsidR="00FC0D95">
        <w:rPr>
          <w:sz w:val="22"/>
          <w:szCs w:val="22"/>
        </w:rPr>
        <w:t>………………</w:t>
      </w:r>
      <w:r w:rsidR="00C57089">
        <w:rPr>
          <w:sz w:val="22"/>
          <w:szCs w:val="22"/>
        </w:rPr>
        <w:t>…………………….……..</w:t>
      </w:r>
      <w:r w:rsidR="00FC0D95">
        <w:rPr>
          <w:sz w:val="22"/>
          <w:szCs w:val="22"/>
        </w:rPr>
        <w:t>11</w:t>
      </w:r>
    </w:p>
    <w:p w:rsidR="0067663A" w:rsidRDefault="0067663A" w:rsidP="00AE0A53">
      <w:pPr>
        <w:rPr>
          <w:sz w:val="22"/>
          <w:szCs w:val="22"/>
        </w:rPr>
      </w:pPr>
      <w:r>
        <w:rPr>
          <w:sz w:val="22"/>
          <w:szCs w:val="22"/>
        </w:rPr>
        <w:t xml:space="preserve">                           2. Target Wetland Habitat and Stream Type</w:t>
      </w:r>
      <w:r w:rsidR="00FC0D95">
        <w:rPr>
          <w:sz w:val="22"/>
          <w:szCs w:val="22"/>
        </w:rPr>
        <w:t>………</w:t>
      </w:r>
      <w:r w:rsidR="00C57089">
        <w:rPr>
          <w:sz w:val="22"/>
          <w:szCs w:val="22"/>
        </w:rPr>
        <w:t>………………………..</w:t>
      </w:r>
      <w:r w:rsidR="00FC0D95">
        <w:rPr>
          <w:sz w:val="22"/>
          <w:szCs w:val="22"/>
        </w:rPr>
        <w:t>……</w:t>
      </w:r>
      <w:r w:rsidR="00C57089">
        <w:rPr>
          <w:sz w:val="22"/>
          <w:szCs w:val="22"/>
        </w:rPr>
        <w:t>.</w:t>
      </w:r>
      <w:r w:rsidR="00FC0D95">
        <w:rPr>
          <w:sz w:val="22"/>
          <w:szCs w:val="22"/>
        </w:rPr>
        <w:t>……..11</w:t>
      </w:r>
    </w:p>
    <w:p w:rsidR="0067663A" w:rsidRDefault="0067663A" w:rsidP="00AE0A53">
      <w:pPr>
        <w:rPr>
          <w:sz w:val="22"/>
          <w:szCs w:val="22"/>
        </w:rPr>
      </w:pPr>
      <w:r>
        <w:rPr>
          <w:sz w:val="22"/>
          <w:szCs w:val="22"/>
        </w:rPr>
        <w:t xml:space="preserve">             E. Land and Stream Management Actions/Strategies</w:t>
      </w:r>
      <w:r w:rsidR="00FC0D95">
        <w:rPr>
          <w:sz w:val="22"/>
          <w:szCs w:val="22"/>
        </w:rPr>
        <w:t>………</w:t>
      </w:r>
      <w:r w:rsidR="00C57089">
        <w:rPr>
          <w:sz w:val="22"/>
          <w:szCs w:val="22"/>
        </w:rPr>
        <w:t>…………………………</w:t>
      </w:r>
      <w:r w:rsidR="00FC0D95">
        <w:rPr>
          <w:sz w:val="22"/>
          <w:szCs w:val="22"/>
        </w:rPr>
        <w:t>……</w:t>
      </w:r>
      <w:r w:rsidR="00C57089">
        <w:rPr>
          <w:sz w:val="22"/>
          <w:szCs w:val="22"/>
        </w:rPr>
        <w:t>.</w:t>
      </w:r>
      <w:r w:rsidR="00FC0D95">
        <w:rPr>
          <w:sz w:val="22"/>
          <w:szCs w:val="22"/>
        </w:rPr>
        <w:t>……11</w:t>
      </w:r>
    </w:p>
    <w:p w:rsidR="0067663A" w:rsidRDefault="0067663A" w:rsidP="00AE0A53">
      <w:pPr>
        <w:rPr>
          <w:sz w:val="22"/>
          <w:szCs w:val="22"/>
        </w:rPr>
      </w:pPr>
      <w:r>
        <w:rPr>
          <w:sz w:val="22"/>
          <w:szCs w:val="22"/>
        </w:rPr>
        <w:t xml:space="preserve">                          1. Wetlands, Uplands, and Riparian Buffers</w:t>
      </w:r>
      <w:r w:rsidR="00FC0D95">
        <w:rPr>
          <w:sz w:val="22"/>
          <w:szCs w:val="22"/>
        </w:rPr>
        <w:t>………</w:t>
      </w:r>
      <w:r w:rsidR="00C57089">
        <w:rPr>
          <w:sz w:val="22"/>
          <w:szCs w:val="22"/>
        </w:rPr>
        <w:t>……………………………..</w:t>
      </w:r>
      <w:r w:rsidR="00FC0D95">
        <w:rPr>
          <w:sz w:val="22"/>
          <w:szCs w:val="22"/>
        </w:rPr>
        <w:t>………11</w:t>
      </w:r>
    </w:p>
    <w:p w:rsidR="0067663A" w:rsidRDefault="0067663A" w:rsidP="00AE0A53">
      <w:pPr>
        <w:rPr>
          <w:sz w:val="22"/>
          <w:szCs w:val="22"/>
        </w:rPr>
      </w:pPr>
      <w:r>
        <w:rPr>
          <w:sz w:val="22"/>
          <w:szCs w:val="22"/>
        </w:rPr>
        <w:tab/>
      </w:r>
      <w:r>
        <w:rPr>
          <w:sz w:val="22"/>
          <w:szCs w:val="22"/>
        </w:rPr>
        <w:tab/>
        <w:t>2. Stream Channels</w:t>
      </w:r>
      <w:r w:rsidR="00FC0D95">
        <w:rPr>
          <w:sz w:val="22"/>
          <w:szCs w:val="22"/>
        </w:rPr>
        <w:t>……………………</w:t>
      </w:r>
      <w:r w:rsidR="00C57089">
        <w:rPr>
          <w:sz w:val="22"/>
          <w:szCs w:val="22"/>
        </w:rPr>
        <w:t>……………………………………………..</w:t>
      </w:r>
      <w:r w:rsidR="00FC0D95">
        <w:rPr>
          <w:sz w:val="22"/>
          <w:szCs w:val="22"/>
        </w:rPr>
        <w:t>…..11</w:t>
      </w:r>
    </w:p>
    <w:p w:rsidR="0067663A" w:rsidRDefault="0067663A" w:rsidP="00AE0A53">
      <w:pPr>
        <w:rPr>
          <w:sz w:val="22"/>
          <w:szCs w:val="22"/>
        </w:rPr>
      </w:pPr>
      <w:r>
        <w:rPr>
          <w:sz w:val="22"/>
          <w:szCs w:val="22"/>
        </w:rPr>
        <w:tab/>
        <w:t>F. Implementation Timetable</w:t>
      </w:r>
      <w:r w:rsidR="00FC0D95">
        <w:rPr>
          <w:sz w:val="22"/>
          <w:szCs w:val="22"/>
        </w:rPr>
        <w:t>…………………</w:t>
      </w:r>
      <w:r w:rsidR="00C57089">
        <w:rPr>
          <w:sz w:val="22"/>
          <w:szCs w:val="22"/>
        </w:rPr>
        <w:t>………………………………………………..</w:t>
      </w:r>
      <w:r w:rsidR="00FC0D95">
        <w:rPr>
          <w:sz w:val="22"/>
          <w:szCs w:val="22"/>
        </w:rPr>
        <w:t>…12</w:t>
      </w:r>
    </w:p>
    <w:p w:rsidR="00483AE9" w:rsidRDefault="0067663A" w:rsidP="0067663A">
      <w:pPr>
        <w:rPr>
          <w:sz w:val="22"/>
          <w:szCs w:val="22"/>
        </w:rPr>
      </w:pPr>
      <w:r>
        <w:rPr>
          <w:sz w:val="22"/>
          <w:szCs w:val="22"/>
        </w:rPr>
        <w:tab/>
        <w:t>G</w:t>
      </w:r>
      <w:r w:rsidR="00483AE9">
        <w:rPr>
          <w:sz w:val="22"/>
          <w:szCs w:val="22"/>
        </w:rPr>
        <w:t>. Surrounding Land Use …..</w:t>
      </w:r>
      <w:r w:rsidR="00FC0D95">
        <w:rPr>
          <w:sz w:val="22"/>
          <w:szCs w:val="22"/>
        </w:rPr>
        <w:t>.………………………..…………………</w:t>
      </w:r>
      <w:r w:rsidR="00C57089">
        <w:rPr>
          <w:sz w:val="22"/>
          <w:szCs w:val="22"/>
        </w:rPr>
        <w:t>………..</w:t>
      </w:r>
      <w:r w:rsidR="00FC0D95">
        <w:rPr>
          <w:sz w:val="22"/>
          <w:szCs w:val="22"/>
        </w:rPr>
        <w:t>………….......12</w:t>
      </w:r>
    </w:p>
    <w:p w:rsidR="00483AE9" w:rsidRDefault="00483AE9" w:rsidP="00AE0A53">
      <w:pPr>
        <w:rPr>
          <w:sz w:val="22"/>
          <w:szCs w:val="22"/>
        </w:rPr>
      </w:pPr>
      <w:r>
        <w:rPr>
          <w:sz w:val="22"/>
          <w:szCs w:val="22"/>
        </w:rPr>
        <w:tab/>
      </w:r>
      <w:r>
        <w:rPr>
          <w:sz w:val="22"/>
          <w:szCs w:val="22"/>
        </w:rPr>
        <w:tab/>
        <w:t>1. Types of L</w:t>
      </w:r>
      <w:r w:rsidR="00FC0D95">
        <w:rPr>
          <w:sz w:val="22"/>
          <w:szCs w:val="22"/>
        </w:rPr>
        <w:t>and Use……………………………………………</w:t>
      </w:r>
      <w:r w:rsidR="00C57089">
        <w:rPr>
          <w:sz w:val="22"/>
          <w:szCs w:val="22"/>
        </w:rPr>
        <w:t>……….</w:t>
      </w:r>
      <w:r w:rsidR="00FC0D95">
        <w:rPr>
          <w:sz w:val="22"/>
          <w:szCs w:val="22"/>
        </w:rPr>
        <w:t>………………12</w:t>
      </w:r>
    </w:p>
    <w:p w:rsidR="00483AE9" w:rsidRDefault="00483AE9" w:rsidP="00AE0A53">
      <w:pPr>
        <w:rPr>
          <w:sz w:val="22"/>
          <w:szCs w:val="22"/>
        </w:rPr>
      </w:pPr>
      <w:r>
        <w:rPr>
          <w:sz w:val="22"/>
          <w:szCs w:val="22"/>
        </w:rPr>
        <w:tab/>
      </w:r>
      <w:r>
        <w:rPr>
          <w:sz w:val="22"/>
          <w:szCs w:val="22"/>
        </w:rPr>
        <w:tab/>
        <w:t>2. Potential Influence on S</w:t>
      </w:r>
      <w:r w:rsidR="00FC0D95">
        <w:rPr>
          <w:sz w:val="22"/>
          <w:szCs w:val="22"/>
        </w:rPr>
        <w:t>ite Management……………………</w:t>
      </w:r>
      <w:r w:rsidR="00C57089">
        <w:rPr>
          <w:sz w:val="22"/>
          <w:szCs w:val="22"/>
        </w:rPr>
        <w:t>……….</w:t>
      </w:r>
      <w:r w:rsidR="00FC0D95">
        <w:rPr>
          <w:sz w:val="22"/>
          <w:szCs w:val="22"/>
        </w:rPr>
        <w:t>………………..12</w:t>
      </w:r>
    </w:p>
    <w:p w:rsidR="00483AE9" w:rsidRDefault="00483AE9" w:rsidP="00AE0A53">
      <w:pPr>
        <w:rPr>
          <w:sz w:val="22"/>
          <w:szCs w:val="22"/>
        </w:rPr>
      </w:pPr>
      <w:r>
        <w:rPr>
          <w:sz w:val="22"/>
          <w:szCs w:val="22"/>
        </w:rPr>
        <w:t>I</w:t>
      </w:r>
      <w:r w:rsidR="00AE0A53">
        <w:rPr>
          <w:sz w:val="22"/>
          <w:szCs w:val="22"/>
        </w:rPr>
        <w:t>V</w:t>
      </w:r>
      <w:r>
        <w:rPr>
          <w:sz w:val="22"/>
          <w:szCs w:val="22"/>
        </w:rPr>
        <w:t>. Bank Operation…</w:t>
      </w:r>
      <w:r w:rsidR="00FC0D95">
        <w:rPr>
          <w:sz w:val="22"/>
          <w:szCs w:val="22"/>
        </w:rPr>
        <w:t>……………………………………………………………</w:t>
      </w:r>
      <w:r w:rsidR="00C57089">
        <w:rPr>
          <w:sz w:val="22"/>
          <w:szCs w:val="22"/>
        </w:rPr>
        <w:t>……….</w:t>
      </w:r>
      <w:r w:rsidR="00FC0D95">
        <w:rPr>
          <w:sz w:val="22"/>
          <w:szCs w:val="22"/>
        </w:rPr>
        <w:t>……………….12</w:t>
      </w:r>
    </w:p>
    <w:p w:rsidR="00483AE9" w:rsidRDefault="00483AE9" w:rsidP="00AE0A53">
      <w:pPr>
        <w:rPr>
          <w:sz w:val="22"/>
          <w:szCs w:val="22"/>
        </w:rPr>
      </w:pPr>
      <w:r w:rsidRPr="006A060E">
        <w:rPr>
          <w:sz w:val="22"/>
          <w:szCs w:val="22"/>
        </w:rPr>
        <w:tab/>
        <w:t>A</w:t>
      </w:r>
      <w:r>
        <w:rPr>
          <w:sz w:val="22"/>
          <w:szCs w:val="22"/>
        </w:rPr>
        <w:t>. Service Area</w:t>
      </w:r>
      <w:r w:rsidR="00FC0D95">
        <w:rPr>
          <w:sz w:val="22"/>
          <w:szCs w:val="22"/>
        </w:rPr>
        <w:t>………………………………………………………………………</w:t>
      </w:r>
      <w:r w:rsidR="00C57089">
        <w:rPr>
          <w:sz w:val="22"/>
          <w:szCs w:val="22"/>
        </w:rPr>
        <w:t>……….</w:t>
      </w:r>
      <w:r w:rsidR="00FC0D95">
        <w:rPr>
          <w:sz w:val="22"/>
          <w:szCs w:val="22"/>
        </w:rPr>
        <w:t>…..13</w:t>
      </w:r>
    </w:p>
    <w:p w:rsidR="00483AE9" w:rsidRDefault="00483AE9" w:rsidP="00AE0A53">
      <w:pPr>
        <w:rPr>
          <w:sz w:val="22"/>
          <w:szCs w:val="22"/>
        </w:rPr>
      </w:pPr>
      <w:r>
        <w:rPr>
          <w:sz w:val="22"/>
          <w:szCs w:val="22"/>
        </w:rPr>
        <w:tab/>
      </w:r>
      <w:r>
        <w:rPr>
          <w:sz w:val="22"/>
          <w:szCs w:val="22"/>
        </w:rPr>
        <w:tab/>
        <w:t>1. Description of Ser</w:t>
      </w:r>
      <w:r w:rsidR="00FC0D95">
        <w:rPr>
          <w:sz w:val="22"/>
          <w:szCs w:val="22"/>
        </w:rPr>
        <w:t>vice Area…………………………………………</w:t>
      </w:r>
      <w:r w:rsidR="00C57089">
        <w:rPr>
          <w:sz w:val="22"/>
          <w:szCs w:val="22"/>
        </w:rPr>
        <w:t>……….</w:t>
      </w:r>
      <w:r w:rsidR="00FC0D95">
        <w:rPr>
          <w:sz w:val="22"/>
          <w:szCs w:val="22"/>
        </w:rPr>
        <w:t>………..13</w:t>
      </w:r>
    </w:p>
    <w:p w:rsidR="00483AE9" w:rsidRDefault="00483AE9" w:rsidP="00AE0A53">
      <w:pPr>
        <w:rPr>
          <w:sz w:val="22"/>
          <w:szCs w:val="22"/>
        </w:rPr>
      </w:pPr>
      <w:r>
        <w:rPr>
          <w:sz w:val="22"/>
          <w:szCs w:val="22"/>
        </w:rPr>
        <w:tab/>
      </w:r>
      <w:r>
        <w:rPr>
          <w:sz w:val="22"/>
          <w:szCs w:val="22"/>
        </w:rPr>
        <w:tab/>
        <w:t>2. Proximity Factor………………………………………………</w:t>
      </w:r>
      <w:r w:rsidR="00FC0D95">
        <w:rPr>
          <w:sz w:val="22"/>
          <w:szCs w:val="22"/>
        </w:rPr>
        <w:t>……</w:t>
      </w:r>
      <w:r w:rsidR="00C57089">
        <w:rPr>
          <w:sz w:val="22"/>
          <w:szCs w:val="22"/>
        </w:rPr>
        <w:t>………….</w:t>
      </w:r>
      <w:r w:rsidR="00FC0D95">
        <w:rPr>
          <w:sz w:val="22"/>
          <w:szCs w:val="22"/>
        </w:rPr>
        <w:t>……...13</w:t>
      </w:r>
    </w:p>
    <w:p w:rsidR="0067663A" w:rsidRDefault="00483AE9" w:rsidP="00AE0A53">
      <w:pPr>
        <w:rPr>
          <w:sz w:val="22"/>
          <w:szCs w:val="22"/>
        </w:rPr>
      </w:pPr>
      <w:r>
        <w:rPr>
          <w:sz w:val="22"/>
          <w:szCs w:val="22"/>
        </w:rPr>
        <w:lastRenderedPageBreak/>
        <w:tab/>
      </w:r>
    </w:p>
    <w:p w:rsidR="00483AE9" w:rsidRDefault="0067663A" w:rsidP="00C57089">
      <w:pPr>
        <w:tabs>
          <w:tab w:val="left" w:pos="720"/>
          <w:tab w:val="left" w:pos="9090"/>
        </w:tabs>
        <w:rPr>
          <w:sz w:val="22"/>
          <w:szCs w:val="22"/>
        </w:rPr>
      </w:pPr>
      <w:r>
        <w:rPr>
          <w:sz w:val="22"/>
          <w:szCs w:val="22"/>
        </w:rPr>
        <w:t xml:space="preserve">             </w:t>
      </w:r>
      <w:r w:rsidR="00483AE9">
        <w:rPr>
          <w:sz w:val="22"/>
          <w:szCs w:val="22"/>
        </w:rPr>
        <w:t xml:space="preserve">B. Assessment </w:t>
      </w:r>
      <w:r>
        <w:rPr>
          <w:sz w:val="22"/>
          <w:szCs w:val="22"/>
        </w:rPr>
        <w:t>of Wetland Credits</w:t>
      </w:r>
      <w:r w:rsidR="00C57089">
        <w:rPr>
          <w:sz w:val="22"/>
          <w:szCs w:val="22"/>
        </w:rPr>
        <w:t>…………………………................................................……13</w:t>
      </w:r>
    </w:p>
    <w:p w:rsidR="00483AE9" w:rsidRDefault="0067663A" w:rsidP="0067663A">
      <w:pPr>
        <w:tabs>
          <w:tab w:val="left" w:pos="1440"/>
        </w:tabs>
        <w:rPr>
          <w:sz w:val="22"/>
          <w:szCs w:val="22"/>
        </w:rPr>
      </w:pPr>
      <w:r>
        <w:rPr>
          <w:sz w:val="22"/>
          <w:szCs w:val="22"/>
        </w:rPr>
        <w:t xml:space="preserve">                          </w:t>
      </w:r>
      <w:r w:rsidR="00483AE9">
        <w:rPr>
          <w:sz w:val="22"/>
          <w:szCs w:val="22"/>
        </w:rPr>
        <w:t>1. Functional Assessmen</w:t>
      </w:r>
      <w:r w:rsidR="00C57089">
        <w:rPr>
          <w:sz w:val="22"/>
          <w:szCs w:val="22"/>
        </w:rPr>
        <w:t>t Method………………………………...……………..………13</w:t>
      </w:r>
    </w:p>
    <w:p w:rsidR="00483AE9" w:rsidRDefault="00483AE9" w:rsidP="00AE0A53">
      <w:pPr>
        <w:rPr>
          <w:sz w:val="22"/>
          <w:szCs w:val="22"/>
        </w:rPr>
      </w:pPr>
      <w:r>
        <w:rPr>
          <w:sz w:val="22"/>
          <w:szCs w:val="22"/>
        </w:rPr>
        <w:t xml:space="preserve">                        </w:t>
      </w:r>
      <w:r w:rsidR="0067663A">
        <w:rPr>
          <w:sz w:val="22"/>
          <w:szCs w:val="22"/>
        </w:rPr>
        <w:t xml:space="preserve">  </w:t>
      </w:r>
      <w:r>
        <w:rPr>
          <w:sz w:val="22"/>
          <w:szCs w:val="22"/>
        </w:rPr>
        <w:t>2. Final Credit Calcul</w:t>
      </w:r>
      <w:r w:rsidR="00C57089">
        <w:rPr>
          <w:sz w:val="22"/>
          <w:szCs w:val="22"/>
        </w:rPr>
        <w:t>ation……….……………………………………………..…..……13</w:t>
      </w:r>
    </w:p>
    <w:p w:rsidR="008630DF" w:rsidRDefault="008630DF" w:rsidP="008630DF">
      <w:pPr>
        <w:tabs>
          <w:tab w:val="left" w:pos="720"/>
        </w:tabs>
        <w:rPr>
          <w:sz w:val="22"/>
          <w:szCs w:val="22"/>
        </w:rPr>
      </w:pPr>
      <w:r>
        <w:rPr>
          <w:sz w:val="22"/>
          <w:szCs w:val="22"/>
        </w:rPr>
        <w:t xml:space="preserve">             C. Assessment of Stream Credits</w:t>
      </w:r>
      <w:r w:rsidR="00C57089">
        <w:rPr>
          <w:sz w:val="22"/>
          <w:szCs w:val="22"/>
        </w:rPr>
        <w:t>…………………………...…………………………………….14</w:t>
      </w:r>
    </w:p>
    <w:p w:rsidR="008630DF" w:rsidRDefault="008630DF" w:rsidP="008630DF">
      <w:pPr>
        <w:tabs>
          <w:tab w:val="left" w:pos="1440"/>
        </w:tabs>
        <w:rPr>
          <w:sz w:val="22"/>
          <w:szCs w:val="22"/>
        </w:rPr>
      </w:pPr>
      <w:r>
        <w:rPr>
          <w:sz w:val="22"/>
          <w:szCs w:val="22"/>
        </w:rPr>
        <w:t xml:space="preserve">                          1. Functional Assessmen</w:t>
      </w:r>
      <w:r w:rsidR="00C57089">
        <w:rPr>
          <w:sz w:val="22"/>
          <w:szCs w:val="22"/>
        </w:rPr>
        <w:t>t Method…………………………………………….…………14</w:t>
      </w:r>
    </w:p>
    <w:p w:rsidR="008630DF" w:rsidRDefault="008630DF" w:rsidP="008630DF">
      <w:pPr>
        <w:rPr>
          <w:sz w:val="22"/>
          <w:szCs w:val="22"/>
        </w:rPr>
      </w:pPr>
      <w:r>
        <w:rPr>
          <w:sz w:val="22"/>
          <w:szCs w:val="22"/>
        </w:rPr>
        <w:t xml:space="preserve">                          2. Final Credit Calcul</w:t>
      </w:r>
      <w:r w:rsidR="00C57089">
        <w:rPr>
          <w:sz w:val="22"/>
          <w:szCs w:val="22"/>
        </w:rPr>
        <w:t>ation……….………………………………………………………14</w:t>
      </w:r>
    </w:p>
    <w:p w:rsidR="00483AE9" w:rsidRDefault="00483AE9" w:rsidP="00AE0A53">
      <w:pPr>
        <w:rPr>
          <w:sz w:val="22"/>
          <w:szCs w:val="22"/>
        </w:rPr>
      </w:pPr>
      <w:r>
        <w:rPr>
          <w:sz w:val="22"/>
          <w:szCs w:val="22"/>
        </w:rPr>
        <w:tab/>
      </w:r>
      <w:r w:rsidR="008630DF">
        <w:rPr>
          <w:sz w:val="22"/>
          <w:szCs w:val="22"/>
        </w:rPr>
        <w:t>D</w:t>
      </w:r>
      <w:r>
        <w:rPr>
          <w:sz w:val="22"/>
          <w:szCs w:val="22"/>
        </w:rPr>
        <w:t>. Conditions on Debiting……………………………</w:t>
      </w:r>
      <w:r w:rsidR="00C57089">
        <w:rPr>
          <w:sz w:val="22"/>
          <w:szCs w:val="22"/>
        </w:rPr>
        <w:t>…………………………………….…….14</w:t>
      </w:r>
    </w:p>
    <w:p w:rsidR="00483AE9" w:rsidRDefault="00483AE9" w:rsidP="00AE0A53">
      <w:pPr>
        <w:rPr>
          <w:sz w:val="22"/>
          <w:szCs w:val="22"/>
        </w:rPr>
      </w:pPr>
      <w:r>
        <w:rPr>
          <w:sz w:val="22"/>
          <w:szCs w:val="22"/>
        </w:rPr>
        <w:tab/>
      </w:r>
      <w:r w:rsidR="008630DF">
        <w:rPr>
          <w:sz w:val="22"/>
          <w:szCs w:val="22"/>
        </w:rPr>
        <w:t>E</w:t>
      </w:r>
      <w:r>
        <w:rPr>
          <w:sz w:val="22"/>
          <w:szCs w:val="22"/>
        </w:rPr>
        <w:t>. Performance Standard</w:t>
      </w:r>
      <w:r w:rsidR="00C57089">
        <w:rPr>
          <w:sz w:val="22"/>
          <w:szCs w:val="22"/>
        </w:rPr>
        <w:t>s………………………………………………………………………...15</w:t>
      </w:r>
    </w:p>
    <w:p w:rsidR="00483AE9" w:rsidRDefault="00483AE9" w:rsidP="00AE0A53">
      <w:pPr>
        <w:rPr>
          <w:sz w:val="22"/>
          <w:szCs w:val="22"/>
        </w:rPr>
      </w:pPr>
      <w:r>
        <w:rPr>
          <w:sz w:val="22"/>
          <w:szCs w:val="22"/>
        </w:rPr>
        <w:tab/>
      </w:r>
      <w:r>
        <w:rPr>
          <w:sz w:val="22"/>
          <w:szCs w:val="22"/>
        </w:rPr>
        <w:tab/>
        <w:t xml:space="preserve">1. </w:t>
      </w:r>
      <w:r w:rsidR="008630DF">
        <w:rPr>
          <w:sz w:val="22"/>
          <w:szCs w:val="22"/>
        </w:rPr>
        <w:t>Wetland Performance Standards</w:t>
      </w:r>
      <w:r w:rsidR="00C57089">
        <w:rPr>
          <w:sz w:val="22"/>
          <w:szCs w:val="22"/>
        </w:rPr>
        <w:t>………………………………………………………15</w:t>
      </w:r>
    </w:p>
    <w:p w:rsidR="008630DF" w:rsidRDefault="008630DF" w:rsidP="00AE0A53">
      <w:pPr>
        <w:rPr>
          <w:sz w:val="22"/>
          <w:szCs w:val="22"/>
        </w:rPr>
      </w:pPr>
      <w:r>
        <w:rPr>
          <w:sz w:val="22"/>
          <w:szCs w:val="22"/>
        </w:rPr>
        <w:tab/>
      </w:r>
      <w:r>
        <w:rPr>
          <w:sz w:val="22"/>
          <w:szCs w:val="22"/>
        </w:rPr>
        <w:tab/>
      </w:r>
      <w:r>
        <w:rPr>
          <w:sz w:val="22"/>
          <w:szCs w:val="22"/>
        </w:rPr>
        <w:tab/>
        <w:t>a. Mobile District success criteria……</w:t>
      </w:r>
      <w:r w:rsidR="00C57089">
        <w:rPr>
          <w:sz w:val="22"/>
          <w:szCs w:val="22"/>
        </w:rPr>
        <w:t>………………………………………….15</w:t>
      </w:r>
    </w:p>
    <w:p w:rsidR="008630DF" w:rsidRDefault="008630DF" w:rsidP="00AE0A53">
      <w:pPr>
        <w:rPr>
          <w:sz w:val="22"/>
          <w:szCs w:val="22"/>
        </w:rPr>
      </w:pPr>
      <w:r>
        <w:rPr>
          <w:sz w:val="22"/>
          <w:szCs w:val="22"/>
        </w:rPr>
        <w:tab/>
      </w:r>
      <w:r>
        <w:rPr>
          <w:sz w:val="22"/>
          <w:szCs w:val="22"/>
        </w:rPr>
        <w:tab/>
      </w:r>
      <w:r>
        <w:rPr>
          <w:sz w:val="22"/>
          <w:szCs w:val="22"/>
        </w:rPr>
        <w:tab/>
        <w:t>b. Credit Release Schedule…</w:t>
      </w:r>
      <w:r w:rsidR="00C57089">
        <w:rPr>
          <w:sz w:val="22"/>
          <w:szCs w:val="22"/>
        </w:rPr>
        <w:t>……………………………………………..….....15</w:t>
      </w:r>
    </w:p>
    <w:p w:rsidR="008630DF" w:rsidRDefault="008630DF" w:rsidP="00AE0A53">
      <w:pPr>
        <w:rPr>
          <w:sz w:val="22"/>
          <w:szCs w:val="22"/>
        </w:rPr>
      </w:pPr>
      <w:r>
        <w:rPr>
          <w:sz w:val="22"/>
          <w:szCs w:val="22"/>
        </w:rPr>
        <w:tab/>
      </w:r>
      <w:r>
        <w:rPr>
          <w:sz w:val="22"/>
          <w:szCs w:val="22"/>
        </w:rPr>
        <w:tab/>
      </w:r>
      <w:r>
        <w:rPr>
          <w:sz w:val="22"/>
          <w:szCs w:val="22"/>
        </w:rPr>
        <w:tab/>
        <w:t>c.  Monitoring Procedures…</w:t>
      </w:r>
      <w:r w:rsidR="00C57089">
        <w:rPr>
          <w:sz w:val="22"/>
          <w:szCs w:val="22"/>
        </w:rPr>
        <w:t>…………………………………………………</w:t>
      </w:r>
      <w:r>
        <w:rPr>
          <w:sz w:val="22"/>
          <w:szCs w:val="22"/>
        </w:rPr>
        <w:t>….</w:t>
      </w:r>
      <w:r w:rsidR="00C57089">
        <w:rPr>
          <w:sz w:val="22"/>
          <w:szCs w:val="22"/>
        </w:rPr>
        <w:t>15</w:t>
      </w:r>
    </w:p>
    <w:p w:rsidR="00483AE9" w:rsidRDefault="008630DF" w:rsidP="00AE0A53">
      <w:pPr>
        <w:rPr>
          <w:sz w:val="22"/>
          <w:szCs w:val="22"/>
        </w:rPr>
      </w:pPr>
      <w:r>
        <w:rPr>
          <w:sz w:val="22"/>
          <w:szCs w:val="22"/>
        </w:rPr>
        <w:t xml:space="preserve">                          </w:t>
      </w:r>
      <w:r w:rsidR="00483AE9">
        <w:rPr>
          <w:sz w:val="22"/>
          <w:szCs w:val="22"/>
        </w:rPr>
        <w:t xml:space="preserve">2. </w:t>
      </w:r>
      <w:r>
        <w:rPr>
          <w:sz w:val="22"/>
          <w:szCs w:val="22"/>
        </w:rPr>
        <w:t xml:space="preserve">Stream </w:t>
      </w:r>
      <w:r w:rsidR="00483AE9">
        <w:rPr>
          <w:sz w:val="22"/>
          <w:szCs w:val="22"/>
        </w:rPr>
        <w:t>Mitigation Performance Standards</w:t>
      </w:r>
      <w:r w:rsidR="00C57089">
        <w:rPr>
          <w:sz w:val="22"/>
          <w:szCs w:val="22"/>
        </w:rPr>
        <w:t>……………………………………………16</w:t>
      </w:r>
    </w:p>
    <w:p w:rsidR="008630DF" w:rsidRDefault="008630DF" w:rsidP="008630DF">
      <w:pPr>
        <w:ind w:left="720" w:firstLine="1440"/>
        <w:rPr>
          <w:sz w:val="22"/>
          <w:szCs w:val="22"/>
        </w:rPr>
      </w:pPr>
      <w:r>
        <w:rPr>
          <w:sz w:val="22"/>
          <w:szCs w:val="22"/>
        </w:rPr>
        <w:t>a. Mobile District success criteria……</w:t>
      </w:r>
      <w:r w:rsidR="00C57089">
        <w:rPr>
          <w:sz w:val="22"/>
          <w:szCs w:val="22"/>
        </w:rPr>
        <w:t>…………………………………………</w:t>
      </w:r>
      <w:r>
        <w:rPr>
          <w:sz w:val="22"/>
          <w:szCs w:val="22"/>
        </w:rPr>
        <w:t>.</w:t>
      </w:r>
      <w:r w:rsidR="00C57089">
        <w:rPr>
          <w:sz w:val="22"/>
          <w:szCs w:val="22"/>
        </w:rPr>
        <w:t>16</w:t>
      </w:r>
    </w:p>
    <w:p w:rsidR="008630DF" w:rsidRDefault="008630DF" w:rsidP="008630DF">
      <w:pPr>
        <w:rPr>
          <w:sz w:val="22"/>
          <w:szCs w:val="22"/>
        </w:rPr>
      </w:pPr>
      <w:r>
        <w:rPr>
          <w:sz w:val="22"/>
          <w:szCs w:val="22"/>
        </w:rPr>
        <w:tab/>
      </w:r>
      <w:r>
        <w:rPr>
          <w:sz w:val="22"/>
          <w:szCs w:val="22"/>
        </w:rPr>
        <w:tab/>
      </w:r>
      <w:r>
        <w:rPr>
          <w:sz w:val="22"/>
          <w:szCs w:val="22"/>
        </w:rPr>
        <w:tab/>
        <w:t>b. Credit Release Schedule…</w:t>
      </w:r>
      <w:r w:rsidR="00C57089">
        <w:rPr>
          <w:sz w:val="22"/>
          <w:szCs w:val="22"/>
        </w:rPr>
        <w:t>…………………………………………………...16</w:t>
      </w:r>
    </w:p>
    <w:p w:rsidR="008630DF" w:rsidRDefault="008630DF" w:rsidP="008630DF">
      <w:pPr>
        <w:rPr>
          <w:sz w:val="22"/>
          <w:szCs w:val="22"/>
        </w:rPr>
      </w:pPr>
      <w:r>
        <w:rPr>
          <w:sz w:val="22"/>
          <w:szCs w:val="22"/>
        </w:rPr>
        <w:tab/>
      </w:r>
      <w:r>
        <w:rPr>
          <w:sz w:val="22"/>
          <w:szCs w:val="22"/>
        </w:rPr>
        <w:tab/>
      </w:r>
      <w:r>
        <w:rPr>
          <w:sz w:val="22"/>
          <w:szCs w:val="22"/>
        </w:rPr>
        <w:tab/>
        <w:t>c. Monitoring Procedures…</w:t>
      </w:r>
      <w:r w:rsidR="00C63DC4">
        <w:rPr>
          <w:sz w:val="22"/>
          <w:szCs w:val="22"/>
        </w:rPr>
        <w:t>………………………………………………….</w:t>
      </w:r>
      <w:r>
        <w:rPr>
          <w:sz w:val="22"/>
          <w:szCs w:val="22"/>
        </w:rPr>
        <w:t>….</w:t>
      </w:r>
      <w:r w:rsidR="00C57089">
        <w:rPr>
          <w:sz w:val="22"/>
          <w:szCs w:val="22"/>
        </w:rPr>
        <w:t>16</w:t>
      </w:r>
    </w:p>
    <w:p w:rsidR="008630DF" w:rsidRDefault="008630DF" w:rsidP="008630DF">
      <w:pPr>
        <w:rPr>
          <w:sz w:val="22"/>
          <w:szCs w:val="22"/>
        </w:rPr>
      </w:pPr>
      <w:r>
        <w:rPr>
          <w:sz w:val="22"/>
          <w:szCs w:val="22"/>
        </w:rPr>
        <w:tab/>
      </w:r>
      <w:r>
        <w:rPr>
          <w:sz w:val="22"/>
          <w:szCs w:val="22"/>
        </w:rPr>
        <w:tab/>
        <w:t>3. Upland Performance Standards…………</w:t>
      </w:r>
      <w:r w:rsidR="00C63DC4">
        <w:rPr>
          <w:sz w:val="22"/>
          <w:szCs w:val="22"/>
        </w:rPr>
        <w:t>………………………………………….</w:t>
      </w:r>
      <w:r>
        <w:rPr>
          <w:sz w:val="22"/>
          <w:szCs w:val="22"/>
        </w:rPr>
        <w:t>….</w:t>
      </w:r>
      <w:r w:rsidR="00C57089">
        <w:rPr>
          <w:sz w:val="22"/>
          <w:szCs w:val="22"/>
        </w:rPr>
        <w:t>17</w:t>
      </w:r>
    </w:p>
    <w:p w:rsidR="008630DF" w:rsidRDefault="008630DF" w:rsidP="008630DF">
      <w:pPr>
        <w:rPr>
          <w:sz w:val="22"/>
          <w:szCs w:val="22"/>
        </w:rPr>
      </w:pPr>
      <w:r>
        <w:rPr>
          <w:sz w:val="22"/>
          <w:szCs w:val="22"/>
        </w:rPr>
        <w:tab/>
      </w:r>
      <w:r>
        <w:rPr>
          <w:sz w:val="22"/>
          <w:szCs w:val="22"/>
        </w:rPr>
        <w:tab/>
      </w:r>
      <w:r>
        <w:rPr>
          <w:sz w:val="22"/>
          <w:szCs w:val="22"/>
        </w:rPr>
        <w:tab/>
        <w:t>a. Habitat success criteria…</w:t>
      </w:r>
      <w:r w:rsidR="00C63DC4">
        <w:rPr>
          <w:sz w:val="22"/>
          <w:szCs w:val="22"/>
        </w:rPr>
        <w:t>…………………………………………………….</w:t>
      </w:r>
      <w:r>
        <w:rPr>
          <w:sz w:val="22"/>
          <w:szCs w:val="22"/>
        </w:rPr>
        <w:t>.</w:t>
      </w:r>
      <w:r w:rsidR="00C57089">
        <w:rPr>
          <w:sz w:val="22"/>
          <w:szCs w:val="22"/>
        </w:rPr>
        <w:t>17</w:t>
      </w:r>
    </w:p>
    <w:p w:rsidR="008630DF" w:rsidRDefault="008630DF" w:rsidP="008630DF">
      <w:pPr>
        <w:rPr>
          <w:sz w:val="22"/>
          <w:szCs w:val="22"/>
        </w:rPr>
      </w:pPr>
      <w:r>
        <w:rPr>
          <w:sz w:val="22"/>
          <w:szCs w:val="22"/>
        </w:rPr>
        <w:tab/>
      </w:r>
      <w:r>
        <w:rPr>
          <w:sz w:val="22"/>
          <w:szCs w:val="22"/>
        </w:rPr>
        <w:tab/>
      </w:r>
      <w:r>
        <w:rPr>
          <w:sz w:val="22"/>
          <w:szCs w:val="22"/>
        </w:rPr>
        <w:tab/>
        <w:t>b. Monitoring Procedures…</w:t>
      </w:r>
      <w:r w:rsidR="00C63DC4">
        <w:rPr>
          <w:sz w:val="22"/>
          <w:szCs w:val="22"/>
        </w:rPr>
        <w:t>………………………………………………….....1</w:t>
      </w:r>
      <w:r w:rsidR="00C57089">
        <w:rPr>
          <w:sz w:val="22"/>
          <w:szCs w:val="22"/>
        </w:rPr>
        <w:t>7</w:t>
      </w:r>
    </w:p>
    <w:p w:rsidR="00C57089" w:rsidRDefault="008630DF" w:rsidP="00C57089">
      <w:pPr>
        <w:tabs>
          <w:tab w:val="left" w:pos="720"/>
        </w:tabs>
        <w:rPr>
          <w:sz w:val="22"/>
          <w:szCs w:val="22"/>
        </w:rPr>
      </w:pPr>
      <w:r>
        <w:rPr>
          <w:sz w:val="22"/>
          <w:szCs w:val="22"/>
        </w:rPr>
        <w:tab/>
        <w:t>F</w:t>
      </w:r>
      <w:r w:rsidR="00483AE9">
        <w:rPr>
          <w:sz w:val="22"/>
          <w:szCs w:val="22"/>
        </w:rPr>
        <w:t>. Contingency Plans/Remedial Acti</w:t>
      </w:r>
      <w:r w:rsidR="00C57089">
        <w:rPr>
          <w:sz w:val="22"/>
          <w:szCs w:val="22"/>
        </w:rPr>
        <w:t>ons...….………………………………</w:t>
      </w:r>
      <w:r w:rsidR="00C63DC4">
        <w:rPr>
          <w:sz w:val="22"/>
          <w:szCs w:val="22"/>
        </w:rPr>
        <w:t>……………</w:t>
      </w:r>
      <w:r w:rsidR="00C57089">
        <w:rPr>
          <w:sz w:val="22"/>
          <w:szCs w:val="22"/>
        </w:rPr>
        <w:t>.……...18</w:t>
      </w:r>
    </w:p>
    <w:p w:rsidR="00483AE9" w:rsidRDefault="00C57089" w:rsidP="00C57089">
      <w:pPr>
        <w:tabs>
          <w:tab w:val="left" w:pos="720"/>
        </w:tabs>
        <w:rPr>
          <w:sz w:val="22"/>
          <w:szCs w:val="22"/>
        </w:rPr>
      </w:pPr>
      <w:r>
        <w:rPr>
          <w:sz w:val="22"/>
          <w:szCs w:val="22"/>
        </w:rPr>
        <w:t xml:space="preserve"> </w:t>
      </w:r>
      <w:r w:rsidR="008630DF">
        <w:rPr>
          <w:sz w:val="22"/>
          <w:szCs w:val="22"/>
        </w:rPr>
        <w:t xml:space="preserve">           </w:t>
      </w:r>
      <w:r w:rsidR="00483AE9">
        <w:rPr>
          <w:sz w:val="22"/>
          <w:szCs w:val="22"/>
        </w:rPr>
        <w:t xml:space="preserve"> </w:t>
      </w:r>
      <w:r w:rsidR="008630DF">
        <w:rPr>
          <w:sz w:val="22"/>
          <w:szCs w:val="22"/>
        </w:rPr>
        <w:t>G</w:t>
      </w:r>
      <w:r w:rsidR="00483AE9">
        <w:rPr>
          <w:sz w:val="22"/>
          <w:szCs w:val="22"/>
        </w:rPr>
        <w:t>. Annual Reporting.</w:t>
      </w:r>
      <w:r>
        <w:rPr>
          <w:sz w:val="22"/>
          <w:szCs w:val="22"/>
        </w:rPr>
        <w:t>…..…………………………………………………...…</w:t>
      </w:r>
      <w:r w:rsidR="00C63DC4">
        <w:rPr>
          <w:sz w:val="22"/>
          <w:szCs w:val="22"/>
        </w:rPr>
        <w:t>…………….</w:t>
      </w:r>
      <w:r>
        <w:rPr>
          <w:sz w:val="22"/>
          <w:szCs w:val="22"/>
        </w:rPr>
        <w:t>……18</w:t>
      </w:r>
    </w:p>
    <w:p w:rsidR="00483AE9" w:rsidRDefault="00483AE9" w:rsidP="00AE0A53">
      <w:pPr>
        <w:rPr>
          <w:sz w:val="22"/>
          <w:szCs w:val="22"/>
        </w:rPr>
      </w:pPr>
      <w:r>
        <w:rPr>
          <w:sz w:val="22"/>
          <w:szCs w:val="22"/>
        </w:rPr>
        <w:tab/>
      </w:r>
      <w:r>
        <w:rPr>
          <w:sz w:val="22"/>
          <w:szCs w:val="22"/>
        </w:rPr>
        <w:tab/>
        <w:t>1. Responsible</w:t>
      </w:r>
      <w:r w:rsidR="00C57089">
        <w:rPr>
          <w:sz w:val="22"/>
          <w:szCs w:val="22"/>
        </w:rPr>
        <w:t xml:space="preserve"> Party…………………………………………………</w:t>
      </w:r>
      <w:r w:rsidR="00C63DC4">
        <w:rPr>
          <w:sz w:val="22"/>
          <w:szCs w:val="22"/>
        </w:rPr>
        <w:t>…………..</w:t>
      </w:r>
      <w:r w:rsidR="00C57089">
        <w:rPr>
          <w:sz w:val="22"/>
          <w:szCs w:val="22"/>
        </w:rPr>
        <w:t>……….18</w:t>
      </w:r>
    </w:p>
    <w:p w:rsidR="00483AE9" w:rsidRDefault="00483AE9" w:rsidP="00AE0A53">
      <w:pPr>
        <w:rPr>
          <w:sz w:val="22"/>
          <w:szCs w:val="22"/>
        </w:rPr>
      </w:pPr>
      <w:r>
        <w:rPr>
          <w:sz w:val="22"/>
          <w:szCs w:val="22"/>
        </w:rPr>
        <w:tab/>
      </w:r>
      <w:r>
        <w:rPr>
          <w:sz w:val="22"/>
          <w:szCs w:val="22"/>
        </w:rPr>
        <w:tab/>
        <w:t>2. Due Date to Ag</w:t>
      </w:r>
      <w:r w:rsidR="00C57089">
        <w:rPr>
          <w:sz w:val="22"/>
          <w:szCs w:val="22"/>
        </w:rPr>
        <w:t>encies………………………………………………</w:t>
      </w:r>
      <w:r w:rsidR="00C63DC4">
        <w:rPr>
          <w:sz w:val="22"/>
          <w:szCs w:val="22"/>
        </w:rPr>
        <w:t>….……………..</w:t>
      </w:r>
      <w:r w:rsidR="00C57089">
        <w:rPr>
          <w:sz w:val="22"/>
          <w:szCs w:val="22"/>
        </w:rPr>
        <w:t>.18</w:t>
      </w:r>
    </w:p>
    <w:p w:rsidR="00483AE9" w:rsidRDefault="00483AE9" w:rsidP="00AE0A53">
      <w:pPr>
        <w:rPr>
          <w:sz w:val="22"/>
          <w:szCs w:val="22"/>
        </w:rPr>
      </w:pPr>
      <w:r>
        <w:rPr>
          <w:sz w:val="22"/>
          <w:szCs w:val="22"/>
        </w:rPr>
        <w:tab/>
      </w:r>
      <w:r w:rsidR="008630DF">
        <w:rPr>
          <w:sz w:val="22"/>
          <w:szCs w:val="22"/>
        </w:rPr>
        <w:t>H</w:t>
      </w:r>
      <w:r>
        <w:rPr>
          <w:sz w:val="22"/>
          <w:szCs w:val="22"/>
        </w:rPr>
        <w:t>. Credit Sales Ledgers...……………………………………………</w:t>
      </w:r>
      <w:r w:rsidR="00C57089">
        <w:rPr>
          <w:sz w:val="22"/>
          <w:szCs w:val="22"/>
        </w:rPr>
        <w:t>………</w:t>
      </w:r>
      <w:r w:rsidR="00C63DC4">
        <w:rPr>
          <w:sz w:val="22"/>
          <w:szCs w:val="22"/>
        </w:rPr>
        <w:t>……………</w:t>
      </w:r>
      <w:r w:rsidR="00C57089">
        <w:rPr>
          <w:sz w:val="22"/>
          <w:szCs w:val="22"/>
        </w:rPr>
        <w:t>……...19</w:t>
      </w:r>
    </w:p>
    <w:p w:rsidR="00483AE9" w:rsidRDefault="00483AE9" w:rsidP="00AE0A53">
      <w:pPr>
        <w:rPr>
          <w:sz w:val="22"/>
          <w:szCs w:val="22"/>
        </w:rPr>
      </w:pPr>
      <w:r>
        <w:rPr>
          <w:sz w:val="22"/>
          <w:szCs w:val="22"/>
        </w:rPr>
        <w:t xml:space="preserve">           </w:t>
      </w:r>
      <w:r w:rsidR="008630DF">
        <w:rPr>
          <w:sz w:val="22"/>
          <w:szCs w:val="22"/>
        </w:rPr>
        <w:t xml:space="preserve">  I</w:t>
      </w:r>
      <w:r>
        <w:rPr>
          <w:sz w:val="22"/>
          <w:szCs w:val="22"/>
        </w:rPr>
        <w:t>. Financial Assurances..…</w:t>
      </w:r>
      <w:r w:rsidR="00C57089">
        <w:rPr>
          <w:sz w:val="22"/>
          <w:szCs w:val="22"/>
        </w:rPr>
        <w:t>………………………….………...………</w:t>
      </w:r>
      <w:r w:rsidR="00C63DC4">
        <w:rPr>
          <w:sz w:val="22"/>
          <w:szCs w:val="22"/>
        </w:rPr>
        <w:t>………………..</w:t>
      </w:r>
      <w:r w:rsidR="00C57089">
        <w:rPr>
          <w:sz w:val="22"/>
          <w:szCs w:val="22"/>
        </w:rPr>
        <w:t>………..19</w:t>
      </w:r>
    </w:p>
    <w:p w:rsidR="00483AE9" w:rsidRDefault="00483AE9" w:rsidP="00AE0A53">
      <w:pPr>
        <w:rPr>
          <w:sz w:val="22"/>
          <w:szCs w:val="22"/>
        </w:rPr>
      </w:pPr>
      <w:r>
        <w:rPr>
          <w:sz w:val="22"/>
          <w:szCs w:val="22"/>
        </w:rPr>
        <w:tab/>
      </w:r>
      <w:r>
        <w:rPr>
          <w:sz w:val="22"/>
          <w:szCs w:val="22"/>
        </w:rPr>
        <w:tab/>
        <w:t xml:space="preserve">1. </w:t>
      </w:r>
      <w:r w:rsidR="008630DF">
        <w:rPr>
          <w:sz w:val="22"/>
          <w:szCs w:val="22"/>
        </w:rPr>
        <w:t>Types of Financial Assurances</w:t>
      </w:r>
      <w:r w:rsidR="00C57089">
        <w:rPr>
          <w:sz w:val="22"/>
          <w:szCs w:val="22"/>
        </w:rPr>
        <w:t>………………………………………</w:t>
      </w:r>
      <w:r w:rsidR="00C63DC4">
        <w:rPr>
          <w:sz w:val="22"/>
          <w:szCs w:val="22"/>
        </w:rPr>
        <w:t>……………..</w:t>
      </w:r>
      <w:r w:rsidR="00C57089">
        <w:rPr>
          <w:sz w:val="22"/>
          <w:szCs w:val="22"/>
        </w:rPr>
        <w:t>...19</w:t>
      </w:r>
    </w:p>
    <w:p w:rsidR="00483AE9" w:rsidRDefault="00483AE9" w:rsidP="00AE0A53">
      <w:pPr>
        <w:rPr>
          <w:sz w:val="22"/>
          <w:szCs w:val="22"/>
        </w:rPr>
      </w:pPr>
      <w:r>
        <w:rPr>
          <w:sz w:val="22"/>
          <w:szCs w:val="22"/>
        </w:rPr>
        <w:tab/>
      </w:r>
      <w:r w:rsidR="008630DF">
        <w:rPr>
          <w:sz w:val="22"/>
          <w:szCs w:val="22"/>
        </w:rPr>
        <w:t xml:space="preserve">             </w:t>
      </w:r>
      <w:r>
        <w:rPr>
          <w:sz w:val="22"/>
          <w:szCs w:val="22"/>
        </w:rPr>
        <w:t xml:space="preserve">2. </w:t>
      </w:r>
      <w:r w:rsidR="008630DF">
        <w:rPr>
          <w:sz w:val="22"/>
          <w:szCs w:val="22"/>
        </w:rPr>
        <w:t>Level of Funding</w:t>
      </w:r>
      <w:r>
        <w:rPr>
          <w:sz w:val="22"/>
          <w:szCs w:val="22"/>
        </w:rPr>
        <w:t>……………………………………………………</w:t>
      </w:r>
      <w:r w:rsidR="00C63DC4">
        <w:rPr>
          <w:sz w:val="22"/>
          <w:szCs w:val="22"/>
        </w:rPr>
        <w:t>……………..</w:t>
      </w:r>
      <w:r>
        <w:rPr>
          <w:sz w:val="22"/>
          <w:szCs w:val="22"/>
        </w:rPr>
        <w:t>….</w:t>
      </w:r>
      <w:r w:rsidR="00C57089">
        <w:rPr>
          <w:sz w:val="22"/>
          <w:szCs w:val="22"/>
        </w:rPr>
        <w:t>19</w:t>
      </w:r>
    </w:p>
    <w:p w:rsidR="008630DF" w:rsidRDefault="008630DF" w:rsidP="00AE0A53">
      <w:pPr>
        <w:rPr>
          <w:sz w:val="22"/>
          <w:szCs w:val="22"/>
        </w:rPr>
      </w:pPr>
      <w:r>
        <w:rPr>
          <w:sz w:val="22"/>
          <w:szCs w:val="22"/>
        </w:rPr>
        <w:t xml:space="preserve">               </w:t>
      </w:r>
      <w:r>
        <w:rPr>
          <w:sz w:val="22"/>
          <w:szCs w:val="22"/>
        </w:rPr>
        <w:tab/>
        <w:t>3. Purpose of Funding…………….</w:t>
      </w:r>
      <w:r w:rsidR="00C57089">
        <w:rPr>
          <w:sz w:val="22"/>
          <w:szCs w:val="22"/>
        </w:rPr>
        <w:t>19</w:t>
      </w:r>
    </w:p>
    <w:p w:rsidR="00483AE9" w:rsidRDefault="00483AE9" w:rsidP="008630DF">
      <w:pPr>
        <w:tabs>
          <w:tab w:val="left" w:pos="1440"/>
        </w:tabs>
        <w:rPr>
          <w:sz w:val="22"/>
          <w:szCs w:val="22"/>
        </w:rPr>
      </w:pPr>
      <w:r>
        <w:rPr>
          <w:sz w:val="22"/>
          <w:szCs w:val="22"/>
        </w:rPr>
        <w:t xml:space="preserve">                       </w:t>
      </w:r>
      <w:r w:rsidR="008630DF">
        <w:rPr>
          <w:sz w:val="22"/>
          <w:szCs w:val="22"/>
        </w:rPr>
        <w:t xml:space="preserve">  </w:t>
      </w:r>
      <w:r w:rsidR="008630DF">
        <w:rPr>
          <w:sz w:val="22"/>
          <w:szCs w:val="22"/>
        </w:rPr>
        <w:tab/>
        <w:t>4</w:t>
      </w:r>
      <w:r>
        <w:rPr>
          <w:sz w:val="22"/>
          <w:szCs w:val="22"/>
        </w:rPr>
        <w:t>. Procedure to Reduce Level of Funding……………….……</w:t>
      </w:r>
      <w:r w:rsidR="00C57089">
        <w:rPr>
          <w:sz w:val="22"/>
          <w:szCs w:val="22"/>
        </w:rPr>
        <w:t>…………</w:t>
      </w:r>
      <w:r w:rsidR="00C63DC4">
        <w:rPr>
          <w:sz w:val="22"/>
          <w:szCs w:val="22"/>
        </w:rPr>
        <w:t>………</w:t>
      </w:r>
      <w:r w:rsidR="00C57089">
        <w:rPr>
          <w:sz w:val="22"/>
          <w:szCs w:val="22"/>
        </w:rPr>
        <w:t>………19</w:t>
      </w:r>
    </w:p>
    <w:p w:rsidR="00483AE9" w:rsidRDefault="00483AE9" w:rsidP="00AE0A53">
      <w:pPr>
        <w:ind w:left="720" w:hanging="720"/>
        <w:rPr>
          <w:sz w:val="22"/>
          <w:szCs w:val="22"/>
        </w:rPr>
      </w:pPr>
      <w:r>
        <w:rPr>
          <w:sz w:val="22"/>
          <w:szCs w:val="22"/>
        </w:rPr>
        <w:t xml:space="preserve">          </w:t>
      </w:r>
      <w:r w:rsidR="008630DF">
        <w:rPr>
          <w:sz w:val="22"/>
          <w:szCs w:val="22"/>
        </w:rPr>
        <w:tab/>
        <w:t>J</w:t>
      </w:r>
      <w:r>
        <w:rPr>
          <w:sz w:val="22"/>
          <w:szCs w:val="22"/>
        </w:rPr>
        <w:t>. Adaptive Management...………………………………………………………</w:t>
      </w:r>
      <w:r w:rsidR="00C63DC4">
        <w:rPr>
          <w:sz w:val="22"/>
          <w:szCs w:val="22"/>
        </w:rPr>
        <w:t>…………….</w:t>
      </w:r>
      <w:r>
        <w:rPr>
          <w:sz w:val="22"/>
          <w:szCs w:val="22"/>
        </w:rPr>
        <w:t>…2</w:t>
      </w:r>
      <w:r w:rsidR="00C57089">
        <w:rPr>
          <w:sz w:val="22"/>
          <w:szCs w:val="22"/>
        </w:rPr>
        <w:t>0</w:t>
      </w:r>
    </w:p>
    <w:p w:rsidR="00483AE9" w:rsidRDefault="00483AE9" w:rsidP="00AE0A53">
      <w:pPr>
        <w:rPr>
          <w:sz w:val="22"/>
          <w:szCs w:val="22"/>
        </w:rPr>
      </w:pPr>
      <w:r>
        <w:rPr>
          <w:sz w:val="22"/>
          <w:szCs w:val="22"/>
        </w:rPr>
        <w:t xml:space="preserve">V. Long-Term </w:t>
      </w:r>
      <w:r w:rsidR="00FC0D95">
        <w:rPr>
          <w:sz w:val="22"/>
          <w:szCs w:val="22"/>
        </w:rPr>
        <w:t>Stewardship</w:t>
      </w:r>
      <w:r>
        <w:rPr>
          <w:sz w:val="22"/>
          <w:szCs w:val="22"/>
        </w:rPr>
        <w:t>……………………………………………………………</w:t>
      </w:r>
      <w:r w:rsidR="00C63DC4">
        <w:rPr>
          <w:sz w:val="22"/>
          <w:szCs w:val="22"/>
        </w:rPr>
        <w:t>………………</w:t>
      </w:r>
      <w:r>
        <w:rPr>
          <w:sz w:val="22"/>
          <w:szCs w:val="22"/>
        </w:rPr>
        <w:t>.…2</w:t>
      </w:r>
      <w:r w:rsidR="00C57089">
        <w:rPr>
          <w:sz w:val="22"/>
          <w:szCs w:val="22"/>
        </w:rPr>
        <w:t>0</w:t>
      </w:r>
      <w:r>
        <w:rPr>
          <w:sz w:val="22"/>
          <w:szCs w:val="22"/>
        </w:rPr>
        <w:t xml:space="preserve"> </w:t>
      </w:r>
    </w:p>
    <w:p w:rsidR="00483AE9" w:rsidRDefault="00FC0D95" w:rsidP="00AE0A53">
      <w:pPr>
        <w:rPr>
          <w:sz w:val="22"/>
          <w:szCs w:val="22"/>
        </w:rPr>
      </w:pPr>
      <w:r>
        <w:rPr>
          <w:sz w:val="22"/>
          <w:szCs w:val="22"/>
        </w:rPr>
        <w:tab/>
      </w:r>
      <w:r w:rsidR="00483AE9">
        <w:rPr>
          <w:sz w:val="22"/>
          <w:szCs w:val="22"/>
        </w:rPr>
        <w:t>A. Long-Term Stew</w:t>
      </w:r>
      <w:r w:rsidR="00C57089">
        <w:rPr>
          <w:sz w:val="22"/>
          <w:szCs w:val="22"/>
        </w:rPr>
        <w:t>ard…..…………………………………………………</w:t>
      </w:r>
      <w:r w:rsidR="00C63DC4">
        <w:rPr>
          <w:sz w:val="22"/>
          <w:szCs w:val="22"/>
        </w:rPr>
        <w:t>…………</w:t>
      </w:r>
      <w:r w:rsidR="00C57089">
        <w:rPr>
          <w:sz w:val="22"/>
          <w:szCs w:val="22"/>
        </w:rPr>
        <w:t>………….20</w:t>
      </w:r>
    </w:p>
    <w:p w:rsidR="00483AE9" w:rsidRDefault="00483AE9" w:rsidP="00AE0A53">
      <w:pPr>
        <w:rPr>
          <w:sz w:val="22"/>
          <w:szCs w:val="22"/>
        </w:rPr>
      </w:pPr>
      <w:r>
        <w:rPr>
          <w:sz w:val="22"/>
          <w:szCs w:val="22"/>
        </w:rPr>
        <w:tab/>
      </w:r>
      <w:r>
        <w:rPr>
          <w:sz w:val="22"/>
          <w:szCs w:val="22"/>
        </w:rPr>
        <w:tab/>
        <w:t>1. Identification of Long-Term Steward……………………………</w:t>
      </w:r>
      <w:r w:rsidR="00C63DC4">
        <w:rPr>
          <w:sz w:val="22"/>
          <w:szCs w:val="22"/>
        </w:rPr>
        <w:t>……….</w:t>
      </w:r>
      <w:r>
        <w:rPr>
          <w:sz w:val="22"/>
          <w:szCs w:val="22"/>
        </w:rPr>
        <w:t>…………...2</w:t>
      </w:r>
      <w:r w:rsidR="00C57089">
        <w:rPr>
          <w:sz w:val="22"/>
          <w:szCs w:val="22"/>
        </w:rPr>
        <w:t>0</w:t>
      </w:r>
    </w:p>
    <w:p w:rsidR="00483AE9" w:rsidRDefault="00483AE9" w:rsidP="00AE0A53">
      <w:pPr>
        <w:rPr>
          <w:sz w:val="22"/>
          <w:szCs w:val="22"/>
        </w:rPr>
      </w:pPr>
      <w:r>
        <w:rPr>
          <w:sz w:val="22"/>
          <w:szCs w:val="22"/>
        </w:rPr>
        <w:t xml:space="preserve">             </w:t>
      </w:r>
      <w:r w:rsidR="00FC0D95">
        <w:rPr>
          <w:sz w:val="22"/>
          <w:szCs w:val="22"/>
        </w:rPr>
        <w:tab/>
      </w:r>
      <w:r w:rsidR="00FC0D95">
        <w:rPr>
          <w:sz w:val="22"/>
          <w:szCs w:val="22"/>
        </w:rPr>
        <w:tab/>
      </w:r>
      <w:r>
        <w:rPr>
          <w:sz w:val="22"/>
          <w:szCs w:val="22"/>
        </w:rPr>
        <w:t>2. Responsibilities of</w:t>
      </w:r>
      <w:r w:rsidR="00C57089">
        <w:rPr>
          <w:sz w:val="22"/>
          <w:szCs w:val="22"/>
        </w:rPr>
        <w:t xml:space="preserve"> Steward…………………….………………</w:t>
      </w:r>
      <w:r w:rsidR="00C63DC4">
        <w:rPr>
          <w:sz w:val="22"/>
          <w:szCs w:val="22"/>
        </w:rPr>
        <w:t>………….</w:t>
      </w:r>
      <w:r w:rsidR="00C57089">
        <w:rPr>
          <w:sz w:val="22"/>
          <w:szCs w:val="22"/>
        </w:rPr>
        <w:t>…………..20</w:t>
      </w:r>
    </w:p>
    <w:p w:rsidR="00483AE9" w:rsidRDefault="00483AE9" w:rsidP="00AE0A53">
      <w:pPr>
        <w:ind w:left="540" w:hanging="540"/>
        <w:rPr>
          <w:sz w:val="22"/>
          <w:szCs w:val="22"/>
        </w:rPr>
      </w:pPr>
      <w:r>
        <w:rPr>
          <w:sz w:val="22"/>
          <w:szCs w:val="22"/>
        </w:rPr>
        <w:t xml:space="preserve">          </w:t>
      </w:r>
      <w:r w:rsidR="00FC0D95">
        <w:rPr>
          <w:sz w:val="22"/>
          <w:szCs w:val="22"/>
        </w:rPr>
        <w:tab/>
      </w:r>
      <w:r>
        <w:rPr>
          <w:sz w:val="22"/>
          <w:szCs w:val="22"/>
        </w:rPr>
        <w:t xml:space="preserve">B. Long-Term </w:t>
      </w:r>
      <w:r w:rsidR="00FC0D95">
        <w:rPr>
          <w:sz w:val="22"/>
          <w:szCs w:val="22"/>
        </w:rPr>
        <w:t xml:space="preserve">Stewardship </w:t>
      </w:r>
      <w:r>
        <w:rPr>
          <w:sz w:val="22"/>
          <w:szCs w:val="22"/>
        </w:rPr>
        <w:t>Endowment.…..…...………………………………</w:t>
      </w:r>
      <w:r w:rsidR="00C63DC4">
        <w:rPr>
          <w:sz w:val="22"/>
          <w:szCs w:val="22"/>
        </w:rPr>
        <w:t>……………</w:t>
      </w:r>
      <w:r>
        <w:rPr>
          <w:sz w:val="22"/>
          <w:szCs w:val="22"/>
        </w:rPr>
        <w:t>…..2</w:t>
      </w:r>
      <w:r w:rsidR="00C57089">
        <w:rPr>
          <w:sz w:val="22"/>
          <w:szCs w:val="22"/>
        </w:rPr>
        <w:t>0</w:t>
      </w:r>
      <w:r>
        <w:rPr>
          <w:sz w:val="22"/>
          <w:szCs w:val="22"/>
        </w:rPr>
        <w:t xml:space="preserve">                                                                </w:t>
      </w:r>
      <w:r w:rsidR="00FC0D95">
        <w:rPr>
          <w:sz w:val="22"/>
          <w:szCs w:val="22"/>
        </w:rPr>
        <w:tab/>
      </w:r>
      <w:r>
        <w:rPr>
          <w:sz w:val="22"/>
          <w:szCs w:val="22"/>
        </w:rPr>
        <w:t xml:space="preserve">C. </w:t>
      </w:r>
      <w:r w:rsidR="00FC0D95">
        <w:rPr>
          <w:sz w:val="22"/>
          <w:szCs w:val="22"/>
        </w:rPr>
        <w:t>Long-Term Stewardship Monitoring and Reporting Requirements</w:t>
      </w:r>
      <w:r>
        <w:rPr>
          <w:sz w:val="22"/>
          <w:szCs w:val="22"/>
        </w:rPr>
        <w:t>………</w:t>
      </w:r>
      <w:r w:rsidR="00C63DC4">
        <w:rPr>
          <w:sz w:val="22"/>
          <w:szCs w:val="22"/>
        </w:rPr>
        <w:t>………….</w:t>
      </w:r>
      <w:r>
        <w:rPr>
          <w:sz w:val="22"/>
          <w:szCs w:val="22"/>
        </w:rPr>
        <w:t>…….....2</w:t>
      </w:r>
      <w:r w:rsidR="00C57089">
        <w:rPr>
          <w:sz w:val="22"/>
          <w:szCs w:val="22"/>
        </w:rPr>
        <w:t>1</w:t>
      </w:r>
    </w:p>
    <w:p w:rsidR="00FC0D95" w:rsidRDefault="00FC0D95" w:rsidP="00AE0A53">
      <w:pPr>
        <w:ind w:left="540" w:hanging="540"/>
        <w:rPr>
          <w:sz w:val="22"/>
          <w:szCs w:val="22"/>
        </w:rPr>
      </w:pPr>
      <w:r>
        <w:rPr>
          <w:sz w:val="22"/>
          <w:szCs w:val="22"/>
        </w:rPr>
        <w:tab/>
      </w:r>
      <w:r>
        <w:rPr>
          <w:sz w:val="22"/>
          <w:szCs w:val="22"/>
        </w:rPr>
        <w:tab/>
        <w:t>D. Provisions Covering Use of the Land……………………</w:t>
      </w:r>
      <w:r w:rsidR="00C63DC4">
        <w:rPr>
          <w:sz w:val="22"/>
          <w:szCs w:val="22"/>
        </w:rPr>
        <w:t>…………………………………...</w:t>
      </w:r>
      <w:r>
        <w:rPr>
          <w:sz w:val="22"/>
          <w:szCs w:val="22"/>
        </w:rPr>
        <w:t>.</w:t>
      </w:r>
      <w:r w:rsidR="00C57089">
        <w:rPr>
          <w:sz w:val="22"/>
          <w:szCs w:val="22"/>
        </w:rPr>
        <w:t>21</w:t>
      </w:r>
    </w:p>
    <w:p w:rsidR="00483AE9" w:rsidRDefault="00483AE9" w:rsidP="00AE0A53">
      <w:pPr>
        <w:tabs>
          <w:tab w:val="left" w:pos="720"/>
        </w:tabs>
        <w:rPr>
          <w:sz w:val="22"/>
          <w:szCs w:val="22"/>
        </w:rPr>
      </w:pPr>
      <w:r>
        <w:rPr>
          <w:sz w:val="22"/>
          <w:szCs w:val="22"/>
        </w:rPr>
        <w:t>V</w:t>
      </w:r>
      <w:r w:rsidR="00AE0A53">
        <w:rPr>
          <w:sz w:val="22"/>
          <w:szCs w:val="22"/>
        </w:rPr>
        <w:t>I</w:t>
      </w:r>
      <w:r>
        <w:rPr>
          <w:sz w:val="22"/>
          <w:szCs w:val="22"/>
        </w:rPr>
        <w:t>. Other Provisions……………………………………………………………………</w:t>
      </w:r>
      <w:r w:rsidR="00C63DC4">
        <w:rPr>
          <w:sz w:val="22"/>
          <w:szCs w:val="22"/>
        </w:rPr>
        <w:t>…………………</w:t>
      </w:r>
      <w:r>
        <w:rPr>
          <w:sz w:val="22"/>
          <w:szCs w:val="22"/>
        </w:rPr>
        <w:t>2</w:t>
      </w:r>
      <w:r w:rsidR="00C57089">
        <w:rPr>
          <w:sz w:val="22"/>
          <w:szCs w:val="22"/>
        </w:rPr>
        <w:t>2</w:t>
      </w:r>
    </w:p>
    <w:p w:rsidR="00483AE9" w:rsidRDefault="00FC0D95" w:rsidP="00AE0A53">
      <w:pPr>
        <w:rPr>
          <w:sz w:val="22"/>
          <w:szCs w:val="22"/>
        </w:rPr>
      </w:pPr>
      <w:r>
        <w:rPr>
          <w:sz w:val="22"/>
          <w:szCs w:val="22"/>
        </w:rPr>
        <w:t xml:space="preserve">  </w:t>
      </w:r>
      <w:r>
        <w:rPr>
          <w:sz w:val="22"/>
          <w:szCs w:val="22"/>
        </w:rPr>
        <w:tab/>
      </w:r>
      <w:r w:rsidR="00483AE9">
        <w:rPr>
          <w:sz w:val="22"/>
          <w:szCs w:val="22"/>
        </w:rPr>
        <w:t>A. Force Majeure….....….…….....…..………………………………………………</w:t>
      </w:r>
      <w:r w:rsidR="00C63DC4">
        <w:rPr>
          <w:sz w:val="22"/>
          <w:szCs w:val="22"/>
        </w:rPr>
        <w:t>………</w:t>
      </w:r>
      <w:r w:rsidR="00483AE9">
        <w:rPr>
          <w:sz w:val="22"/>
          <w:szCs w:val="22"/>
        </w:rPr>
        <w:t>.......2</w:t>
      </w:r>
      <w:r w:rsidR="00C57089">
        <w:rPr>
          <w:sz w:val="22"/>
          <w:szCs w:val="22"/>
        </w:rPr>
        <w:t>2</w:t>
      </w:r>
    </w:p>
    <w:p w:rsidR="00483AE9" w:rsidRDefault="00483AE9" w:rsidP="00AE0A53">
      <w:pPr>
        <w:ind w:right="-1080"/>
        <w:rPr>
          <w:sz w:val="22"/>
          <w:szCs w:val="22"/>
        </w:rPr>
      </w:pPr>
      <w:r>
        <w:rPr>
          <w:sz w:val="22"/>
          <w:szCs w:val="22"/>
        </w:rPr>
        <w:t xml:space="preserve">             B.</w:t>
      </w:r>
      <w:r w:rsidR="00FC0D95">
        <w:rPr>
          <w:sz w:val="22"/>
          <w:szCs w:val="22"/>
        </w:rPr>
        <w:t xml:space="preserve"> </w:t>
      </w:r>
      <w:r>
        <w:rPr>
          <w:sz w:val="22"/>
          <w:szCs w:val="22"/>
        </w:rPr>
        <w:t>Dispute Resolution..…………..</w:t>
      </w:r>
      <w:r w:rsidR="00C57089">
        <w:rPr>
          <w:sz w:val="22"/>
          <w:szCs w:val="22"/>
        </w:rPr>
        <w:t>.…….…………………...……….…...………….…</w:t>
      </w:r>
      <w:r w:rsidR="00C63DC4">
        <w:rPr>
          <w:sz w:val="22"/>
          <w:szCs w:val="22"/>
        </w:rPr>
        <w:t>……….</w:t>
      </w:r>
      <w:r w:rsidR="00C57089">
        <w:rPr>
          <w:sz w:val="22"/>
          <w:szCs w:val="22"/>
        </w:rPr>
        <w:t>..22</w:t>
      </w:r>
    </w:p>
    <w:p w:rsidR="00483AE9" w:rsidRDefault="00483AE9" w:rsidP="00AE0A53">
      <w:pPr>
        <w:rPr>
          <w:sz w:val="22"/>
          <w:szCs w:val="22"/>
        </w:rPr>
      </w:pPr>
      <w:r>
        <w:rPr>
          <w:sz w:val="22"/>
          <w:szCs w:val="22"/>
        </w:rPr>
        <w:t xml:space="preserve">        </w:t>
      </w:r>
      <w:r w:rsidR="00FC0D95">
        <w:rPr>
          <w:sz w:val="22"/>
          <w:szCs w:val="22"/>
        </w:rPr>
        <w:tab/>
      </w:r>
      <w:r>
        <w:rPr>
          <w:sz w:val="22"/>
          <w:szCs w:val="22"/>
        </w:rPr>
        <w:t>C. Validity, Modification, Termination of Instrument..………………………………</w:t>
      </w:r>
      <w:r w:rsidR="00C63DC4">
        <w:rPr>
          <w:sz w:val="22"/>
          <w:szCs w:val="22"/>
        </w:rPr>
        <w:t>………….</w:t>
      </w:r>
      <w:r>
        <w:rPr>
          <w:sz w:val="22"/>
          <w:szCs w:val="22"/>
        </w:rPr>
        <w:t>2</w:t>
      </w:r>
      <w:r w:rsidR="00C57089">
        <w:rPr>
          <w:sz w:val="22"/>
          <w:szCs w:val="22"/>
        </w:rPr>
        <w:t>2</w:t>
      </w:r>
    </w:p>
    <w:p w:rsidR="00FC0D95" w:rsidRDefault="00FC0D95" w:rsidP="00AE0A53">
      <w:pPr>
        <w:rPr>
          <w:sz w:val="22"/>
          <w:szCs w:val="22"/>
        </w:rPr>
      </w:pPr>
      <w:r>
        <w:rPr>
          <w:sz w:val="22"/>
          <w:szCs w:val="22"/>
        </w:rPr>
        <w:tab/>
        <w:t>D. Default………..</w:t>
      </w:r>
      <w:r w:rsidR="00C57089">
        <w:rPr>
          <w:sz w:val="22"/>
          <w:szCs w:val="22"/>
        </w:rPr>
        <w:t>22</w:t>
      </w:r>
    </w:p>
    <w:p w:rsidR="00483AE9" w:rsidRDefault="00483AE9" w:rsidP="00AE0A53">
      <w:pPr>
        <w:rPr>
          <w:sz w:val="22"/>
          <w:szCs w:val="22"/>
        </w:rPr>
      </w:pPr>
      <w:r>
        <w:rPr>
          <w:sz w:val="22"/>
          <w:szCs w:val="22"/>
        </w:rPr>
        <w:t xml:space="preserve">      </w:t>
      </w:r>
      <w:r w:rsidR="00FC0D95">
        <w:rPr>
          <w:sz w:val="22"/>
          <w:szCs w:val="22"/>
        </w:rPr>
        <w:tab/>
        <w:t>E</w:t>
      </w:r>
      <w:r>
        <w:rPr>
          <w:sz w:val="22"/>
          <w:szCs w:val="22"/>
        </w:rPr>
        <w:t>. Specific Language of Banking Instrument Shall be Controlling......…………………</w:t>
      </w:r>
      <w:r w:rsidR="00C63DC4">
        <w:rPr>
          <w:sz w:val="22"/>
          <w:szCs w:val="22"/>
        </w:rPr>
        <w:t>………</w:t>
      </w:r>
      <w:r>
        <w:rPr>
          <w:sz w:val="22"/>
          <w:szCs w:val="22"/>
        </w:rPr>
        <w:t>..2</w:t>
      </w:r>
      <w:r w:rsidR="00C57089">
        <w:rPr>
          <w:sz w:val="22"/>
          <w:szCs w:val="22"/>
        </w:rPr>
        <w:t>3</w:t>
      </w:r>
    </w:p>
    <w:p w:rsidR="00483AE9" w:rsidRDefault="00FC0D95" w:rsidP="00C63DC4">
      <w:pPr>
        <w:jc w:val="both"/>
        <w:rPr>
          <w:sz w:val="22"/>
          <w:szCs w:val="22"/>
        </w:rPr>
      </w:pPr>
      <w:r>
        <w:rPr>
          <w:sz w:val="22"/>
          <w:szCs w:val="22"/>
        </w:rPr>
        <w:tab/>
        <w:t>F</w:t>
      </w:r>
      <w:r w:rsidR="00483AE9">
        <w:rPr>
          <w:sz w:val="22"/>
          <w:szCs w:val="22"/>
        </w:rPr>
        <w:t>. Signature Pages.……………………………….…………</w:t>
      </w:r>
      <w:r w:rsidR="00C63DC4">
        <w:rPr>
          <w:sz w:val="22"/>
          <w:szCs w:val="22"/>
        </w:rPr>
        <w:t>…………..</w:t>
      </w:r>
      <w:r w:rsidR="00483AE9">
        <w:rPr>
          <w:sz w:val="22"/>
          <w:szCs w:val="22"/>
        </w:rPr>
        <w:t>…………</w:t>
      </w:r>
      <w:r w:rsidR="00C63DC4">
        <w:rPr>
          <w:sz w:val="22"/>
          <w:szCs w:val="22"/>
        </w:rPr>
        <w:t>……</w:t>
      </w:r>
      <w:r w:rsidR="00737A16">
        <w:rPr>
          <w:sz w:val="22"/>
          <w:szCs w:val="22"/>
        </w:rPr>
        <w:t>….</w:t>
      </w:r>
      <w:r w:rsidR="00C63DC4">
        <w:rPr>
          <w:sz w:val="22"/>
          <w:szCs w:val="22"/>
        </w:rPr>
        <w:t>……..</w:t>
      </w:r>
      <w:r w:rsidR="00483AE9">
        <w:rPr>
          <w:sz w:val="22"/>
          <w:szCs w:val="22"/>
        </w:rPr>
        <w:t>2</w:t>
      </w:r>
      <w:r w:rsidR="00C57089">
        <w:rPr>
          <w:sz w:val="22"/>
          <w:szCs w:val="22"/>
        </w:rPr>
        <w:t>4</w:t>
      </w:r>
    </w:p>
    <w:p w:rsidR="00483AE9" w:rsidRDefault="00483AE9" w:rsidP="00AE0A53">
      <w:pPr>
        <w:rPr>
          <w:sz w:val="22"/>
          <w:szCs w:val="22"/>
        </w:rPr>
      </w:pPr>
    </w:p>
    <w:p w:rsidR="008E3719" w:rsidRDefault="008E3719" w:rsidP="008E3719">
      <w:pPr>
        <w:jc w:val="right"/>
        <w:rPr>
          <w:sz w:val="22"/>
          <w:szCs w:val="22"/>
        </w:rPr>
      </w:pPr>
    </w:p>
    <w:p w:rsidR="00C57089" w:rsidRDefault="00C57089" w:rsidP="008E3719">
      <w:pPr>
        <w:jc w:val="right"/>
        <w:rPr>
          <w:sz w:val="22"/>
          <w:szCs w:val="22"/>
        </w:rPr>
      </w:pPr>
    </w:p>
    <w:p w:rsidR="00C57089" w:rsidRDefault="00C57089" w:rsidP="008E3719">
      <w:pPr>
        <w:jc w:val="right"/>
        <w:rPr>
          <w:sz w:val="22"/>
          <w:szCs w:val="22"/>
        </w:rPr>
      </w:pPr>
    </w:p>
    <w:p w:rsidR="00C57089" w:rsidRDefault="00C57089" w:rsidP="008E3719">
      <w:pPr>
        <w:jc w:val="right"/>
        <w:rPr>
          <w:sz w:val="22"/>
          <w:szCs w:val="22"/>
        </w:rPr>
      </w:pPr>
    </w:p>
    <w:p w:rsidR="00C57089" w:rsidRDefault="00C57089" w:rsidP="008E3719">
      <w:pPr>
        <w:jc w:val="right"/>
        <w:rPr>
          <w:sz w:val="22"/>
          <w:szCs w:val="22"/>
        </w:rPr>
      </w:pPr>
    </w:p>
    <w:p w:rsidR="00C57089" w:rsidRDefault="00C57089" w:rsidP="008E3719">
      <w:pPr>
        <w:jc w:val="right"/>
        <w:rPr>
          <w:sz w:val="22"/>
          <w:szCs w:val="22"/>
        </w:rPr>
      </w:pPr>
    </w:p>
    <w:p w:rsidR="008E3719" w:rsidRPr="00C57089" w:rsidRDefault="008E3719" w:rsidP="008E3719">
      <w:r w:rsidRPr="00C57089">
        <w:t>List of Tables</w:t>
      </w:r>
    </w:p>
    <w:p w:rsidR="00D009D9" w:rsidRDefault="00D009D9" w:rsidP="00D009D9">
      <w:pPr>
        <w:spacing w:after="40"/>
      </w:pPr>
      <w:r>
        <w:t>Table 1.</w:t>
      </w:r>
      <w:r>
        <w:tab/>
        <w:t>Summary of existing streams at MB</w:t>
      </w:r>
      <w:r w:rsidR="00AE0A53">
        <w:t>……………………………………</w:t>
      </w:r>
      <w:r w:rsidR="00C63DC4">
        <w:t>..</w:t>
      </w:r>
      <w:r w:rsidR="00AE0A53">
        <w:t>………</w:t>
      </w:r>
      <w:r w:rsidR="00C57089">
        <w:t>2</w:t>
      </w:r>
    </w:p>
    <w:p w:rsidR="00D009D9" w:rsidRDefault="00D009D9" w:rsidP="00D009D9">
      <w:pPr>
        <w:spacing w:after="40"/>
      </w:pPr>
      <w:r>
        <w:t>Table 2.</w:t>
      </w:r>
      <w:r>
        <w:tab/>
        <w:t>Summary of existing wetlands at MB</w:t>
      </w:r>
      <w:r w:rsidR="00AE0A53">
        <w:t>……………………………………………</w:t>
      </w:r>
      <w:r w:rsidR="00C57089">
        <w:t>4</w:t>
      </w:r>
    </w:p>
    <w:p w:rsidR="00D009D9" w:rsidRDefault="00D009D9" w:rsidP="00D009D9">
      <w:pPr>
        <w:spacing w:after="40"/>
      </w:pPr>
      <w:r>
        <w:t>Table 3.</w:t>
      </w:r>
      <w:r>
        <w:tab/>
        <w:t>IRT member agencies and representatives</w:t>
      </w:r>
      <w:r w:rsidR="00AE0A53">
        <w:t>………………………………</w:t>
      </w:r>
      <w:r w:rsidR="00C63DC4">
        <w:t>…</w:t>
      </w:r>
      <w:r w:rsidR="00AE0A53">
        <w:t>……</w:t>
      </w:r>
      <w:r w:rsidR="00C57089">
        <w:t>6</w:t>
      </w:r>
    </w:p>
    <w:p w:rsidR="00D009D9" w:rsidRDefault="00D009D9" w:rsidP="00D009D9">
      <w:pPr>
        <w:spacing w:after="40"/>
        <w:ind w:left="1440" w:hanging="1440"/>
      </w:pPr>
      <w:r>
        <w:t xml:space="preserve">Table 4. </w:t>
      </w:r>
      <w:r>
        <w:tab/>
        <w:t>Stream polygons at MB and the associated In-Stream and Riparian Buffer Zone mitigation strategies</w:t>
      </w:r>
      <w:r w:rsidR="00AE0A53">
        <w:t>………………………………………………………</w:t>
      </w:r>
      <w:r w:rsidR="00C63DC4">
        <w:t>...</w:t>
      </w:r>
      <w:r w:rsidR="00AE0A53">
        <w:t>……</w:t>
      </w:r>
      <w:r w:rsidR="00C57089">
        <w:t>8</w:t>
      </w:r>
    </w:p>
    <w:p w:rsidR="00D009D9" w:rsidRDefault="00D009D9" w:rsidP="00D009D9">
      <w:pPr>
        <w:spacing w:after="40"/>
        <w:ind w:left="1440" w:hanging="1440"/>
      </w:pPr>
      <w:r>
        <w:t>Table 5.</w:t>
      </w:r>
      <w:r>
        <w:tab/>
        <w:t>Wetland polygon mitigation strategies at MB</w:t>
      </w:r>
      <w:r w:rsidR="00AE0A53">
        <w:t>…………………………</w:t>
      </w:r>
      <w:r w:rsidR="00C63DC4">
        <w:t>…</w:t>
      </w:r>
      <w:r w:rsidR="00AE0A53">
        <w:t>…</w:t>
      </w:r>
      <w:r w:rsidR="00C63DC4">
        <w:t>…..</w:t>
      </w:r>
      <w:r w:rsidR="00C57089">
        <w:t>10</w:t>
      </w:r>
    </w:p>
    <w:p w:rsidR="00D009D9" w:rsidRDefault="00D009D9" w:rsidP="00D009D9">
      <w:pPr>
        <w:spacing w:after="40"/>
        <w:ind w:left="1440" w:hanging="1440"/>
      </w:pPr>
      <w:r>
        <w:t>Table 6.</w:t>
      </w:r>
      <w:r>
        <w:tab/>
      </w:r>
      <w:r w:rsidRPr="001B33C3">
        <w:t xml:space="preserve">Summary </w:t>
      </w:r>
      <w:r>
        <w:t xml:space="preserve">table </w:t>
      </w:r>
      <w:r w:rsidRPr="001B33C3">
        <w:t xml:space="preserve">of the existing stream parameters </w:t>
      </w:r>
      <w:r>
        <w:t xml:space="preserve">and mitigation strategies </w:t>
      </w:r>
      <w:r w:rsidRPr="001B33C3">
        <w:t>at MB</w:t>
      </w:r>
      <w:r w:rsidR="00C57089">
        <w:t>………</w:t>
      </w:r>
      <w:r w:rsidR="00C63DC4">
        <w:t>……………………….</w:t>
      </w:r>
      <w:r w:rsidR="00C57089">
        <w:t>……</w:t>
      </w:r>
      <w:r w:rsidR="00C63DC4">
        <w:t>……………………………………..</w:t>
      </w:r>
      <w:r w:rsidR="00C57089">
        <w:t>….12</w:t>
      </w:r>
    </w:p>
    <w:p w:rsidR="00D009D9" w:rsidRDefault="00D009D9" w:rsidP="00D009D9">
      <w:pPr>
        <w:spacing w:after="40"/>
      </w:pPr>
      <w:r>
        <w:t>Table 7.</w:t>
      </w:r>
      <w:r>
        <w:tab/>
        <w:t>Summary of mitigation strategies for Riparian Buffer Zones at MB</w:t>
      </w:r>
      <w:r w:rsidR="00C57089">
        <w:t>…</w:t>
      </w:r>
      <w:r w:rsidR="00C63DC4">
        <w:t>……</w:t>
      </w:r>
      <w:r w:rsidR="00C57089">
        <w:t>……14</w:t>
      </w:r>
    </w:p>
    <w:p w:rsidR="00D009D9" w:rsidRDefault="00D009D9" w:rsidP="00D009D9">
      <w:pPr>
        <w:spacing w:after="40"/>
      </w:pPr>
      <w:r>
        <w:t>Table 8.</w:t>
      </w:r>
      <w:r>
        <w:tab/>
        <w:t>WRAP scores for the current conditions in the wetland polygons at MB</w:t>
      </w:r>
      <w:r w:rsidR="00C63DC4">
        <w:t>……..</w:t>
      </w:r>
      <w:r w:rsidR="00C57089">
        <w:t>..16</w:t>
      </w:r>
    </w:p>
    <w:p w:rsidR="00D009D9" w:rsidRDefault="00D009D9" w:rsidP="00D009D9">
      <w:pPr>
        <w:spacing w:after="40"/>
      </w:pPr>
      <w:r>
        <w:t>Table 9.</w:t>
      </w:r>
      <w:r>
        <w:tab/>
      </w:r>
      <w:r w:rsidRPr="001B33C3">
        <w:t>Temporally adjusted lift for wetland polygons at MB</w:t>
      </w:r>
      <w:r w:rsidR="00C57089">
        <w:t>……</w:t>
      </w:r>
      <w:r w:rsidR="00C63DC4">
        <w:t>……………….</w:t>
      </w:r>
      <w:r w:rsidR="00C57089">
        <w:t>…….18</w:t>
      </w:r>
    </w:p>
    <w:p w:rsidR="00D009D9" w:rsidRPr="001B33C3" w:rsidRDefault="00D009D9" w:rsidP="00D009D9">
      <w:pPr>
        <w:spacing w:after="40"/>
      </w:pPr>
      <w:r>
        <w:t>Table 10.</w:t>
      </w:r>
      <w:r>
        <w:tab/>
        <w:t>Estimated implementation timetable for management activities at MB</w:t>
      </w:r>
      <w:r w:rsidR="00C63DC4">
        <w:t>………</w:t>
      </w:r>
      <w:r w:rsidR="00C57089">
        <w:t>…20</w:t>
      </w:r>
    </w:p>
    <w:p w:rsidR="00D009D9" w:rsidRDefault="00D009D9" w:rsidP="00D009D9">
      <w:pPr>
        <w:spacing w:after="40"/>
      </w:pPr>
      <w:r>
        <w:t>Table 11.</w:t>
      </w:r>
      <w:r>
        <w:tab/>
        <w:t>Summary of In-Stream credits generated by restoration activity at MB</w:t>
      </w:r>
      <w:r w:rsidR="00C57089">
        <w:t>…</w:t>
      </w:r>
      <w:r w:rsidR="00C63DC4">
        <w:t>……..</w:t>
      </w:r>
      <w:r w:rsidR="00C57089">
        <w:t>.22</w:t>
      </w:r>
    </w:p>
    <w:p w:rsidR="00D009D9" w:rsidRDefault="00D009D9" w:rsidP="00D009D9">
      <w:pPr>
        <w:spacing w:after="40"/>
      </w:pPr>
      <w:r>
        <w:t>Table 12.</w:t>
      </w:r>
      <w:r>
        <w:tab/>
        <w:t>Summary of Buffer Zone credits generated by restoration and enhancement</w:t>
      </w:r>
    </w:p>
    <w:p w:rsidR="00D009D9" w:rsidRDefault="00D009D9" w:rsidP="00D009D9">
      <w:pPr>
        <w:ind w:left="720" w:firstLine="720"/>
      </w:pPr>
      <w:r>
        <w:t>activity at MB</w:t>
      </w:r>
      <w:r w:rsidR="00C57089">
        <w:t>………</w:t>
      </w:r>
      <w:r w:rsidR="00C63DC4">
        <w:t>…………………………………………………………..</w:t>
      </w:r>
      <w:r w:rsidR="00C57089">
        <w:t>..24</w:t>
      </w:r>
      <w:r>
        <w:t xml:space="preserve"> </w:t>
      </w:r>
    </w:p>
    <w:p w:rsidR="00D009D9" w:rsidRDefault="00D009D9" w:rsidP="00D009D9">
      <w:pPr>
        <w:spacing w:before="40" w:after="40"/>
      </w:pPr>
      <w:r>
        <w:t>Table 13.</w:t>
      </w:r>
      <w:r>
        <w:tab/>
        <w:t>Summary of Wetland credits generated by enhancement activity at MB</w:t>
      </w:r>
      <w:r w:rsidR="00C63DC4">
        <w:t>…….</w:t>
      </w:r>
      <w:r w:rsidR="00C57089">
        <w:t>…26</w:t>
      </w:r>
    </w:p>
    <w:p w:rsidR="00D009D9" w:rsidRPr="001B33C3" w:rsidRDefault="00D009D9" w:rsidP="00D009D9">
      <w:pPr>
        <w:ind w:left="1440" w:hanging="1440"/>
      </w:pPr>
      <w:r>
        <w:t>Table 14.</w:t>
      </w:r>
      <w:r>
        <w:tab/>
      </w:r>
      <w:r w:rsidRPr="001B33C3">
        <w:t xml:space="preserve">General </w:t>
      </w:r>
      <w:r>
        <w:t>performance</w:t>
      </w:r>
      <w:r w:rsidRPr="001B33C3">
        <w:t xml:space="preserve"> criteria </w:t>
      </w:r>
      <w:r>
        <w:t xml:space="preserve">categories </w:t>
      </w:r>
      <w:r w:rsidRPr="001B33C3">
        <w:t xml:space="preserve">used to evaluate the success or failure of activities at </w:t>
      </w:r>
      <w:r>
        <w:t xml:space="preserve">stream </w:t>
      </w:r>
      <w:r w:rsidRPr="001B33C3">
        <w:t xml:space="preserve">mitigation </w:t>
      </w:r>
      <w:r>
        <w:t xml:space="preserve">project </w:t>
      </w:r>
      <w:r w:rsidRPr="001B33C3">
        <w:t>sites</w:t>
      </w:r>
      <w:r>
        <w:t xml:space="preserve"> </w:t>
      </w:r>
      <w:r w:rsidRPr="001B33C3">
        <w:t>(201</w:t>
      </w:r>
      <w:r>
        <w:t>2</w:t>
      </w:r>
      <w:r w:rsidRPr="001B33C3">
        <w:t xml:space="preserve"> SOP, Appendix </w:t>
      </w:r>
      <w:r>
        <w:t>C</w:t>
      </w:r>
      <w:r w:rsidRPr="001B33C3">
        <w:t xml:space="preserve">, Table </w:t>
      </w:r>
      <w:r>
        <w:t>1</w:t>
      </w:r>
      <w:r w:rsidRPr="001B33C3">
        <w:t>)</w:t>
      </w:r>
      <w:r w:rsidR="00C57089">
        <w:t>…</w:t>
      </w:r>
      <w:r w:rsidR="00C63DC4">
        <w:t>……………………………………………………………………………...</w:t>
      </w:r>
      <w:r w:rsidR="00C57089">
        <w:t>.28</w:t>
      </w:r>
    </w:p>
    <w:p w:rsidR="00D009D9" w:rsidRDefault="00D009D9" w:rsidP="00D009D9">
      <w:pPr>
        <w:spacing w:before="40" w:after="40"/>
      </w:pPr>
      <w:r>
        <w:t>Table 15.</w:t>
      </w:r>
      <w:r>
        <w:tab/>
        <w:t>Performance Bond Level of Funding</w:t>
      </w:r>
      <w:r w:rsidR="00C57089">
        <w:t>………</w:t>
      </w:r>
      <w:r w:rsidR="00C63DC4">
        <w:t>…………………………………..</w:t>
      </w:r>
      <w:r w:rsidR="00C57089">
        <w:t>..30</w:t>
      </w:r>
    </w:p>
    <w:p w:rsidR="00D009D9" w:rsidRDefault="00D009D9" w:rsidP="00D009D9">
      <w:pPr>
        <w:spacing w:before="40" w:after="40"/>
      </w:pPr>
      <w:r>
        <w:t>Table 16.</w:t>
      </w:r>
      <w:r>
        <w:tab/>
      </w:r>
      <w:r w:rsidRPr="00D009D9">
        <w:t>Long-Term Stewardship Account Justification for Level of Funding</w:t>
      </w:r>
      <w:r w:rsidR="00C57089">
        <w:t>…</w:t>
      </w:r>
      <w:r w:rsidR="00C63DC4">
        <w:t>…….</w:t>
      </w:r>
      <w:r w:rsidR="00C57089">
        <w:t>….32</w:t>
      </w:r>
    </w:p>
    <w:p w:rsidR="008E3719" w:rsidRPr="00E3328A" w:rsidRDefault="008E3719" w:rsidP="00D009D9">
      <w:pPr>
        <w:ind w:left="1980"/>
        <w:jc w:val="right"/>
        <w:rPr>
          <w:sz w:val="22"/>
          <w:szCs w:val="22"/>
        </w:rPr>
      </w:pPr>
    </w:p>
    <w:p w:rsidR="008E3719" w:rsidRPr="00D009D9" w:rsidRDefault="008E3719" w:rsidP="00D009D9">
      <w:pPr>
        <w:spacing w:after="40"/>
      </w:pPr>
      <w:r w:rsidRPr="00D009D9">
        <w:t xml:space="preserve">List of Figures </w:t>
      </w:r>
    </w:p>
    <w:p w:rsidR="000E2077" w:rsidRPr="00D009D9" w:rsidRDefault="008E3719" w:rsidP="00D009D9">
      <w:pPr>
        <w:spacing w:after="40"/>
      </w:pPr>
      <w:r w:rsidRPr="00D009D9">
        <w:t xml:space="preserve">FIGURE 1: </w:t>
      </w:r>
      <w:r w:rsidR="000E2077" w:rsidRPr="00D009D9">
        <w:t>Vicinity Map</w:t>
      </w:r>
    </w:p>
    <w:p w:rsidR="000E2077" w:rsidRPr="00D009D9" w:rsidRDefault="000E2077" w:rsidP="00C63DC4">
      <w:pPr>
        <w:tabs>
          <w:tab w:val="left" w:pos="360"/>
        </w:tabs>
        <w:spacing w:after="40"/>
      </w:pPr>
      <w:r w:rsidRPr="00D009D9">
        <w:t xml:space="preserve">FIGURE 2. </w:t>
      </w:r>
      <w:r w:rsidR="008E3719" w:rsidRPr="00D009D9">
        <w:t xml:space="preserve">Mitigation Bank </w:t>
      </w:r>
      <w:r w:rsidRPr="00D009D9">
        <w:t>Boundaries</w:t>
      </w:r>
    </w:p>
    <w:p w:rsidR="008E3719" w:rsidRPr="00D009D9" w:rsidRDefault="000E2077" w:rsidP="00D009D9">
      <w:pPr>
        <w:spacing w:after="40"/>
      </w:pPr>
      <w:r w:rsidRPr="00D009D9">
        <w:t xml:space="preserve">FIGURE 3. Mitigation Bank </w:t>
      </w:r>
      <w:r w:rsidR="008E3719" w:rsidRPr="00D009D9">
        <w:t>Service area</w:t>
      </w:r>
    </w:p>
    <w:p w:rsidR="008E3719" w:rsidRPr="00D009D9" w:rsidRDefault="008E3719" w:rsidP="00D009D9">
      <w:pPr>
        <w:spacing w:after="40"/>
      </w:pPr>
      <w:r w:rsidRPr="00D009D9">
        <w:t xml:space="preserve">FIGURE </w:t>
      </w:r>
      <w:r w:rsidR="000E2077" w:rsidRPr="00D009D9">
        <w:t>4</w:t>
      </w:r>
      <w:r w:rsidRPr="00D009D9">
        <w:t xml:space="preserve">: USGS Topographic Quadrangle   </w:t>
      </w:r>
    </w:p>
    <w:p w:rsidR="000E2077" w:rsidRPr="00D009D9" w:rsidRDefault="008E3719" w:rsidP="00D009D9">
      <w:pPr>
        <w:spacing w:after="40"/>
      </w:pPr>
      <w:r w:rsidRPr="00D009D9">
        <w:t xml:space="preserve">FIGURE </w:t>
      </w:r>
      <w:r w:rsidR="000E2077" w:rsidRPr="00D009D9">
        <w:t>5</w:t>
      </w:r>
      <w:r w:rsidRPr="00D009D9">
        <w:t xml:space="preserve">: </w:t>
      </w:r>
      <w:r w:rsidR="000E2077" w:rsidRPr="00D009D9">
        <w:t xml:space="preserve">Project Site Plan Showing </w:t>
      </w:r>
      <w:r w:rsidRPr="00D009D9">
        <w:t>Wetland</w:t>
      </w:r>
      <w:r w:rsidR="000E2077" w:rsidRPr="00D009D9">
        <w:t xml:space="preserve"> Polygons</w:t>
      </w:r>
    </w:p>
    <w:p w:rsidR="008E3719" w:rsidRPr="00D009D9" w:rsidRDefault="000E2077" w:rsidP="00D009D9">
      <w:pPr>
        <w:spacing w:after="40"/>
      </w:pPr>
      <w:r w:rsidRPr="00D009D9">
        <w:t>FIGURE 6. Project Site Plan Showing Streams</w:t>
      </w:r>
    </w:p>
    <w:p w:rsidR="008E3719" w:rsidRPr="00D009D9" w:rsidRDefault="008E3719" w:rsidP="00D009D9">
      <w:pPr>
        <w:spacing w:after="40"/>
      </w:pPr>
      <w:r w:rsidRPr="00D009D9">
        <w:t xml:space="preserve">FIGURE </w:t>
      </w:r>
      <w:r w:rsidR="000E2077" w:rsidRPr="00D009D9">
        <w:t>7</w:t>
      </w:r>
      <w:r w:rsidRPr="00D009D9">
        <w:t>: Soils Map</w:t>
      </w:r>
    </w:p>
    <w:p w:rsidR="008E3719" w:rsidRPr="00D009D9" w:rsidRDefault="008E3719" w:rsidP="00D009D9">
      <w:pPr>
        <w:spacing w:after="40"/>
      </w:pPr>
      <w:r w:rsidRPr="00D009D9">
        <w:t xml:space="preserve">FIGURE </w:t>
      </w:r>
      <w:r w:rsidR="000E2077" w:rsidRPr="00D009D9">
        <w:t>8</w:t>
      </w:r>
      <w:r w:rsidRPr="00D009D9">
        <w:t>: Current Vegetative Communities Map</w:t>
      </w:r>
    </w:p>
    <w:p w:rsidR="008E3719" w:rsidRPr="00D009D9" w:rsidRDefault="008E3719" w:rsidP="00D009D9">
      <w:pPr>
        <w:spacing w:after="40"/>
      </w:pPr>
      <w:r w:rsidRPr="00D009D9">
        <w:t xml:space="preserve">FIGURE </w:t>
      </w:r>
      <w:r w:rsidR="000E2077" w:rsidRPr="00D009D9">
        <w:t>9</w:t>
      </w:r>
      <w:r w:rsidRPr="00D009D9">
        <w:t>: Proposed Management Activities</w:t>
      </w:r>
      <w:r w:rsidR="003415A8" w:rsidRPr="00D009D9">
        <w:t xml:space="preserve"> by Polygon</w:t>
      </w:r>
    </w:p>
    <w:p w:rsidR="008E3719" w:rsidRPr="00D009D9" w:rsidRDefault="008E3719" w:rsidP="00D009D9">
      <w:pPr>
        <w:spacing w:after="40"/>
      </w:pPr>
      <w:r w:rsidRPr="00D009D9">
        <w:t xml:space="preserve">FIGURE </w:t>
      </w:r>
      <w:r w:rsidR="000E2077" w:rsidRPr="00D009D9">
        <w:t>10</w:t>
      </w:r>
      <w:r w:rsidRPr="00D009D9">
        <w:t xml:space="preserve">: Proposed Management </w:t>
      </w:r>
      <w:r w:rsidR="00510B00" w:rsidRPr="00D009D9">
        <w:t>Polygons</w:t>
      </w:r>
      <w:r w:rsidRPr="00D009D9">
        <w:t xml:space="preserve"> A</w:t>
      </w:r>
      <w:r w:rsidR="00457EDB" w:rsidRPr="00D009D9">
        <w:t>e</w:t>
      </w:r>
      <w:r w:rsidRPr="00D009D9">
        <w:t>ri</w:t>
      </w:r>
      <w:r w:rsidR="00510B00" w:rsidRPr="00D009D9">
        <w:t>al Photo</w:t>
      </w:r>
    </w:p>
    <w:p w:rsidR="000E2077" w:rsidRPr="00D009D9" w:rsidRDefault="000E2077" w:rsidP="00D009D9">
      <w:pPr>
        <w:spacing w:after="40"/>
      </w:pPr>
    </w:p>
    <w:p w:rsidR="008E3719" w:rsidRPr="00D009D9" w:rsidRDefault="008E3719" w:rsidP="00D009D9">
      <w:pPr>
        <w:spacing w:after="40"/>
      </w:pPr>
    </w:p>
    <w:p w:rsidR="00B71744" w:rsidRPr="00D009D9" w:rsidRDefault="00B71744" w:rsidP="00D009D9">
      <w:pPr>
        <w:spacing w:after="40"/>
      </w:pPr>
      <w:r w:rsidRPr="00D009D9">
        <w:t>List of Appendixes (Examples)</w:t>
      </w:r>
    </w:p>
    <w:p w:rsidR="00B71744" w:rsidRPr="00D009D9" w:rsidRDefault="003415A8" w:rsidP="00D009D9">
      <w:pPr>
        <w:spacing w:after="40"/>
      </w:pPr>
      <w:r w:rsidRPr="00D009D9">
        <w:t xml:space="preserve">A. </w:t>
      </w:r>
      <w:r w:rsidR="00B71744" w:rsidRPr="00D009D9">
        <w:t>Conservation Easement</w:t>
      </w:r>
      <w:r w:rsidRPr="00D009D9">
        <w:t xml:space="preserve"> </w:t>
      </w:r>
      <w:r w:rsidR="000E2077" w:rsidRPr="00D009D9">
        <w:t>(can be inserted later)</w:t>
      </w:r>
    </w:p>
    <w:p w:rsidR="00B71744" w:rsidRPr="00D009D9" w:rsidRDefault="003415A8" w:rsidP="00D009D9">
      <w:pPr>
        <w:spacing w:after="40"/>
      </w:pPr>
      <w:r w:rsidRPr="00D009D9">
        <w:t xml:space="preserve">B. </w:t>
      </w:r>
      <w:r w:rsidR="00B71744" w:rsidRPr="00D009D9">
        <w:t>Letter of Credit</w:t>
      </w:r>
      <w:r w:rsidRPr="00D009D9">
        <w:t xml:space="preserve"> </w:t>
      </w:r>
      <w:r w:rsidR="000E2077" w:rsidRPr="00D009D9">
        <w:t>(can be inserted later)</w:t>
      </w:r>
    </w:p>
    <w:p w:rsidR="00B71744" w:rsidRPr="00D009D9" w:rsidRDefault="003415A8" w:rsidP="00D009D9">
      <w:pPr>
        <w:spacing w:after="40"/>
      </w:pPr>
      <w:r w:rsidRPr="00D009D9">
        <w:t xml:space="preserve">C. </w:t>
      </w:r>
      <w:r w:rsidR="00B71744" w:rsidRPr="00D009D9">
        <w:t>Corps of Engineers Wetland Delineation Verification Letter</w:t>
      </w:r>
    </w:p>
    <w:p w:rsidR="00B71744" w:rsidRPr="00D009D9" w:rsidRDefault="003415A8" w:rsidP="00D009D9">
      <w:pPr>
        <w:spacing w:after="40"/>
      </w:pPr>
      <w:r w:rsidRPr="00D009D9">
        <w:t xml:space="preserve">D. </w:t>
      </w:r>
      <w:r w:rsidR="00B71744" w:rsidRPr="00D009D9">
        <w:t>USFWS Endangered Species Verification Letter</w:t>
      </w:r>
    </w:p>
    <w:p w:rsidR="00B71744" w:rsidRPr="00D009D9" w:rsidRDefault="003415A8" w:rsidP="00D009D9">
      <w:pPr>
        <w:spacing w:after="40"/>
      </w:pPr>
      <w:r w:rsidRPr="00D009D9">
        <w:lastRenderedPageBreak/>
        <w:t xml:space="preserve">E. </w:t>
      </w:r>
      <w:r w:rsidR="00B71744" w:rsidRPr="00D009D9">
        <w:t>SHPO Cultural Resource Verification Letter</w:t>
      </w:r>
    </w:p>
    <w:p w:rsidR="00B71744" w:rsidRPr="00D009D9" w:rsidRDefault="003415A8" w:rsidP="00D009D9">
      <w:pPr>
        <w:spacing w:after="40"/>
      </w:pPr>
      <w:r w:rsidRPr="00D009D9">
        <w:t xml:space="preserve">F. </w:t>
      </w:r>
      <w:r w:rsidR="00B71744" w:rsidRPr="00D009D9">
        <w:t xml:space="preserve">Wetland </w:t>
      </w:r>
      <w:r w:rsidR="000E2077" w:rsidRPr="00D009D9">
        <w:t>Functional Assessment Method</w:t>
      </w:r>
    </w:p>
    <w:p w:rsidR="000E2077" w:rsidRPr="00D009D9" w:rsidRDefault="000E2077" w:rsidP="00D009D9">
      <w:pPr>
        <w:spacing w:after="40"/>
      </w:pPr>
      <w:r w:rsidRPr="00D009D9">
        <w:t>G. Mobile District 2012 Stream SOP</w:t>
      </w:r>
    </w:p>
    <w:p w:rsidR="00274325" w:rsidRPr="00D009D9" w:rsidRDefault="000E2077" w:rsidP="00D009D9">
      <w:pPr>
        <w:spacing w:after="40"/>
      </w:pPr>
      <w:r w:rsidRPr="00D009D9">
        <w:t>H</w:t>
      </w:r>
      <w:r w:rsidR="003415A8" w:rsidRPr="00D009D9">
        <w:t xml:space="preserve">. </w:t>
      </w:r>
      <w:r w:rsidR="00274325" w:rsidRPr="00D009D9">
        <w:t xml:space="preserve">Mobile District </w:t>
      </w:r>
      <w:r w:rsidR="008E3719" w:rsidRPr="00D009D9">
        <w:t xml:space="preserve">Pine Savannah </w:t>
      </w:r>
      <w:r w:rsidR="00274325" w:rsidRPr="00D009D9">
        <w:t>Success Criteria</w:t>
      </w:r>
    </w:p>
    <w:p w:rsidR="008E3719" w:rsidRPr="00D009D9" w:rsidRDefault="000E2077" w:rsidP="00D009D9">
      <w:pPr>
        <w:spacing w:after="40"/>
      </w:pPr>
      <w:r w:rsidRPr="00D009D9">
        <w:t>I</w:t>
      </w:r>
      <w:r w:rsidR="003415A8" w:rsidRPr="00D009D9">
        <w:t>.</w:t>
      </w:r>
      <w:r w:rsidRPr="00D009D9">
        <w:t xml:space="preserve"> </w:t>
      </w:r>
      <w:r w:rsidR="003415A8" w:rsidRPr="00D009D9">
        <w:t xml:space="preserve"> </w:t>
      </w:r>
      <w:r w:rsidR="008E3719" w:rsidRPr="00D009D9">
        <w:t>Mobile District Bottomland Hardwood Success Criteria</w:t>
      </w:r>
    </w:p>
    <w:p w:rsidR="00274325" w:rsidRPr="00D009D9" w:rsidRDefault="000E2077" w:rsidP="00D009D9">
      <w:pPr>
        <w:spacing w:after="40"/>
      </w:pPr>
      <w:r w:rsidRPr="00D009D9">
        <w:t>J</w:t>
      </w:r>
      <w:r w:rsidR="003415A8" w:rsidRPr="00D009D9">
        <w:t xml:space="preserve">.  </w:t>
      </w:r>
      <w:r w:rsidR="00274325" w:rsidRPr="00D009D9">
        <w:t>Wetland Delineation</w:t>
      </w:r>
      <w:r w:rsidRPr="00D009D9">
        <w:t xml:space="preserve"> and JD</w:t>
      </w:r>
      <w:r w:rsidR="00274325" w:rsidRPr="00D009D9">
        <w:t xml:space="preserve"> worksheets</w:t>
      </w:r>
    </w:p>
    <w:p w:rsidR="00274325" w:rsidRPr="00D009D9" w:rsidRDefault="000E2077" w:rsidP="00D009D9">
      <w:pPr>
        <w:spacing w:after="40"/>
      </w:pPr>
      <w:r w:rsidRPr="00D009D9">
        <w:t>K</w:t>
      </w:r>
      <w:r w:rsidR="003415A8" w:rsidRPr="00D009D9">
        <w:t xml:space="preserve">. </w:t>
      </w:r>
      <w:r w:rsidRPr="00D009D9">
        <w:t>Completed</w:t>
      </w:r>
      <w:r w:rsidR="00610446" w:rsidRPr="00D009D9">
        <w:t xml:space="preserve"> baseline</w:t>
      </w:r>
      <w:r w:rsidR="00D77453" w:rsidRPr="00D009D9">
        <w:t xml:space="preserve"> WRAP</w:t>
      </w:r>
      <w:r w:rsidRPr="00D009D9">
        <w:t xml:space="preserve"> wetland assessment and credit calculation worksheets.</w:t>
      </w:r>
    </w:p>
    <w:p w:rsidR="000E2077" w:rsidRPr="00D009D9" w:rsidRDefault="000E2077" w:rsidP="00D009D9">
      <w:pPr>
        <w:spacing w:after="40"/>
      </w:pPr>
      <w:r w:rsidRPr="00D009D9">
        <w:t xml:space="preserve">L. Completed </w:t>
      </w:r>
      <w:r w:rsidR="00610446" w:rsidRPr="00D009D9">
        <w:t xml:space="preserve">baseline </w:t>
      </w:r>
      <w:r w:rsidRPr="00D009D9">
        <w:t>stream</w:t>
      </w:r>
      <w:r w:rsidR="00610446" w:rsidRPr="00D009D9">
        <w:t xml:space="preserve"> channel and riparian buffer</w:t>
      </w:r>
      <w:r w:rsidRPr="00D009D9">
        <w:t xml:space="preserve"> credit calculation worksheets.</w:t>
      </w:r>
    </w:p>
    <w:p w:rsidR="00610446" w:rsidRPr="00D009D9" w:rsidRDefault="00610446" w:rsidP="00D009D9">
      <w:pPr>
        <w:spacing w:after="40"/>
      </w:pPr>
      <w:r w:rsidRPr="00D009D9">
        <w:t>M. Completed upland</w:t>
      </w:r>
      <w:r w:rsidR="00515D8C">
        <w:t xml:space="preserve"> reference site</w:t>
      </w:r>
      <w:r w:rsidRPr="00D009D9">
        <w:t xml:space="preserve"> assessment worksheets.</w:t>
      </w:r>
    </w:p>
    <w:p w:rsidR="00610446" w:rsidRPr="00D009D9" w:rsidRDefault="00610446" w:rsidP="00D009D9">
      <w:pPr>
        <w:spacing w:after="40"/>
      </w:pPr>
      <w:r w:rsidRPr="00D009D9">
        <w:t>N. Stream cross-sectional drawings for impacted streams.</w:t>
      </w:r>
    </w:p>
    <w:p w:rsidR="00610446" w:rsidRPr="00D009D9" w:rsidRDefault="00610446" w:rsidP="00D009D9">
      <w:pPr>
        <w:spacing w:after="40"/>
      </w:pPr>
      <w:r w:rsidRPr="00D009D9">
        <w:t xml:space="preserve">O. </w:t>
      </w:r>
      <w:r w:rsidR="009B4CE5">
        <w:t xml:space="preserve">60% </w:t>
      </w:r>
      <w:r w:rsidRPr="00D009D9">
        <w:t>Stream Design Plans</w:t>
      </w:r>
    </w:p>
    <w:p w:rsidR="00B71744" w:rsidRPr="003C1C5B" w:rsidRDefault="008E3719">
      <w:pPr>
        <w:pStyle w:val="Heading1"/>
        <w:numPr>
          <w:ilvl w:val="0"/>
          <w:numId w:val="0"/>
        </w:numPr>
      </w:pPr>
      <w:r>
        <w:br w:type="page"/>
      </w:r>
      <w:r w:rsidR="00B71744" w:rsidRPr="003C1C5B">
        <w:lastRenderedPageBreak/>
        <w:t>I. Project Description</w:t>
      </w:r>
    </w:p>
    <w:p w:rsidR="00B71744" w:rsidRDefault="00B71744" w:rsidP="00515D8C">
      <w:pPr>
        <w:pStyle w:val="Heading2"/>
        <w:numPr>
          <w:ilvl w:val="0"/>
          <w:numId w:val="0"/>
        </w:numPr>
        <w:ind w:left="270"/>
        <w:rPr>
          <w:i w:val="0"/>
          <w:iCs w:val="0"/>
          <w:sz w:val="24"/>
          <w:szCs w:val="24"/>
        </w:rPr>
      </w:pPr>
      <w:r>
        <w:rPr>
          <w:i w:val="0"/>
          <w:iCs w:val="0"/>
          <w:sz w:val="24"/>
          <w:szCs w:val="24"/>
        </w:rPr>
        <w:t>A. Type and Purpose of Bank</w:t>
      </w:r>
      <w:r w:rsidR="00335D6E">
        <w:rPr>
          <w:i w:val="0"/>
          <w:iCs w:val="0"/>
          <w:sz w:val="24"/>
          <w:szCs w:val="24"/>
        </w:rPr>
        <w:t xml:space="preserve"> and Banking Instrument</w:t>
      </w:r>
      <w:r>
        <w:rPr>
          <w:i w:val="0"/>
          <w:iCs w:val="0"/>
          <w:sz w:val="24"/>
          <w:szCs w:val="24"/>
        </w:rPr>
        <w:t xml:space="preserve"> (Regarding Federal and State Regulations)</w:t>
      </w:r>
    </w:p>
    <w:p w:rsidR="00BB30D8" w:rsidRPr="00BB30D8" w:rsidRDefault="00BF55A0" w:rsidP="00335D6E">
      <w:pPr>
        <w:ind w:left="270"/>
        <w:rPr>
          <w:rFonts w:ascii="Arial" w:hAnsi="Arial" w:cs="Arial"/>
          <w:b/>
          <w:sz w:val="20"/>
          <w:szCs w:val="20"/>
        </w:rPr>
      </w:pPr>
      <w:r w:rsidRPr="001D1AFD">
        <w:rPr>
          <w:rFonts w:ascii="Arial" w:hAnsi="Arial" w:cs="Arial"/>
          <w:bCs/>
          <w:sz w:val="20"/>
          <w:szCs w:val="20"/>
        </w:rPr>
        <w:t>(N</w:t>
      </w:r>
      <w:r w:rsidR="00A82410">
        <w:rPr>
          <w:rFonts w:ascii="Arial" w:hAnsi="Arial" w:cs="Arial"/>
          <w:bCs/>
          <w:sz w:val="20"/>
          <w:szCs w:val="20"/>
        </w:rPr>
        <w:t>ame of mitigation bank</w:t>
      </w:r>
      <w:r w:rsidRPr="001D1AFD">
        <w:rPr>
          <w:rFonts w:ascii="Arial" w:hAnsi="Arial" w:cs="Arial"/>
          <w:bCs/>
          <w:sz w:val="20"/>
          <w:szCs w:val="20"/>
        </w:rPr>
        <w:t xml:space="preserve">) </w:t>
      </w:r>
      <w:r w:rsidR="008E3719" w:rsidRPr="001D1AFD">
        <w:rPr>
          <w:rFonts w:ascii="Arial" w:hAnsi="Arial" w:cs="Arial"/>
          <w:bCs/>
          <w:sz w:val="20"/>
          <w:szCs w:val="20"/>
        </w:rPr>
        <w:t xml:space="preserve">is organized to provide compensatory mitigation for U.S. Army Corps of Engineers (Corps) permits for unavoidable impacts to Waters of the United States, including </w:t>
      </w:r>
      <w:r w:rsidR="008E3719" w:rsidRPr="005D2CD6">
        <w:rPr>
          <w:rFonts w:ascii="Arial" w:hAnsi="Arial" w:cs="Arial"/>
          <w:b/>
          <w:bCs/>
          <w:sz w:val="20"/>
          <w:szCs w:val="20"/>
        </w:rPr>
        <w:t>wetland</w:t>
      </w:r>
      <w:r w:rsidR="005D2CD6" w:rsidRPr="005D2CD6">
        <w:rPr>
          <w:rFonts w:ascii="Arial" w:hAnsi="Arial" w:cs="Arial"/>
          <w:b/>
          <w:bCs/>
          <w:sz w:val="20"/>
          <w:szCs w:val="20"/>
        </w:rPr>
        <w:t xml:space="preserve"> and stream</w:t>
      </w:r>
      <w:r w:rsidR="008E3719" w:rsidRPr="005D2CD6">
        <w:rPr>
          <w:rFonts w:ascii="Arial" w:hAnsi="Arial" w:cs="Arial"/>
          <w:b/>
          <w:bCs/>
          <w:sz w:val="20"/>
          <w:szCs w:val="20"/>
        </w:rPr>
        <w:t xml:space="preserve"> impacts </w:t>
      </w:r>
      <w:r w:rsidR="008E3719" w:rsidRPr="001D1AFD">
        <w:rPr>
          <w:rFonts w:ascii="Arial" w:hAnsi="Arial" w:cs="Arial"/>
          <w:bCs/>
          <w:sz w:val="20"/>
          <w:szCs w:val="20"/>
        </w:rPr>
        <w:t>which result from activities authorized under section 404 of the Clean Water Act,</w:t>
      </w:r>
      <w:r w:rsidR="005D2CD6">
        <w:rPr>
          <w:rFonts w:ascii="Arial" w:hAnsi="Arial" w:cs="Arial"/>
          <w:bCs/>
          <w:sz w:val="20"/>
          <w:szCs w:val="20"/>
        </w:rPr>
        <w:t xml:space="preserve"> </w:t>
      </w:r>
      <w:r w:rsidR="00C64141" w:rsidRPr="00A82410">
        <w:rPr>
          <w:rFonts w:ascii="Arial" w:hAnsi="Arial" w:cs="Arial"/>
          <w:b/>
          <w:bCs/>
          <w:sz w:val="20"/>
          <w:szCs w:val="20"/>
        </w:rPr>
        <w:t>and Section 10 of Rivers and Harbor Act</w:t>
      </w:r>
      <w:r w:rsidR="008E3719" w:rsidRPr="001D1AFD">
        <w:rPr>
          <w:rFonts w:ascii="Arial" w:hAnsi="Arial" w:cs="Arial"/>
          <w:bCs/>
          <w:sz w:val="20"/>
          <w:szCs w:val="20"/>
        </w:rPr>
        <w:t xml:space="preserve"> provided such has met all applicable requirements and is authorized by appropriate regulatory authorities. The U.S. Army Corps of Engineers will issue a Nationwide No. 27 permit to (owner of mitigation bank) for the purpose of conducting restoration</w:t>
      </w:r>
      <w:r w:rsidR="00B27FDF">
        <w:rPr>
          <w:rFonts w:ascii="Arial" w:hAnsi="Arial" w:cs="Arial"/>
          <w:bCs/>
          <w:sz w:val="20"/>
          <w:szCs w:val="20"/>
        </w:rPr>
        <w:t xml:space="preserve"> and enhancement</w:t>
      </w:r>
      <w:r w:rsidR="008E3719" w:rsidRPr="001D1AFD">
        <w:rPr>
          <w:rFonts w:ascii="Arial" w:hAnsi="Arial" w:cs="Arial"/>
          <w:bCs/>
          <w:sz w:val="20"/>
          <w:szCs w:val="20"/>
        </w:rPr>
        <w:t xml:space="preserve"> activities in degraded </w:t>
      </w:r>
      <w:r w:rsidR="008E3719" w:rsidRPr="005D2CD6">
        <w:rPr>
          <w:rFonts w:ascii="Arial" w:hAnsi="Arial" w:cs="Arial"/>
          <w:b/>
          <w:bCs/>
          <w:sz w:val="20"/>
          <w:szCs w:val="20"/>
        </w:rPr>
        <w:t>pine savannah wetlands</w:t>
      </w:r>
      <w:r w:rsidR="005D2CD6" w:rsidRPr="005D2CD6">
        <w:rPr>
          <w:rFonts w:ascii="Arial" w:hAnsi="Arial" w:cs="Arial"/>
          <w:b/>
          <w:bCs/>
          <w:sz w:val="20"/>
          <w:szCs w:val="20"/>
        </w:rPr>
        <w:t>,</w:t>
      </w:r>
      <w:r w:rsidR="008E3719" w:rsidRPr="005D2CD6">
        <w:rPr>
          <w:rFonts w:ascii="Arial" w:hAnsi="Arial" w:cs="Arial"/>
          <w:b/>
          <w:bCs/>
          <w:sz w:val="20"/>
          <w:szCs w:val="20"/>
        </w:rPr>
        <w:t xml:space="preserve"> bottomland hardwood wetlands</w:t>
      </w:r>
      <w:r w:rsidR="005D2CD6" w:rsidRPr="005D2CD6">
        <w:rPr>
          <w:rFonts w:ascii="Arial" w:hAnsi="Arial" w:cs="Arial"/>
          <w:b/>
          <w:bCs/>
          <w:sz w:val="20"/>
          <w:szCs w:val="20"/>
        </w:rPr>
        <w:t>, Bayhead drain wetlands, perennial streams, and intermittent streams</w:t>
      </w:r>
      <w:r w:rsidR="008E3719" w:rsidRPr="001D1AFD">
        <w:rPr>
          <w:rFonts w:ascii="Arial" w:hAnsi="Arial" w:cs="Arial"/>
          <w:bCs/>
          <w:sz w:val="20"/>
          <w:szCs w:val="20"/>
        </w:rPr>
        <w:t xml:space="preserve"> at the (name of mitigation bank) site.</w:t>
      </w:r>
      <w:r w:rsidR="00335D6E">
        <w:rPr>
          <w:rFonts w:ascii="Arial" w:hAnsi="Arial" w:cs="Arial"/>
          <w:bCs/>
          <w:sz w:val="20"/>
          <w:szCs w:val="20"/>
        </w:rPr>
        <w:t xml:space="preserve">  </w:t>
      </w:r>
      <w:r w:rsidR="00BB30D8" w:rsidRPr="00335D6E">
        <w:rPr>
          <w:rFonts w:ascii="Arial" w:hAnsi="Arial" w:cs="Arial"/>
          <w:sz w:val="20"/>
          <w:szCs w:val="20"/>
        </w:rPr>
        <w:t>USACE approval of this Instrument constitutes the regulatory approval required for the [INSERT NAME OF THE MITIGATION BANK OR IN-LIEU FEE PROGRAM] to be used to provide compensatory mitigation for Department of the Army permits pursuant to 33 C.</w:t>
      </w:r>
      <w:r w:rsidR="00BB33F6">
        <w:rPr>
          <w:rFonts w:ascii="Arial" w:hAnsi="Arial" w:cs="Arial"/>
          <w:sz w:val="20"/>
          <w:szCs w:val="20"/>
        </w:rPr>
        <w:t>F</w:t>
      </w:r>
      <w:r w:rsidR="00BB30D8" w:rsidRPr="00335D6E">
        <w:rPr>
          <w:rFonts w:ascii="Arial" w:hAnsi="Arial" w:cs="Arial"/>
          <w:sz w:val="20"/>
          <w:szCs w:val="20"/>
        </w:rPr>
        <w:t>.R. 332.8(a)(1).  This Instrument is not a contract between the Sponsor or Prope1iy Owner and USACE or any other agency of the federal government.  Any dispute arising under this Instrument will not give rise to any claim by the Sponsor or Property Owner for monetary damages. This provision is controlling notwithstanding any other provision or statement in the Instrument to the contrary.</w:t>
      </w:r>
    </w:p>
    <w:p w:rsidR="00515D8C" w:rsidRPr="00515D8C" w:rsidRDefault="009B4CE5" w:rsidP="00515D8C">
      <w:pPr>
        <w:pStyle w:val="Heading2"/>
        <w:numPr>
          <w:ilvl w:val="0"/>
          <w:numId w:val="0"/>
        </w:numPr>
        <w:ind w:left="270"/>
        <w:rPr>
          <w:i w:val="0"/>
          <w:iCs w:val="0"/>
          <w:sz w:val="24"/>
          <w:szCs w:val="24"/>
        </w:rPr>
      </w:pPr>
      <w:r>
        <w:rPr>
          <w:i w:val="0"/>
          <w:iCs w:val="0"/>
          <w:sz w:val="24"/>
          <w:szCs w:val="24"/>
        </w:rPr>
        <w:t>B</w:t>
      </w:r>
      <w:r w:rsidR="00515D8C" w:rsidRPr="00515D8C">
        <w:rPr>
          <w:i w:val="0"/>
          <w:iCs w:val="0"/>
          <w:sz w:val="24"/>
          <w:szCs w:val="24"/>
        </w:rPr>
        <w:t xml:space="preserve">. Project Description </w:t>
      </w:r>
    </w:p>
    <w:p w:rsidR="00B71744" w:rsidRDefault="00515D8C" w:rsidP="0058187A">
      <w:pPr>
        <w:pStyle w:val="Heading3"/>
        <w:numPr>
          <w:ilvl w:val="0"/>
          <w:numId w:val="0"/>
        </w:numPr>
        <w:tabs>
          <w:tab w:val="left" w:pos="540"/>
        </w:tabs>
        <w:spacing w:before="0"/>
        <w:rPr>
          <w:sz w:val="24"/>
          <w:szCs w:val="24"/>
        </w:rPr>
      </w:pPr>
      <w:r>
        <w:rPr>
          <w:sz w:val="24"/>
        </w:rPr>
        <w:t xml:space="preserve">        </w:t>
      </w:r>
      <w:r w:rsidR="00B71744">
        <w:rPr>
          <w:sz w:val="24"/>
          <w:szCs w:val="24"/>
        </w:rPr>
        <w:t xml:space="preserve">1. Bank </w:t>
      </w:r>
      <w:r w:rsidR="00704BED">
        <w:rPr>
          <w:sz w:val="24"/>
          <w:szCs w:val="24"/>
        </w:rPr>
        <w:t xml:space="preserve">Location and Legal </w:t>
      </w:r>
      <w:r w:rsidR="00B71744">
        <w:rPr>
          <w:sz w:val="24"/>
          <w:szCs w:val="24"/>
        </w:rPr>
        <w:t>Description</w:t>
      </w:r>
    </w:p>
    <w:p w:rsidR="00B71744" w:rsidRPr="005D2CD6" w:rsidRDefault="00B71744" w:rsidP="00515D8C">
      <w:pPr>
        <w:pStyle w:val="Heading4"/>
        <w:numPr>
          <w:ilvl w:val="0"/>
          <w:numId w:val="0"/>
        </w:numPr>
        <w:spacing w:before="0"/>
        <w:ind w:left="1080" w:hanging="540"/>
        <w:rPr>
          <w:rFonts w:ascii="Arial" w:hAnsi="Arial" w:cs="Arial"/>
          <w:b w:val="0"/>
          <w:i/>
          <w:sz w:val="20"/>
          <w:szCs w:val="20"/>
        </w:rPr>
      </w:pPr>
      <w:r w:rsidRPr="005D2CD6">
        <w:rPr>
          <w:rFonts w:ascii="Arial" w:hAnsi="Arial" w:cs="Arial"/>
          <w:b w:val="0"/>
          <w:i/>
          <w:sz w:val="20"/>
          <w:szCs w:val="20"/>
        </w:rPr>
        <w:t xml:space="preserve">     </w:t>
      </w:r>
      <w:r w:rsidR="00DF0054">
        <w:rPr>
          <w:rFonts w:ascii="Arial" w:hAnsi="Arial" w:cs="Arial"/>
          <w:b w:val="0"/>
          <w:i/>
          <w:sz w:val="20"/>
          <w:szCs w:val="20"/>
        </w:rPr>
        <w:t>a</w:t>
      </w:r>
      <w:r w:rsidRPr="005D2CD6">
        <w:rPr>
          <w:rFonts w:ascii="Arial" w:hAnsi="Arial" w:cs="Arial"/>
          <w:b w:val="0"/>
          <w:i/>
          <w:sz w:val="20"/>
          <w:szCs w:val="20"/>
        </w:rPr>
        <w:t>) Location</w:t>
      </w:r>
      <w:r w:rsidR="00510B00" w:rsidRPr="005D2CD6">
        <w:rPr>
          <w:rFonts w:ascii="Arial" w:hAnsi="Arial" w:cs="Arial"/>
          <w:b w:val="0"/>
          <w:i/>
          <w:sz w:val="20"/>
          <w:szCs w:val="20"/>
        </w:rPr>
        <w:t>: i</w:t>
      </w:r>
      <w:r w:rsidR="00274325" w:rsidRPr="005D2CD6">
        <w:rPr>
          <w:rFonts w:ascii="Arial" w:hAnsi="Arial" w:cs="Arial"/>
          <w:b w:val="0"/>
          <w:i/>
          <w:sz w:val="20"/>
          <w:szCs w:val="20"/>
        </w:rPr>
        <w:t>nclude</w:t>
      </w:r>
      <w:r w:rsidR="00510B00" w:rsidRPr="005D2CD6">
        <w:rPr>
          <w:rFonts w:ascii="Arial" w:hAnsi="Arial" w:cs="Arial"/>
          <w:b w:val="0"/>
          <w:i/>
          <w:sz w:val="20"/>
          <w:szCs w:val="20"/>
        </w:rPr>
        <w:t xml:space="preserve"> township, range, section, location and distance relative to nearest town, names of adjacent or nearest roads,</w:t>
      </w:r>
      <w:r w:rsidR="00D61171">
        <w:rPr>
          <w:rFonts w:ascii="Arial" w:hAnsi="Arial" w:cs="Arial"/>
          <w:b w:val="0"/>
          <w:i/>
          <w:sz w:val="20"/>
          <w:szCs w:val="20"/>
        </w:rPr>
        <w:t xml:space="preserve"> acreage size, </w:t>
      </w:r>
      <w:r w:rsidR="00510B00" w:rsidRPr="005D2CD6">
        <w:rPr>
          <w:rFonts w:ascii="Arial" w:hAnsi="Arial" w:cs="Arial"/>
          <w:i/>
          <w:sz w:val="20"/>
          <w:szCs w:val="20"/>
        </w:rPr>
        <w:t>provide</w:t>
      </w:r>
      <w:r w:rsidR="00274325" w:rsidRPr="005D2CD6">
        <w:rPr>
          <w:rFonts w:ascii="Arial" w:hAnsi="Arial" w:cs="Arial"/>
          <w:i/>
          <w:sz w:val="20"/>
          <w:szCs w:val="20"/>
        </w:rPr>
        <w:t xml:space="preserve"> central GPS position</w:t>
      </w:r>
      <w:r w:rsidR="00515D8C">
        <w:rPr>
          <w:rFonts w:ascii="Arial" w:hAnsi="Arial" w:cs="Arial"/>
          <w:b w:val="0"/>
          <w:i/>
          <w:sz w:val="20"/>
          <w:szCs w:val="20"/>
        </w:rPr>
        <w:t xml:space="preserve">, and description of </w:t>
      </w:r>
      <w:r w:rsidR="00510B00" w:rsidRPr="005D2CD6">
        <w:rPr>
          <w:rFonts w:ascii="Arial" w:hAnsi="Arial" w:cs="Arial"/>
          <w:b w:val="0"/>
          <w:i/>
          <w:sz w:val="20"/>
          <w:szCs w:val="20"/>
        </w:rPr>
        <w:t>access points onto tract.</w:t>
      </w:r>
    </w:p>
    <w:p w:rsidR="00B71744" w:rsidRDefault="00B71744" w:rsidP="00704BED">
      <w:pPr>
        <w:pStyle w:val="Heading1"/>
        <w:numPr>
          <w:ilvl w:val="0"/>
          <w:numId w:val="0"/>
        </w:numPr>
        <w:spacing w:before="0"/>
        <w:ind w:left="1080" w:hanging="540"/>
        <w:rPr>
          <w:b w:val="0"/>
          <w:i/>
          <w:sz w:val="24"/>
        </w:rPr>
      </w:pPr>
      <w:r w:rsidRPr="005D2CD6">
        <w:rPr>
          <w:b w:val="0"/>
          <w:i/>
          <w:sz w:val="20"/>
          <w:szCs w:val="20"/>
        </w:rPr>
        <w:t xml:space="preserve">     </w:t>
      </w:r>
      <w:r w:rsidR="00704BED">
        <w:rPr>
          <w:b w:val="0"/>
          <w:i/>
          <w:sz w:val="20"/>
          <w:szCs w:val="20"/>
        </w:rPr>
        <w:t xml:space="preserve"> b</w:t>
      </w:r>
      <w:r w:rsidRPr="005D2CD6">
        <w:rPr>
          <w:b w:val="0"/>
          <w:i/>
          <w:sz w:val="20"/>
          <w:szCs w:val="20"/>
        </w:rPr>
        <w:t>) Legal Description of property</w:t>
      </w:r>
      <w:r w:rsidR="00BF55A0" w:rsidRPr="005D2CD6">
        <w:rPr>
          <w:b w:val="0"/>
          <w:i/>
          <w:sz w:val="20"/>
          <w:szCs w:val="20"/>
        </w:rPr>
        <w:t xml:space="preserve"> that includes parcel acreage.</w:t>
      </w:r>
      <w:r w:rsidRPr="005D2CD6">
        <w:rPr>
          <w:b w:val="0"/>
          <w:i/>
          <w:sz w:val="24"/>
        </w:rPr>
        <w:t xml:space="preserve"> </w:t>
      </w:r>
    </w:p>
    <w:p w:rsidR="0096256E" w:rsidRPr="0096256E" w:rsidRDefault="0096256E" w:rsidP="0096256E"/>
    <w:p w:rsidR="00B71744" w:rsidRDefault="00B71744" w:rsidP="0058187A">
      <w:pPr>
        <w:pStyle w:val="Heading2"/>
        <w:numPr>
          <w:ilvl w:val="0"/>
          <w:numId w:val="0"/>
        </w:numPr>
        <w:spacing w:before="0"/>
        <w:ind w:left="810" w:hanging="270"/>
        <w:rPr>
          <w:i w:val="0"/>
          <w:iCs w:val="0"/>
          <w:sz w:val="24"/>
          <w:szCs w:val="24"/>
        </w:rPr>
      </w:pPr>
      <w:r>
        <w:rPr>
          <w:i w:val="0"/>
          <w:iCs w:val="0"/>
          <w:sz w:val="24"/>
          <w:szCs w:val="24"/>
        </w:rPr>
        <w:t>2</w:t>
      </w:r>
      <w:r>
        <w:rPr>
          <w:sz w:val="24"/>
          <w:szCs w:val="24"/>
        </w:rPr>
        <w:t xml:space="preserve">. </w:t>
      </w:r>
      <w:r w:rsidR="0086327A">
        <w:rPr>
          <w:i w:val="0"/>
          <w:iCs w:val="0"/>
          <w:sz w:val="24"/>
          <w:szCs w:val="24"/>
        </w:rPr>
        <w:t>Historical</w:t>
      </w:r>
      <w:r w:rsidR="0058187A">
        <w:rPr>
          <w:i w:val="0"/>
          <w:iCs w:val="0"/>
          <w:sz w:val="24"/>
          <w:szCs w:val="24"/>
        </w:rPr>
        <w:t>, Current, and Proposed</w:t>
      </w:r>
      <w:r w:rsidR="0086327A">
        <w:rPr>
          <w:i w:val="0"/>
          <w:iCs w:val="0"/>
          <w:sz w:val="24"/>
          <w:szCs w:val="24"/>
        </w:rPr>
        <w:t xml:space="preserve"> </w:t>
      </w:r>
      <w:r>
        <w:rPr>
          <w:i w:val="0"/>
          <w:iCs w:val="0"/>
          <w:sz w:val="24"/>
          <w:szCs w:val="24"/>
        </w:rPr>
        <w:t>Site Conditions</w:t>
      </w:r>
      <w:r w:rsidR="0058187A">
        <w:rPr>
          <w:i w:val="0"/>
          <w:iCs w:val="0"/>
          <w:sz w:val="24"/>
          <w:szCs w:val="24"/>
        </w:rPr>
        <w:t xml:space="preserve"> -</w:t>
      </w:r>
      <w:r w:rsidR="00704BED">
        <w:rPr>
          <w:i w:val="0"/>
          <w:iCs w:val="0"/>
          <w:sz w:val="24"/>
          <w:szCs w:val="24"/>
        </w:rPr>
        <w:t xml:space="preserve"> </w:t>
      </w:r>
      <w:r w:rsidR="00704BED" w:rsidRPr="00704BED">
        <w:rPr>
          <w:i w:val="0"/>
          <w:iCs w:val="0"/>
          <w:sz w:val="24"/>
          <w:szCs w:val="24"/>
        </w:rPr>
        <w:t>General Restoration Overview</w:t>
      </w:r>
      <w:r w:rsidR="00ED509D">
        <w:rPr>
          <w:i w:val="0"/>
          <w:iCs w:val="0"/>
          <w:sz w:val="24"/>
          <w:szCs w:val="24"/>
        </w:rPr>
        <w:t xml:space="preserve"> (a table showing overview acreages/linear feet is recommended)</w:t>
      </w:r>
      <w:r w:rsidR="00704BED" w:rsidRPr="00704BED">
        <w:rPr>
          <w:i w:val="0"/>
          <w:iCs w:val="0"/>
          <w:sz w:val="24"/>
          <w:szCs w:val="24"/>
        </w:rPr>
        <w:t>.</w:t>
      </w:r>
    </w:p>
    <w:p w:rsidR="008A7FE3" w:rsidRDefault="008A7FE3" w:rsidP="008A7FE3">
      <w:pPr>
        <w:pStyle w:val="Heading4"/>
        <w:numPr>
          <w:ilvl w:val="0"/>
          <w:numId w:val="0"/>
        </w:numPr>
        <w:spacing w:before="0"/>
        <w:ind w:left="1080" w:hanging="540"/>
        <w:rPr>
          <w:rFonts w:ascii="Arial" w:hAnsi="Arial" w:cs="Arial"/>
          <w:b w:val="0"/>
          <w:i/>
          <w:sz w:val="20"/>
          <w:szCs w:val="20"/>
        </w:rPr>
      </w:pPr>
      <w:r>
        <w:rPr>
          <w:rFonts w:ascii="Arial" w:hAnsi="Arial" w:cs="Arial"/>
          <w:b w:val="0"/>
          <w:i/>
          <w:sz w:val="20"/>
          <w:szCs w:val="20"/>
        </w:rPr>
        <w:t xml:space="preserve">    </w:t>
      </w:r>
      <w:r w:rsidRPr="008A7FE3">
        <w:rPr>
          <w:rFonts w:ascii="Arial" w:hAnsi="Arial" w:cs="Arial"/>
          <w:b w:val="0"/>
          <w:i/>
          <w:sz w:val="20"/>
          <w:szCs w:val="20"/>
        </w:rPr>
        <w:t xml:space="preserve">  </w:t>
      </w:r>
      <w:r w:rsidR="00DF0054">
        <w:rPr>
          <w:rFonts w:ascii="Arial" w:hAnsi="Arial" w:cs="Arial"/>
          <w:b w:val="0"/>
          <w:i/>
          <w:sz w:val="20"/>
          <w:szCs w:val="20"/>
        </w:rPr>
        <w:t>a</w:t>
      </w:r>
      <w:r w:rsidRPr="008A7FE3">
        <w:rPr>
          <w:rFonts w:ascii="Arial" w:hAnsi="Arial" w:cs="Arial"/>
          <w:b w:val="0"/>
          <w:i/>
          <w:sz w:val="20"/>
          <w:szCs w:val="20"/>
        </w:rPr>
        <w:t xml:space="preserve">) </w:t>
      </w:r>
      <w:r w:rsidR="0086327A">
        <w:rPr>
          <w:rFonts w:ascii="Arial" w:hAnsi="Arial" w:cs="Arial"/>
          <w:b w:val="0"/>
          <w:i/>
          <w:sz w:val="20"/>
          <w:szCs w:val="20"/>
        </w:rPr>
        <w:t xml:space="preserve">Summarize </w:t>
      </w:r>
      <w:r w:rsidR="00ED509D">
        <w:rPr>
          <w:rFonts w:ascii="Arial" w:hAnsi="Arial" w:cs="Arial"/>
          <w:b w:val="0"/>
          <w:i/>
          <w:sz w:val="20"/>
          <w:szCs w:val="20"/>
        </w:rPr>
        <w:t xml:space="preserve">regional </w:t>
      </w:r>
      <w:r w:rsidR="0086327A">
        <w:rPr>
          <w:rFonts w:ascii="Arial" w:hAnsi="Arial" w:cs="Arial"/>
          <w:b w:val="0"/>
          <w:i/>
          <w:sz w:val="20"/>
          <w:szCs w:val="20"/>
        </w:rPr>
        <w:t>p</w:t>
      </w:r>
      <w:r w:rsidRPr="008A7FE3">
        <w:rPr>
          <w:rFonts w:ascii="Arial" w:hAnsi="Arial" w:cs="Arial"/>
          <w:b w:val="0"/>
          <w:i/>
          <w:sz w:val="20"/>
          <w:szCs w:val="20"/>
        </w:rPr>
        <w:t xml:space="preserve">hysiographic and </w:t>
      </w:r>
      <w:r w:rsidR="0086327A">
        <w:rPr>
          <w:rFonts w:ascii="Arial" w:hAnsi="Arial" w:cs="Arial"/>
          <w:b w:val="0"/>
          <w:i/>
          <w:sz w:val="20"/>
          <w:szCs w:val="20"/>
        </w:rPr>
        <w:t>g</w:t>
      </w:r>
      <w:r w:rsidRPr="008A7FE3">
        <w:rPr>
          <w:rFonts w:ascii="Arial" w:hAnsi="Arial" w:cs="Arial"/>
          <w:b w:val="0"/>
          <w:i/>
          <w:sz w:val="20"/>
          <w:szCs w:val="20"/>
        </w:rPr>
        <w:t xml:space="preserve">eologic </w:t>
      </w:r>
      <w:r w:rsidR="0086327A">
        <w:rPr>
          <w:rFonts w:ascii="Arial" w:hAnsi="Arial" w:cs="Arial"/>
          <w:b w:val="0"/>
          <w:i/>
          <w:sz w:val="20"/>
          <w:szCs w:val="20"/>
        </w:rPr>
        <w:t>s</w:t>
      </w:r>
      <w:r w:rsidRPr="008A7FE3">
        <w:rPr>
          <w:rFonts w:ascii="Arial" w:hAnsi="Arial" w:cs="Arial"/>
          <w:b w:val="0"/>
          <w:i/>
          <w:sz w:val="20"/>
          <w:szCs w:val="20"/>
        </w:rPr>
        <w:t>etting</w:t>
      </w:r>
    </w:p>
    <w:p w:rsidR="0096256E" w:rsidRDefault="0096256E" w:rsidP="0096256E">
      <w:pPr>
        <w:pStyle w:val="Heading4"/>
        <w:numPr>
          <w:ilvl w:val="0"/>
          <w:numId w:val="0"/>
        </w:numPr>
        <w:spacing w:before="0"/>
        <w:ind w:left="1080" w:hanging="540"/>
        <w:rPr>
          <w:rFonts w:ascii="Arial" w:hAnsi="Arial" w:cs="Arial"/>
          <w:b w:val="0"/>
          <w:i/>
          <w:sz w:val="20"/>
          <w:szCs w:val="20"/>
        </w:rPr>
      </w:pPr>
      <w:r>
        <w:tab/>
      </w:r>
      <w:r>
        <w:tab/>
      </w:r>
      <w:r w:rsidRPr="0096256E">
        <w:rPr>
          <w:rFonts w:ascii="Arial" w:hAnsi="Arial" w:cs="Arial"/>
          <w:b w:val="0"/>
          <w:i/>
          <w:sz w:val="20"/>
          <w:szCs w:val="20"/>
        </w:rPr>
        <w:t xml:space="preserve">1. Soils, hydrology, </w:t>
      </w:r>
    </w:p>
    <w:p w:rsidR="0096256E" w:rsidRPr="0096256E" w:rsidRDefault="0096256E" w:rsidP="0096256E">
      <w:pPr>
        <w:pStyle w:val="Heading4"/>
        <w:numPr>
          <w:ilvl w:val="0"/>
          <w:numId w:val="0"/>
        </w:numPr>
        <w:spacing w:before="0"/>
        <w:ind w:left="1080" w:hanging="540"/>
        <w:rPr>
          <w:rFonts w:ascii="Arial" w:hAnsi="Arial" w:cs="Arial"/>
          <w:b w:val="0"/>
          <w:i/>
          <w:sz w:val="20"/>
          <w:szCs w:val="20"/>
        </w:rPr>
      </w:pPr>
      <w:r>
        <w:rPr>
          <w:rFonts w:ascii="Arial" w:hAnsi="Arial" w:cs="Arial"/>
          <w:b w:val="0"/>
          <w:i/>
          <w:sz w:val="20"/>
          <w:szCs w:val="20"/>
        </w:rPr>
        <w:tab/>
      </w:r>
      <w:r>
        <w:rPr>
          <w:rFonts w:ascii="Arial" w:hAnsi="Arial" w:cs="Arial"/>
          <w:b w:val="0"/>
          <w:i/>
          <w:sz w:val="20"/>
          <w:szCs w:val="20"/>
        </w:rPr>
        <w:tab/>
        <w:t xml:space="preserve">2. </w:t>
      </w:r>
      <w:r w:rsidR="0058187A">
        <w:rPr>
          <w:rFonts w:ascii="Arial" w:hAnsi="Arial" w:cs="Arial"/>
          <w:b w:val="0"/>
          <w:i/>
          <w:sz w:val="20"/>
          <w:szCs w:val="20"/>
        </w:rPr>
        <w:t>Native e</w:t>
      </w:r>
      <w:r w:rsidR="00091B9A">
        <w:rPr>
          <w:rFonts w:ascii="Arial" w:hAnsi="Arial" w:cs="Arial"/>
          <w:b w:val="0"/>
          <w:i/>
          <w:sz w:val="20"/>
          <w:szCs w:val="20"/>
        </w:rPr>
        <w:t>ndemic w</w:t>
      </w:r>
      <w:r w:rsidRPr="0096256E">
        <w:rPr>
          <w:rFonts w:ascii="Arial" w:hAnsi="Arial" w:cs="Arial"/>
          <w:b w:val="0"/>
          <w:i/>
          <w:sz w:val="20"/>
          <w:szCs w:val="20"/>
        </w:rPr>
        <w:t>etland types, stream types, upland</w:t>
      </w:r>
      <w:r>
        <w:rPr>
          <w:rFonts w:ascii="Arial" w:hAnsi="Arial" w:cs="Arial"/>
          <w:b w:val="0"/>
          <w:i/>
          <w:sz w:val="20"/>
          <w:szCs w:val="20"/>
        </w:rPr>
        <w:t xml:space="preserve"> habitats</w:t>
      </w:r>
    </w:p>
    <w:p w:rsidR="0058187A" w:rsidRDefault="00704BED" w:rsidP="008A7FE3">
      <w:pPr>
        <w:pStyle w:val="Heading4"/>
        <w:numPr>
          <w:ilvl w:val="0"/>
          <w:numId w:val="0"/>
        </w:numPr>
        <w:spacing w:before="0"/>
        <w:ind w:left="810"/>
        <w:rPr>
          <w:rFonts w:ascii="Arial" w:hAnsi="Arial" w:cs="Arial"/>
          <w:b w:val="0"/>
          <w:i/>
          <w:sz w:val="20"/>
          <w:szCs w:val="20"/>
        </w:rPr>
      </w:pPr>
      <w:r>
        <w:rPr>
          <w:rFonts w:ascii="Arial" w:hAnsi="Arial" w:cs="Arial"/>
          <w:b w:val="0"/>
          <w:i/>
          <w:sz w:val="20"/>
          <w:szCs w:val="20"/>
        </w:rPr>
        <w:t xml:space="preserve"> </w:t>
      </w:r>
      <w:r w:rsidR="0058187A">
        <w:rPr>
          <w:rFonts w:ascii="Arial" w:hAnsi="Arial" w:cs="Arial"/>
          <w:b w:val="0"/>
          <w:i/>
          <w:sz w:val="20"/>
          <w:szCs w:val="20"/>
        </w:rPr>
        <w:t>b</w:t>
      </w:r>
      <w:r w:rsidR="008A7FE3" w:rsidRPr="008A7FE3">
        <w:rPr>
          <w:rFonts w:ascii="Arial" w:hAnsi="Arial" w:cs="Arial"/>
          <w:b w:val="0"/>
          <w:i/>
          <w:sz w:val="20"/>
          <w:szCs w:val="20"/>
        </w:rPr>
        <w:t xml:space="preserve">) </w:t>
      </w:r>
      <w:r w:rsidR="0058187A">
        <w:rPr>
          <w:rFonts w:ascii="Arial" w:hAnsi="Arial" w:cs="Arial"/>
          <w:b w:val="0"/>
          <w:i/>
          <w:sz w:val="20"/>
          <w:szCs w:val="20"/>
        </w:rPr>
        <w:t>Briefly s</w:t>
      </w:r>
      <w:r w:rsidR="008A7FE3" w:rsidRPr="008A7FE3">
        <w:rPr>
          <w:rFonts w:ascii="Arial" w:hAnsi="Arial" w:cs="Arial"/>
          <w:b w:val="0"/>
          <w:i/>
          <w:sz w:val="20"/>
          <w:szCs w:val="20"/>
        </w:rPr>
        <w:t>ummarize current</w:t>
      </w:r>
      <w:r w:rsidR="008A7FE3">
        <w:rPr>
          <w:rFonts w:ascii="Arial" w:hAnsi="Arial" w:cs="Arial"/>
          <w:b w:val="0"/>
          <w:i/>
          <w:sz w:val="20"/>
          <w:szCs w:val="20"/>
        </w:rPr>
        <w:t xml:space="preserve"> </w:t>
      </w:r>
      <w:r w:rsidR="0058187A">
        <w:rPr>
          <w:rFonts w:ascii="Arial" w:hAnsi="Arial" w:cs="Arial"/>
          <w:b w:val="0"/>
          <w:i/>
          <w:sz w:val="20"/>
          <w:szCs w:val="20"/>
        </w:rPr>
        <w:t>wetland impacts</w:t>
      </w:r>
    </w:p>
    <w:p w:rsidR="008A7FE3" w:rsidRPr="008A7FE3" w:rsidRDefault="0058187A" w:rsidP="0058187A">
      <w:pPr>
        <w:pStyle w:val="Heading4"/>
        <w:numPr>
          <w:ilvl w:val="0"/>
          <w:numId w:val="0"/>
        </w:numPr>
        <w:spacing w:before="0"/>
        <w:ind w:left="810"/>
        <w:rPr>
          <w:rFonts w:ascii="Arial" w:hAnsi="Arial" w:cs="Arial"/>
          <w:b w:val="0"/>
          <w:i/>
          <w:sz w:val="20"/>
          <w:szCs w:val="20"/>
        </w:rPr>
      </w:pPr>
      <w:r>
        <w:rPr>
          <w:rFonts w:ascii="Arial" w:hAnsi="Arial" w:cs="Arial"/>
          <w:b w:val="0"/>
          <w:i/>
          <w:sz w:val="20"/>
          <w:szCs w:val="20"/>
        </w:rPr>
        <w:t xml:space="preserve"> c</w:t>
      </w:r>
      <w:r w:rsidR="008A7FE3" w:rsidRPr="008A7FE3">
        <w:rPr>
          <w:rFonts w:ascii="Arial" w:hAnsi="Arial" w:cs="Arial"/>
          <w:b w:val="0"/>
          <w:i/>
          <w:sz w:val="20"/>
          <w:szCs w:val="20"/>
        </w:rPr>
        <w:t xml:space="preserve">) </w:t>
      </w:r>
      <w:r>
        <w:rPr>
          <w:rFonts w:ascii="Arial" w:hAnsi="Arial" w:cs="Arial"/>
          <w:b w:val="0"/>
          <w:i/>
          <w:sz w:val="20"/>
          <w:szCs w:val="20"/>
        </w:rPr>
        <w:t>Briefly s</w:t>
      </w:r>
      <w:r w:rsidR="008A7FE3" w:rsidRPr="008A7FE3">
        <w:rPr>
          <w:rFonts w:ascii="Arial" w:hAnsi="Arial" w:cs="Arial"/>
          <w:b w:val="0"/>
          <w:i/>
          <w:sz w:val="20"/>
          <w:szCs w:val="20"/>
        </w:rPr>
        <w:t xml:space="preserve">ummarize current </w:t>
      </w:r>
      <w:r w:rsidRPr="008A7FE3">
        <w:rPr>
          <w:rFonts w:ascii="Arial" w:hAnsi="Arial" w:cs="Arial"/>
          <w:b w:val="0"/>
          <w:i/>
          <w:sz w:val="20"/>
          <w:szCs w:val="20"/>
        </w:rPr>
        <w:t>stream impacts</w:t>
      </w:r>
      <w:r>
        <w:rPr>
          <w:rFonts w:ascii="Arial" w:hAnsi="Arial" w:cs="Arial"/>
          <w:b w:val="0"/>
          <w:i/>
          <w:sz w:val="20"/>
          <w:szCs w:val="20"/>
        </w:rPr>
        <w:t xml:space="preserve"> and riparian buffer </w:t>
      </w:r>
      <w:r w:rsidR="008A7FE3" w:rsidRPr="008A7FE3">
        <w:rPr>
          <w:rFonts w:ascii="Arial" w:hAnsi="Arial" w:cs="Arial"/>
          <w:b w:val="0"/>
          <w:i/>
          <w:sz w:val="20"/>
          <w:szCs w:val="20"/>
        </w:rPr>
        <w:t>impacts</w:t>
      </w:r>
    </w:p>
    <w:p w:rsidR="008A7FE3" w:rsidRDefault="00704BED" w:rsidP="0096256E">
      <w:pPr>
        <w:pStyle w:val="Heading4"/>
        <w:numPr>
          <w:ilvl w:val="0"/>
          <w:numId w:val="0"/>
        </w:numPr>
        <w:spacing w:before="0"/>
        <w:ind w:left="1080" w:hanging="270"/>
        <w:rPr>
          <w:rFonts w:ascii="Arial" w:hAnsi="Arial" w:cs="Arial"/>
          <w:b w:val="0"/>
          <w:i/>
          <w:sz w:val="20"/>
          <w:szCs w:val="20"/>
        </w:rPr>
      </w:pPr>
      <w:r>
        <w:rPr>
          <w:rFonts w:ascii="Arial" w:hAnsi="Arial" w:cs="Arial"/>
          <w:b w:val="0"/>
          <w:i/>
          <w:sz w:val="20"/>
          <w:szCs w:val="20"/>
        </w:rPr>
        <w:t xml:space="preserve"> </w:t>
      </w:r>
      <w:r w:rsidR="0058187A">
        <w:rPr>
          <w:rFonts w:ascii="Arial" w:hAnsi="Arial" w:cs="Arial"/>
          <w:b w:val="0"/>
          <w:i/>
          <w:sz w:val="20"/>
          <w:szCs w:val="20"/>
        </w:rPr>
        <w:t>d</w:t>
      </w:r>
      <w:r w:rsidR="008A7FE3" w:rsidRPr="008A7FE3">
        <w:rPr>
          <w:rFonts w:ascii="Arial" w:hAnsi="Arial" w:cs="Arial"/>
          <w:b w:val="0"/>
          <w:i/>
          <w:sz w:val="20"/>
          <w:szCs w:val="20"/>
        </w:rPr>
        <w:t xml:space="preserve">) </w:t>
      </w:r>
      <w:r w:rsidR="0058187A">
        <w:rPr>
          <w:rFonts w:ascii="Arial" w:hAnsi="Arial" w:cs="Arial"/>
          <w:b w:val="0"/>
          <w:i/>
          <w:sz w:val="20"/>
          <w:szCs w:val="20"/>
        </w:rPr>
        <w:t>Briefly s</w:t>
      </w:r>
      <w:r w:rsidR="008A7FE3" w:rsidRPr="008A7FE3">
        <w:rPr>
          <w:rFonts w:ascii="Arial" w:hAnsi="Arial" w:cs="Arial"/>
          <w:b w:val="0"/>
          <w:i/>
          <w:sz w:val="20"/>
          <w:szCs w:val="20"/>
        </w:rPr>
        <w:t>ummarize current</w:t>
      </w:r>
      <w:r w:rsidR="008A7FE3">
        <w:rPr>
          <w:rFonts w:ascii="Arial" w:hAnsi="Arial" w:cs="Arial"/>
          <w:b w:val="0"/>
          <w:i/>
          <w:sz w:val="20"/>
          <w:szCs w:val="20"/>
        </w:rPr>
        <w:t xml:space="preserve"> </w:t>
      </w:r>
      <w:r w:rsidR="008A7FE3" w:rsidRPr="008A7FE3">
        <w:rPr>
          <w:rFonts w:ascii="Arial" w:hAnsi="Arial" w:cs="Arial"/>
          <w:b w:val="0"/>
          <w:i/>
          <w:sz w:val="20"/>
          <w:szCs w:val="20"/>
        </w:rPr>
        <w:t>upland impacts</w:t>
      </w:r>
    </w:p>
    <w:p w:rsidR="0096256E" w:rsidRDefault="0096256E" w:rsidP="0058187A">
      <w:pPr>
        <w:pStyle w:val="Heading4"/>
        <w:numPr>
          <w:ilvl w:val="0"/>
          <w:numId w:val="0"/>
        </w:numPr>
        <w:spacing w:before="0"/>
        <w:ind w:left="810"/>
        <w:rPr>
          <w:rFonts w:ascii="Arial" w:hAnsi="Arial" w:cs="Arial"/>
          <w:b w:val="0"/>
          <w:i/>
          <w:sz w:val="20"/>
          <w:szCs w:val="20"/>
        </w:rPr>
      </w:pPr>
      <w:r w:rsidRPr="0096256E">
        <w:rPr>
          <w:rFonts w:ascii="Arial" w:hAnsi="Arial" w:cs="Arial"/>
          <w:b w:val="0"/>
          <w:i/>
          <w:sz w:val="20"/>
          <w:szCs w:val="20"/>
        </w:rPr>
        <w:t xml:space="preserve"> </w:t>
      </w:r>
      <w:r w:rsidR="0058187A">
        <w:rPr>
          <w:rFonts w:ascii="Arial" w:hAnsi="Arial" w:cs="Arial"/>
          <w:b w:val="0"/>
          <w:i/>
          <w:sz w:val="20"/>
          <w:szCs w:val="20"/>
        </w:rPr>
        <w:t>e</w:t>
      </w:r>
      <w:r w:rsidRPr="0096256E">
        <w:rPr>
          <w:rFonts w:ascii="Arial" w:hAnsi="Arial" w:cs="Arial"/>
          <w:b w:val="0"/>
          <w:i/>
          <w:sz w:val="20"/>
          <w:szCs w:val="20"/>
        </w:rPr>
        <w:t xml:space="preserve">) </w:t>
      </w:r>
      <w:r w:rsidR="0058187A">
        <w:rPr>
          <w:rFonts w:ascii="Arial" w:hAnsi="Arial" w:cs="Arial"/>
          <w:b w:val="0"/>
          <w:i/>
          <w:sz w:val="20"/>
          <w:szCs w:val="20"/>
        </w:rPr>
        <w:t xml:space="preserve">Identify </w:t>
      </w:r>
      <w:r w:rsidR="00837A0B">
        <w:rPr>
          <w:rFonts w:ascii="Arial" w:hAnsi="Arial" w:cs="Arial"/>
          <w:b w:val="0"/>
          <w:i/>
          <w:sz w:val="20"/>
          <w:szCs w:val="20"/>
        </w:rPr>
        <w:t>target</w:t>
      </w:r>
      <w:r w:rsidRPr="0096256E">
        <w:rPr>
          <w:rFonts w:ascii="Arial" w:hAnsi="Arial" w:cs="Arial"/>
          <w:b w:val="0"/>
          <w:i/>
          <w:sz w:val="20"/>
          <w:szCs w:val="20"/>
        </w:rPr>
        <w:t xml:space="preserve"> wetland, upland, and stream types</w:t>
      </w:r>
    </w:p>
    <w:p w:rsidR="0058187A" w:rsidRPr="0058187A" w:rsidRDefault="0058187A" w:rsidP="0058187A">
      <w:pPr>
        <w:pStyle w:val="Heading4"/>
        <w:numPr>
          <w:ilvl w:val="0"/>
          <w:numId w:val="0"/>
        </w:numPr>
        <w:spacing w:before="0"/>
        <w:ind w:left="810"/>
        <w:rPr>
          <w:rFonts w:ascii="Arial" w:hAnsi="Arial" w:cs="Arial"/>
          <w:b w:val="0"/>
          <w:i/>
          <w:sz w:val="20"/>
          <w:szCs w:val="20"/>
        </w:rPr>
      </w:pPr>
      <w:r>
        <w:rPr>
          <w:rFonts w:ascii="Arial" w:hAnsi="Arial" w:cs="Arial"/>
          <w:b w:val="0"/>
          <w:i/>
          <w:sz w:val="20"/>
          <w:szCs w:val="20"/>
        </w:rPr>
        <w:t xml:space="preserve"> f</w:t>
      </w:r>
      <w:r w:rsidRPr="008A7FE3">
        <w:rPr>
          <w:rFonts w:ascii="Arial" w:hAnsi="Arial" w:cs="Arial"/>
          <w:b w:val="0"/>
          <w:i/>
          <w:sz w:val="20"/>
          <w:szCs w:val="20"/>
        </w:rPr>
        <w:t xml:space="preserve">) Summarize </w:t>
      </w:r>
      <w:r>
        <w:rPr>
          <w:rFonts w:ascii="Arial" w:hAnsi="Arial" w:cs="Arial"/>
          <w:b w:val="0"/>
          <w:i/>
          <w:sz w:val="20"/>
          <w:szCs w:val="20"/>
        </w:rPr>
        <w:t>current and h</w:t>
      </w:r>
      <w:r w:rsidRPr="008A7FE3">
        <w:rPr>
          <w:rFonts w:ascii="Arial" w:hAnsi="Arial" w:cs="Arial"/>
          <w:b w:val="0"/>
          <w:i/>
          <w:sz w:val="20"/>
          <w:szCs w:val="20"/>
        </w:rPr>
        <w:t>istorical</w:t>
      </w:r>
      <w:r>
        <w:rPr>
          <w:rFonts w:ascii="Arial" w:hAnsi="Arial" w:cs="Arial"/>
          <w:b w:val="0"/>
          <w:i/>
          <w:sz w:val="20"/>
          <w:szCs w:val="20"/>
        </w:rPr>
        <w:t xml:space="preserve"> l</w:t>
      </w:r>
      <w:r w:rsidRPr="008A7FE3">
        <w:rPr>
          <w:rFonts w:ascii="Arial" w:hAnsi="Arial" w:cs="Arial"/>
          <w:b w:val="0"/>
          <w:i/>
          <w:sz w:val="20"/>
          <w:szCs w:val="20"/>
        </w:rPr>
        <w:t xml:space="preserve">and </w:t>
      </w:r>
      <w:r>
        <w:rPr>
          <w:rFonts w:ascii="Arial" w:hAnsi="Arial" w:cs="Arial"/>
          <w:b w:val="0"/>
          <w:i/>
          <w:sz w:val="20"/>
          <w:szCs w:val="20"/>
        </w:rPr>
        <w:t>u</w:t>
      </w:r>
      <w:r w:rsidRPr="008A7FE3">
        <w:rPr>
          <w:rFonts w:ascii="Arial" w:hAnsi="Arial" w:cs="Arial"/>
          <w:b w:val="0"/>
          <w:i/>
          <w:sz w:val="20"/>
          <w:szCs w:val="20"/>
        </w:rPr>
        <w:t>ses</w:t>
      </w:r>
    </w:p>
    <w:p w:rsidR="00EB7026" w:rsidRPr="008A7FE3" w:rsidRDefault="00704BED" w:rsidP="0058187A">
      <w:pPr>
        <w:pStyle w:val="Heading4"/>
        <w:numPr>
          <w:ilvl w:val="0"/>
          <w:numId w:val="0"/>
        </w:numPr>
        <w:spacing w:before="0"/>
        <w:ind w:left="810"/>
        <w:rPr>
          <w:rFonts w:ascii="Arial" w:hAnsi="Arial" w:cs="Arial"/>
          <w:b w:val="0"/>
          <w:i/>
          <w:sz w:val="20"/>
          <w:szCs w:val="20"/>
        </w:rPr>
      </w:pPr>
      <w:r>
        <w:rPr>
          <w:rFonts w:ascii="Arial" w:hAnsi="Arial" w:cs="Arial"/>
          <w:b w:val="0"/>
          <w:i/>
          <w:sz w:val="20"/>
          <w:szCs w:val="20"/>
        </w:rPr>
        <w:t xml:space="preserve"> </w:t>
      </w:r>
      <w:r w:rsidR="0058187A">
        <w:rPr>
          <w:rFonts w:ascii="Arial" w:hAnsi="Arial" w:cs="Arial"/>
          <w:b w:val="0"/>
          <w:i/>
          <w:sz w:val="20"/>
          <w:szCs w:val="20"/>
        </w:rPr>
        <w:t>g</w:t>
      </w:r>
      <w:r w:rsidR="008A7FE3" w:rsidRPr="0086327A">
        <w:rPr>
          <w:rFonts w:ascii="Arial" w:hAnsi="Arial" w:cs="Arial"/>
          <w:b w:val="0"/>
          <w:i/>
          <w:sz w:val="20"/>
          <w:szCs w:val="20"/>
        </w:rPr>
        <w:t xml:space="preserve">) </w:t>
      </w:r>
      <w:r w:rsidR="0086327A">
        <w:rPr>
          <w:rFonts w:ascii="Arial" w:hAnsi="Arial" w:cs="Arial"/>
          <w:b w:val="0"/>
          <w:i/>
          <w:sz w:val="20"/>
          <w:szCs w:val="20"/>
        </w:rPr>
        <w:t>Describe expected future l</w:t>
      </w:r>
      <w:r w:rsidR="0086327A" w:rsidRPr="0086327A">
        <w:rPr>
          <w:rFonts w:ascii="Arial" w:hAnsi="Arial" w:cs="Arial"/>
          <w:b w:val="0"/>
          <w:i/>
          <w:sz w:val="20"/>
          <w:szCs w:val="20"/>
        </w:rPr>
        <w:t xml:space="preserve">and </w:t>
      </w:r>
      <w:r w:rsidR="0086327A">
        <w:rPr>
          <w:rFonts w:ascii="Arial" w:hAnsi="Arial" w:cs="Arial"/>
          <w:b w:val="0"/>
          <w:i/>
          <w:sz w:val="20"/>
          <w:szCs w:val="20"/>
        </w:rPr>
        <w:t>u</w:t>
      </w:r>
      <w:r w:rsidR="0086327A" w:rsidRPr="0086327A">
        <w:rPr>
          <w:rFonts w:ascii="Arial" w:hAnsi="Arial" w:cs="Arial"/>
          <w:b w:val="0"/>
          <w:i/>
          <w:sz w:val="20"/>
          <w:szCs w:val="20"/>
        </w:rPr>
        <w:t xml:space="preserve">ses without </w:t>
      </w:r>
      <w:r w:rsidR="0086327A">
        <w:rPr>
          <w:rFonts w:ascii="Arial" w:hAnsi="Arial" w:cs="Arial"/>
          <w:b w:val="0"/>
          <w:i/>
          <w:sz w:val="20"/>
          <w:szCs w:val="20"/>
        </w:rPr>
        <w:t>m</w:t>
      </w:r>
      <w:r w:rsidR="0086327A" w:rsidRPr="0086327A">
        <w:rPr>
          <w:rFonts w:ascii="Arial" w:hAnsi="Arial" w:cs="Arial"/>
          <w:b w:val="0"/>
          <w:i/>
          <w:sz w:val="20"/>
          <w:szCs w:val="20"/>
        </w:rPr>
        <w:t xml:space="preserve">itigation </w:t>
      </w:r>
      <w:r w:rsidR="0086327A">
        <w:rPr>
          <w:rFonts w:ascii="Arial" w:hAnsi="Arial" w:cs="Arial"/>
          <w:b w:val="0"/>
          <w:i/>
          <w:sz w:val="20"/>
          <w:szCs w:val="20"/>
        </w:rPr>
        <w:t>b</w:t>
      </w:r>
      <w:r w:rsidR="0086327A" w:rsidRPr="0086327A">
        <w:rPr>
          <w:rFonts w:ascii="Arial" w:hAnsi="Arial" w:cs="Arial"/>
          <w:b w:val="0"/>
          <w:i/>
          <w:sz w:val="20"/>
          <w:szCs w:val="20"/>
        </w:rPr>
        <w:t>ank</w:t>
      </w:r>
      <w:r>
        <w:rPr>
          <w:rFonts w:ascii="Arial" w:hAnsi="Arial" w:cs="Arial"/>
          <w:b w:val="0"/>
          <w:i/>
          <w:sz w:val="20"/>
          <w:szCs w:val="20"/>
        </w:rPr>
        <w:t xml:space="preserve"> versus as a mitigation bank</w:t>
      </w:r>
    </w:p>
    <w:p w:rsidR="0059209F" w:rsidRPr="0059209F" w:rsidRDefault="0059209F" w:rsidP="0059209F">
      <w:pPr>
        <w:ind w:left="270"/>
      </w:pPr>
    </w:p>
    <w:p w:rsidR="00194E5A" w:rsidRPr="0096256E" w:rsidRDefault="00DF0054" w:rsidP="0096256E">
      <w:pPr>
        <w:pStyle w:val="Heading3"/>
        <w:numPr>
          <w:ilvl w:val="0"/>
          <w:numId w:val="0"/>
        </w:numPr>
        <w:spacing w:before="0"/>
        <w:ind w:left="270"/>
      </w:pPr>
      <w:r w:rsidRPr="0096256E">
        <w:t>C</w:t>
      </w:r>
      <w:r w:rsidR="00194E5A" w:rsidRPr="0096256E">
        <w:t>.</w:t>
      </w:r>
      <w:r w:rsidR="00EB7026" w:rsidRPr="0096256E">
        <w:t xml:space="preserve"> </w:t>
      </w:r>
      <w:r w:rsidR="00835066" w:rsidRPr="0096256E">
        <w:t xml:space="preserve"> </w:t>
      </w:r>
      <w:r w:rsidR="00194E5A" w:rsidRPr="0096256E">
        <w:t xml:space="preserve">Ownership </w:t>
      </w:r>
    </w:p>
    <w:p w:rsidR="0096256E" w:rsidRPr="0096256E" w:rsidRDefault="0058187A" w:rsidP="00091B9A">
      <w:pPr>
        <w:pStyle w:val="Heading3"/>
        <w:numPr>
          <w:ilvl w:val="0"/>
          <w:numId w:val="0"/>
        </w:numPr>
        <w:spacing w:before="0"/>
        <w:ind w:left="540" w:hanging="90"/>
      </w:pPr>
      <w:r>
        <w:t xml:space="preserve"> </w:t>
      </w:r>
      <w:r w:rsidR="0096256E" w:rsidRPr="0096256E">
        <w:t>1.</w:t>
      </w:r>
      <w:r w:rsidR="0096256E">
        <w:t xml:space="preserve"> Owner/Sponsor</w:t>
      </w:r>
    </w:p>
    <w:p w:rsidR="00194E5A" w:rsidRPr="00DF0054" w:rsidRDefault="00194E5A" w:rsidP="00194E5A">
      <w:pPr>
        <w:pStyle w:val="Heading4"/>
        <w:numPr>
          <w:ilvl w:val="0"/>
          <w:numId w:val="0"/>
        </w:numPr>
        <w:spacing w:before="0"/>
        <w:ind w:left="1080" w:hanging="540"/>
        <w:rPr>
          <w:rFonts w:ascii="Arial" w:hAnsi="Arial" w:cs="Arial"/>
          <w:b w:val="0"/>
          <w:i/>
          <w:sz w:val="20"/>
          <w:szCs w:val="20"/>
        </w:rPr>
      </w:pPr>
      <w:r>
        <w:rPr>
          <w:rFonts w:ascii="Arial" w:hAnsi="Arial" w:cs="Arial"/>
          <w:b w:val="0"/>
          <w:i/>
          <w:sz w:val="20"/>
          <w:szCs w:val="20"/>
        </w:rPr>
        <w:t xml:space="preserve">    </w:t>
      </w:r>
      <w:r w:rsidRPr="00DF0054">
        <w:rPr>
          <w:rFonts w:ascii="Arial" w:hAnsi="Arial" w:cs="Arial"/>
          <w:b w:val="0"/>
          <w:i/>
          <w:sz w:val="20"/>
          <w:szCs w:val="20"/>
        </w:rPr>
        <w:t xml:space="preserve"> a) Describe the ownership interest in the bank property during the active management phases.  </w:t>
      </w:r>
    </w:p>
    <w:p w:rsidR="00194E5A" w:rsidRPr="00DF0054" w:rsidRDefault="00194E5A" w:rsidP="00194E5A">
      <w:pPr>
        <w:pStyle w:val="Heading4"/>
        <w:numPr>
          <w:ilvl w:val="0"/>
          <w:numId w:val="0"/>
        </w:numPr>
        <w:spacing w:before="0"/>
        <w:ind w:left="1080" w:hanging="540"/>
        <w:rPr>
          <w:rFonts w:ascii="Arial" w:hAnsi="Arial" w:cs="Arial"/>
          <w:b w:val="0"/>
          <w:i/>
          <w:sz w:val="20"/>
          <w:szCs w:val="20"/>
        </w:rPr>
      </w:pPr>
      <w:r>
        <w:rPr>
          <w:rFonts w:ascii="Arial" w:hAnsi="Arial" w:cs="Arial"/>
          <w:b w:val="0"/>
          <w:i/>
          <w:sz w:val="20"/>
          <w:szCs w:val="20"/>
        </w:rPr>
        <w:t xml:space="preserve">     </w:t>
      </w:r>
      <w:r w:rsidRPr="00DF0054">
        <w:rPr>
          <w:rFonts w:ascii="Arial" w:hAnsi="Arial" w:cs="Arial"/>
          <w:b w:val="0"/>
          <w:i/>
          <w:sz w:val="20"/>
          <w:szCs w:val="20"/>
        </w:rPr>
        <w:t>b) Discuss ownership and long term stewardship strategy upon completion of management activities.</w:t>
      </w:r>
    </w:p>
    <w:p w:rsidR="00194E5A" w:rsidRDefault="00091B9A" w:rsidP="00091B9A">
      <w:pPr>
        <w:pStyle w:val="Heading3"/>
        <w:numPr>
          <w:ilvl w:val="0"/>
          <w:numId w:val="0"/>
        </w:numPr>
        <w:spacing w:before="0"/>
        <w:ind w:left="540" w:hanging="450"/>
      </w:pPr>
      <w:r>
        <w:t xml:space="preserve">      </w:t>
      </w:r>
      <w:r w:rsidR="0058187A">
        <w:t xml:space="preserve"> </w:t>
      </w:r>
      <w:r w:rsidR="00194E5A">
        <w:t>2. Liens and Mortgages</w:t>
      </w:r>
    </w:p>
    <w:p w:rsidR="00B71744" w:rsidRPr="005D2CD6" w:rsidRDefault="00274325" w:rsidP="00704BED">
      <w:pPr>
        <w:ind w:left="810"/>
        <w:rPr>
          <w:rFonts w:ascii="Arial" w:hAnsi="Arial" w:cs="Arial"/>
          <w:i/>
          <w:sz w:val="20"/>
          <w:szCs w:val="20"/>
          <w:u w:val="single"/>
        </w:rPr>
      </w:pPr>
      <w:r w:rsidRPr="009B4CE5">
        <w:rPr>
          <w:rFonts w:ascii="Arial" w:hAnsi="Arial" w:cs="Arial"/>
          <w:i/>
          <w:sz w:val="20"/>
          <w:szCs w:val="20"/>
          <w:u w:val="single"/>
        </w:rPr>
        <w:t>Include in this section a detailed statement identifying any liens, mortgages, or security interests on the property.</w:t>
      </w:r>
      <w:r w:rsidRPr="005D2CD6">
        <w:rPr>
          <w:rFonts w:ascii="Arial" w:hAnsi="Arial" w:cs="Arial"/>
          <w:i/>
          <w:sz w:val="20"/>
          <w:szCs w:val="20"/>
        </w:rPr>
        <w:t xml:space="preserve">  </w:t>
      </w:r>
      <w:r w:rsidR="00B71744" w:rsidRPr="005D2CD6">
        <w:rPr>
          <w:rFonts w:ascii="Arial" w:hAnsi="Arial" w:cs="Arial"/>
          <w:i/>
          <w:sz w:val="20"/>
          <w:szCs w:val="20"/>
        </w:rPr>
        <w:t xml:space="preserve">A survey and abstract of title are required. The abstract shall consist of a full </w:t>
      </w:r>
      <w:r w:rsidR="00B71744" w:rsidRPr="005D2CD6">
        <w:rPr>
          <w:rFonts w:ascii="Arial" w:hAnsi="Arial" w:cs="Arial"/>
          <w:i/>
          <w:sz w:val="20"/>
          <w:szCs w:val="20"/>
        </w:rPr>
        <w:lastRenderedPageBreak/>
        <w:t>summary of all consecutive grants, conveyances, wills, records and judicial proceedings affecting title to the specific parcel of real estate, together with a statement of all recorded liens and encumbrances affecting the property and their present status. </w:t>
      </w:r>
      <w:r w:rsidR="00B71744" w:rsidRPr="009B4CE5">
        <w:rPr>
          <w:rFonts w:ascii="Arial" w:hAnsi="Arial" w:cs="Arial"/>
          <w:i/>
          <w:sz w:val="20"/>
          <w:szCs w:val="20"/>
          <w:u w:val="single"/>
        </w:rPr>
        <w:t>Any and all liens and encumbrances affecting the property must be subordinated to the conservation easement, and documentation provided.</w:t>
      </w:r>
      <w:r w:rsidR="00B71744" w:rsidRPr="005D2CD6">
        <w:rPr>
          <w:rFonts w:ascii="Arial" w:hAnsi="Arial" w:cs="Arial"/>
          <w:i/>
          <w:sz w:val="20"/>
          <w:szCs w:val="20"/>
        </w:rPr>
        <w:t>  A statement shall also be included to acknowledge that any transfer to the long-term steward shall include restrictions on the property as necessary to sustain the property consistent with the final ecological requirements/success criteria required by the Mitigation Banking Instrument</w:t>
      </w:r>
      <w:r w:rsidR="00D11969" w:rsidRPr="005D2CD6">
        <w:rPr>
          <w:rFonts w:ascii="Arial" w:hAnsi="Arial" w:cs="Arial"/>
          <w:i/>
          <w:sz w:val="20"/>
          <w:szCs w:val="20"/>
        </w:rPr>
        <w:t xml:space="preserve"> (MBI)</w:t>
      </w:r>
      <w:r w:rsidR="00B71744" w:rsidRPr="005D2CD6">
        <w:rPr>
          <w:rFonts w:ascii="Arial" w:hAnsi="Arial" w:cs="Arial"/>
          <w:i/>
          <w:sz w:val="20"/>
          <w:szCs w:val="20"/>
        </w:rPr>
        <w:t>. Bankers are strongly encouraged to provide the survey and abstract of title to the</w:t>
      </w:r>
      <w:r w:rsidR="00D11969" w:rsidRPr="005D2CD6">
        <w:rPr>
          <w:rFonts w:ascii="Arial" w:hAnsi="Arial" w:cs="Arial"/>
          <w:i/>
          <w:sz w:val="20"/>
          <w:szCs w:val="20"/>
        </w:rPr>
        <w:t xml:space="preserve"> Mitigation Banking Interagency Review Team (</w:t>
      </w:r>
      <w:r w:rsidRPr="005D2CD6">
        <w:rPr>
          <w:rFonts w:ascii="Arial" w:hAnsi="Arial" w:cs="Arial"/>
          <w:i/>
          <w:sz w:val="20"/>
          <w:szCs w:val="20"/>
        </w:rPr>
        <w:t>IRT</w:t>
      </w:r>
      <w:r w:rsidR="00D11969" w:rsidRPr="005D2CD6">
        <w:rPr>
          <w:rFonts w:ascii="Arial" w:hAnsi="Arial" w:cs="Arial"/>
          <w:i/>
          <w:sz w:val="20"/>
          <w:szCs w:val="20"/>
        </w:rPr>
        <w:t>)</w:t>
      </w:r>
      <w:r w:rsidR="00B71744" w:rsidRPr="005D2CD6">
        <w:rPr>
          <w:rFonts w:ascii="Arial" w:hAnsi="Arial" w:cs="Arial"/>
          <w:i/>
          <w:sz w:val="20"/>
          <w:szCs w:val="20"/>
        </w:rPr>
        <w:t xml:space="preserve"> early in the bank development process to allow for full and complete disclosure, and sufficient time for any necessary issue resolution.  </w:t>
      </w:r>
      <w:r w:rsidR="00B71744" w:rsidRPr="005D2CD6">
        <w:rPr>
          <w:rFonts w:ascii="Arial" w:hAnsi="Arial" w:cs="Arial"/>
          <w:i/>
          <w:sz w:val="20"/>
          <w:szCs w:val="20"/>
          <w:u w:val="single"/>
        </w:rPr>
        <w:t xml:space="preserve"> </w:t>
      </w:r>
    </w:p>
    <w:p w:rsidR="001B2DC8" w:rsidRDefault="001B2DC8" w:rsidP="00704BED">
      <w:pPr>
        <w:ind w:left="810"/>
        <w:rPr>
          <w:rFonts w:ascii="Arial" w:hAnsi="Arial" w:cs="Arial"/>
          <w:i/>
          <w:sz w:val="20"/>
          <w:szCs w:val="20"/>
          <w:u w:val="single"/>
        </w:rPr>
      </w:pPr>
    </w:p>
    <w:p w:rsidR="008E3719" w:rsidRPr="008E3719" w:rsidRDefault="008E3719" w:rsidP="00704BED">
      <w:pPr>
        <w:tabs>
          <w:tab w:val="left" w:pos="720"/>
          <w:tab w:val="left" w:pos="990"/>
        </w:tabs>
        <w:ind w:left="810"/>
        <w:rPr>
          <w:rFonts w:ascii="Arial" w:hAnsi="Arial" w:cs="Arial"/>
          <w:sz w:val="20"/>
          <w:szCs w:val="20"/>
        </w:rPr>
      </w:pPr>
      <w:r w:rsidRPr="008E3719">
        <w:rPr>
          <w:rFonts w:ascii="Arial" w:hAnsi="Arial" w:cs="Arial"/>
          <w:sz w:val="20"/>
          <w:szCs w:val="20"/>
        </w:rPr>
        <w:t xml:space="preserve">The (name of mitigation </w:t>
      </w:r>
      <w:r w:rsidR="001B2DC8">
        <w:rPr>
          <w:rFonts w:ascii="Arial" w:hAnsi="Arial" w:cs="Arial"/>
          <w:sz w:val="20"/>
          <w:szCs w:val="20"/>
        </w:rPr>
        <w:t>b</w:t>
      </w:r>
      <w:r w:rsidRPr="008E3719">
        <w:rPr>
          <w:rFonts w:ascii="Arial" w:hAnsi="Arial" w:cs="Arial"/>
          <w:sz w:val="20"/>
          <w:szCs w:val="20"/>
        </w:rPr>
        <w:t xml:space="preserve">ank) shall protect approximately XXX acres in a natural state in perpetuity which is to be guaranteed by the execution of a legally binding conservation easement. </w:t>
      </w:r>
      <w:r w:rsidRPr="001B2DC8">
        <w:rPr>
          <w:rFonts w:ascii="Arial" w:hAnsi="Arial" w:cs="Arial"/>
          <w:sz w:val="20"/>
          <w:szCs w:val="20"/>
        </w:rPr>
        <w:t>There are no liens, mortgages, or security interests on the property</w:t>
      </w:r>
      <w:r w:rsidRPr="008E3719">
        <w:rPr>
          <w:rFonts w:ascii="Arial" w:hAnsi="Arial" w:cs="Arial"/>
          <w:sz w:val="20"/>
          <w:szCs w:val="20"/>
        </w:rPr>
        <w:t>. To ensure that the conservation easement is conveyed without encumbrances that would affect the viability of the</w:t>
      </w:r>
      <w:r w:rsidR="001B2DC8">
        <w:rPr>
          <w:rFonts w:ascii="Arial" w:hAnsi="Arial" w:cs="Arial"/>
          <w:sz w:val="20"/>
          <w:szCs w:val="20"/>
        </w:rPr>
        <w:t xml:space="preserve"> mitigation bank. The (name of mitigation bank) </w:t>
      </w:r>
      <w:r w:rsidRPr="008E3719">
        <w:rPr>
          <w:rFonts w:ascii="Arial" w:hAnsi="Arial" w:cs="Arial"/>
          <w:sz w:val="20"/>
          <w:szCs w:val="20"/>
        </w:rPr>
        <w:t>will provide the following:</w:t>
      </w:r>
    </w:p>
    <w:p w:rsidR="008E3719" w:rsidRPr="00674675" w:rsidRDefault="008E3719" w:rsidP="00704BED">
      <w:pPr>
        <w:ind w:left="810"/>
      </w:pPr>
    </w:p>
    <w:p w:rsidR="008E3719" w:rsidRPr="005828A8" w:rsidRDefault="00EB7026" w:rsidP="0096256E">
      <w:pPr>
        <w:ind w:left="990" w:hanging="180"/>
        <w:rPr>
          <w:rFonts w:ascii="Arial" w:hAnsi="Arial" w:cs="Arial"/>
          <w:sz w:val="20"/>
          <w:szCs w:val="20"/>
        </w:rPr>
      </w:pPr>
      <w:r>
        <w:rPr>
          <w:rFonts w:ascii="Arial" w:hAnsi="Arial" w:cs="Arial"/>
          <w:sz w:val="20"/>
          <w:szCs w:val="20"/>
        </w:rPr>
        <w:t xml:space="preserve">a. </w:t>
      </w:r>
      <w:r w:rsidR="008E3719" w:rsidRPr="005828A8">
        <w:rPr>
          <w:rFonts w:ascii="Arial" w:hAnsi="Arial" w:cs="Arial"/>
          <w:sz w:val="20"/>
          <w:szCs w:val="20"/>
        </w:rPr>
        <w:t>A title insurance policy updated to the date of conveyance, after the recording of the conservation easement of the bank.</w:t>
      </w:r>
    </w:p>
    <w:p w:rsidR="008E3719" w:rsidRPr="005828A8" w:rsidRDefault="00EB7026" w:rsidP="0096256E">
      <w:pPr>
        <w:tabs>
          <w:tab w:val="left" w:pos="360"/>
        </w:tabs>
        <w:ind w:left="990" w:hanging="180"/>
        <w:rPr>
          <w:rFonts w:ascii="Arial" w:hAnsi="Arial" w:cs="Arial"/>
          <w:sz w:val="20"/>
          <w:szCs w:val="20"/>
        </w:rPr>
      </w:pPr>
      <w:r>
        <w:rPr>
          <w:rFonts w:ascii="Arial" w:hAnsi="Arial" w:cs="Arial"/>
          <w:sz w:val="20"/>
          <w:szCs w:val="20"/>
        </w:rPr>
        <w:t xml:space="preserve">b. </w:t>
      </w:r>
      <w:r w:rsidR="008E3719" w:rsidRPr="005828A8">
        <w:rPr>
          <w:rFonts w:ascii="Arial" w:hAnsi="Arial" w:cs="Arial"/>
          <w:sz w:val="20"/>
          <w:szCs w:val="20"/>
        </w:rPr>
        <w:t>A survey or plat and legal description of the area showing all existing</w:t>
      </w:r>
      <w:r w:rsidR="00B21AD5" w:rsidRPr="005828A8">
        <w:rPr>
          <w:rFonts w:ascii="Arial" w:hAnsi="Arial" w:cs="Arial"/>
          <w:sz w:val="20"/>
          <w:szCs w:val="20"/>
        </w:rPr>
        <w:t xml:space="preserve"> </w:t>
      </w:r>
      <w:r w:rsidR="008E3719" w:rsidRPr="005828A8">
        <w:rPr>
          <w:rFonts w:ascii="Arial" w:hAnsi="Arial" w:cs="Arial"/>
          <w:sz w:val="20"/>
          <w:szCs w:val="20"/>
        </w:rPr>
        <w:t>easements and encumbrances, if any, as identified in the title document. This information will be submitted in recordable form.</w:t>
      </w:r>
    </w:p>
    <w:p w:rsidR="008E3719" w:rsidRPr="005828A8" w:rsidRDefault="00704BED" w:rsidP="0096256E">
      <w:pPr>
        <w:ind w:left="810"/>
        <w:rPr>
          <w:rFonts w:ascii="Arial" w:hAnsi="Arial" w:cs="Arial"/>
          <w:sz w:val="20"/>
          <w:szCs w:val="20"/>
        </w:rPr>
      </w:pPr>
      <w:r>
        <w:rPr>
          <w:rFonts w:ascii="Arial" w:hAnsi="Arial" w:cs="Arial"/>
          <w:sz w:val="20"/>
          <w:szCs w:val="20"/>
        </w:rPr>
        <w:t>c. A</w:t>
      </w:r>
      <w:r w:rsidR="008E3719" w:rsidRPr="005828A8">
        <w:rPr>
          <w:rFonts w:ascii="Arial" w:hAnsi="Arial" w:cs="Arial"/>
          <w:sz w:val="20"/>
          <w:szCs w:val="20"/>
        </w:rPr>
        <w:t xml:space="preserve"> publicly recorded certified copy of the conservation easement.</w:t>
      </w:r>
    </w:p>
    <w:p w:rsidR="008E3719" w:rsidRPr="005828A8" w:rsidRDefault="00704BED" w:rsidP="0096256E">
      <w:pPr>
        <w:ind w:left="990" w:hanging="180"/>
        <w:rPr>
          <w:sz w:val="20"/>
          <w:szCs w:val="20"/>
        </w:rPr>
      </w:pPr>
      <w:r>
        <w:rPr>
          <w:rFonts w:ascii="Arial" w:hAnsi="Arial" w:cs="Arial"/>
          <w:sz w:val="20"/>
          <w:szCs w:val="20"/>
        </w:rPr>
        <w:t>d. Any</w:t>
      </w:r>
      <w:r w:rsidR="008E3719" w:rsidRPr="005828A8">
        <w:rPr>
          <w:rFonts w:ascii="Arial" w:hAnsi="Arial" w:cs="Arial"/>
          <w:sz w:val="20"/>
          <w:szCs w:val="20"/>
        </w:rPr>
        <w:t xml:space="preserve"> liens, mortgages, or security interests of any type on the property must be subordinated to the conservation easement, and subordination agreements provided by the bank sponsor to verify that any liens, mortgages and security interests of any type on the property are subject to and bound by the conservation easement established for the property.</w:t>
      </w:r>
      <w:r w:rsidR="008E3719" w:rsidRPr="005828A8">
        <w:rPr>
          <w:sz w:val="20"/>
          <w:szCs w:val="20"/>
        </w:rPr>
        <w:tab/>
      </w:r>
    </w:p>
    <w:p w:rsidR="008E3719" w:rsidRPr="00674675" w:rsidRDefault="008E3719" w:rsidP="00704BED">
      <w:pPr>
        <w:ind w:left="810"/>
      </w:pPr>
    </w:p>
    <w:p w:rsidR="008E3719" w:rsidRDefault="00D11969" w:rsidP="00704BED">
      <w:pPr>
        <w:ind w:left="810"/>
        <w:rPr>
          <w:rFonts w:ascii="Arial" w:hAnsi="Arial" w:cs="Arial"/>
          <w:sz w:val="20"/>
          <w:szCs w:val="20"/>
        </w:rPr>
      </w:pPr>
      <w:r>
        <w:rPr>
          <w:rFonts w:ascii="Arial" w:hAnsi="Arial" w:cs="Arial"/>
          <w:sz w:val="20"/>
          <w:szCs w:val="20"/>
        </w:rPr>
        <w:t xml:space="preserve">The owner intends to </w:t>
      </w:r>
      <w:r w:rsidR="008E3719" w:rsidRPr="008E3719">
        <w:rPr>
          <w:rFonts w:ascii="Arial" w:hAnsi="Arial" w:cs="Arial"/>
          <w:sz w:val="20"/>
          <w:szCs w:val="20"/>
        </w:rPr>
        <w:t>transfer</w:t>
      </w:r>
      <w:r>
        <w:rPr>
          <w:rFonts w:ascii="Arial" w:hAnsi="Arial" w:cs="Arial"/>
          <w:sz w:val="20"/>
          <w:szCs w:val="20"/>
        </w:rPr>
        <w:t xml:space="preserve"> the property, fee simple,</w:t>
      </w:r>
      <w:r w:rsidR="008E3719" w:rsidRPr="008E3719">
        <w:rPr>
          <w:rFonts w:ascii="Arial" w:hAnsi="Arial" w:cs="Arial"/>
          <w:sz w:val="20"/>
          <w:szCs w:val="20"/>
        </w:rPr>
        <w:t xml:space="preserve"> to </w:t>
      </w:r>
      <w:r>
        <w:rPr>
          <w:rFonts w:ascii="Arial" w:hAnsi="Arial" w:cs="Arial"/>
          <w:sz w:val="20"/>
          <w:szCs w:val="20"/>
        </w:rPr>
        <w:t>the</w:t>
      </w:r>
      <w:r w:rsidR="008E3719" w:rsidRPr="008E3719">
        <w:rPr>
          <w:rFonts w:ascii="Arial" w:hAnsi="Arial" w:cs="Arial"/>
          <w:sz w:val="20"/>
          <w:szCs w:val="20"/>
        </w:rPr>
        <w:t xml:space="preserve"> long-term steward</w:t>
      </w:r>
      <w:r>
        <w:rPr>
          <w:rFonts w:ascii="Arial" w:hAnsi="Arial" w:cs="Arial"/>
          <w:sz w:val="20"/>
          <w:szCs w:val="20"/>
        </w:rPr>
        <w:t>, and</w:t>
      </w:r>
      <w:r w:rsidR="008E3719" w:rsidRPr="008E3719">
        <w:rPr>
          <w:rFonts w:ascii="Arial" w:hAnsi="Arial" w:cs="Arial"/>
          <w:sz w:val="20"/>
          <w:szCs w:val="20"/>
        </w:rPr>
        <w:t xml:space="preserve"> shall include restrictions on the property as necessary to sustain the property consistent with the final ecological requirements/success criteria required by the MBI. </w:t>
      </w:r>
    </w:p>
    <w:p w:rsidR="00171EF2" w:rsidRPr="008E3719" w:rsidRDefault="00171EF2" w:rsidP="00EB7026">
      <w:pPr>
        <w:ind w:left="900"/>
        <w:rPr>
          <w:rFonts w:ascii="Arial" w:hAnsi="Arial" w:cs="Arial"/>
          <w:sz w:val="20"/>
          <w:szCs w:val="20"/>
        </w:rPr>
      </w:pPr>
    </w:p>
    <w:p w:rsidR="00B71744" w:rsidRPr="001E10FA" w:rsidRDefault="0058187A" w:rsidP="00091B9A">
      <w:pPr>
        <w:pStyle w:val="Heading3"/>
        <w:numPr>
          <w:ilvl w:val="0"/>
          <w:numId w:val="0"/>
        </w:numPr>
        <w:spacing w:before="0"/>
        <w:ind w:left="810" w:hanging="270"/>
      </w:pPr>
      <w:r>
        <w:t xml:space="preserve"> </w:t>
      </w:r>
      <w:r w:rsidR="0096256E" w:rsidRPr="001E10FA">
        <w:t>3.</w:t>
      </w:r>
      <w:r w:rsidR="00B71744" w:rsidRPr="001E10FA">
        <w:t xml:space="preserve"> Subsurface and Mineral Rights</w:t>
      </w:r>
    </w:p>
    <w:p w:rsidR="00DF0054" w:rsidRDefault="00B71744" w:rsidP="0096256E">
      <w:pPr>
        <w:pStyle w:val="Subtitle"/>
        <w:tabs>
          <w:tab w:val="left" w:pos="180"/>
        </w:tabs>
        <w:ind w:left="810"/>
        <w:jc w:val="left"/>
        <w:rPr>
          <w:rFonts w:ascii="Arial" w:hAnsi="Arial" w:cs="Arial"/>
          <w:sz w:val="20"/>
        </w:rPr>
      </w:pPr>
      <w:r>
        <w:rPr>
          <w:rFonts w:ascii="Arial" w:hAnsi="Arial" w:cs="Arial"/>
          <w:b w:val="0"/>
          <w:sz w:val="20"/>
        </w:rPr>
        <w:t xml:space="preserve">The mineral owners, which are separate from the surface owners, shall maintain subsurface mineral rights (with the exception of sand and gravel), in perpetuity </w:t>
      </w:r>
      <w:r>
        <w:rPr>
          <w:rFonts w:ascii="Arial" w:hAnsi="Arial" w:cs="Arial"/>
          <w:b w:val="0"/>
          <w:bCs/>
          <w:sz w:val="20"/>
        </w:rPr>
        <w:t xml:space="preserve">as dictated by the mineral laws of the State of (AL or MS).  To insure transparency and cooperation, the </w:t>
      </w:r>
      <w:r w:rsidR="00274325">
        <w:rPr>
          <w:rFonts w:ascii="Arial" w:hAnsi="Arial" w:cs="Arial"/>
          <w:b w:val="0"/>
          <w:bCs/>
          <w:sz w:val="20"/>
        </w:rPr>
        <w:t>IRT</w:t>
      </w:r>
      <w:r>
        <w:rPr>
          <w:rFonts w:ascii="Arial" w:hAnsi="Arial" w:cs="Arial"/>
          <w:b w:val="0"/>
          <w:bCs/>
          <w:sz w:val="20"/>
        </w:rPr>
        <w:t xml:space="preserve"> and site steward will be duly notified in writing, at least thirty (30) days prior to initiation of any mineral activity, and consulted thereafter regarding oil and gas exploration strategies if they are to occur within the legal boundaries of the </w:t>
      </w:r>
      <w:r w:rsidR="00B21AD5">
        <w:rPr>
          <w:rFonts w:ascii="Arial" w:hAnsi="Arial" w:cs="Arial"/>
          <w:b w:val="0"/>
          <w:bCs/>
          <w:sz w:val="20"/>
        </w:rPr>
        <w:t>(Name of bank) ac</w:t>
      </w:r>
      <w:r>
        <w:rPr>
          <w:rFonts w:ascii="Arial" w:hAnsi="Arial" w:cs="Arial"/>
          <w:b w:val="0"/>
          <w:bCs/>
          <w:sz w:val="20"/>
        </w:rPr>
        <w:t xml:space="preserve">cording to applicable statutes.  Coordination will allow for the determination and implementation of least damaging feasible alternative methodologies, as well as assessment of unavoidable impacts associated with a proposed activity, according to all applicable laws and regulations.  The project site will be restored to pre-project conditions after abandonment.  Any activity subject to Section 404 jurisdiction will be permitted through the Mobile District, Army Corps of Engineers and (State Regulatory Agency) Restoration and compensatory mitigation for unavoidable impacts will be coordinated with the </w:t>
      </w:r>
      <w:r w:rsidR="00274325">
        <w:rPr>
          <w:rFonts w:ascii="Arial" w:hAnsi="Arial" w:cs="Arial"/>
          <w:b w:val="0"/>
          <w:bCs/>
          <w:sz w:val="20"/>
        </w:rPr>
        <w:t>IRT</w:t>
      </w:r>
      <w:r>
        <w:rPr>
          <w:rFonts w:ascii="Arial" w:hAnsi="Arial" w:cs="Arial"/>
          <w:b w:val="0"/>
          <w:bCs/>
          <w:sz w:val="20"/>
        </w:rPr>
        <w:t xml:space="preserve"> and made part of any Corps permit.</w:t>
      </w:r>
      <w:r>
        <w:rPr>
          <w:rFonts w:ascii="Arial" w:hAnsi="Arial" w:cs="Arial"/>
          <w:sz w:val="20"/>
        </w:rPr>
        <w:t xml:space="preserve"> </w:t>
      </w:r>
    </w:p>
    <w:p w:rsidR="0096256E" w:rsidRDefault="0096256E" w:rsidP="0096256E">
      <w:pPr>
        <w:pStyle w:val="Subtitle"/>
        <w:tabs>
          <w:tab w:val="left" w:pos="180"/>
        </w:tabs>
        <w:ind w:left="810"/>
        <w:jc w:val="left"/>
        <w:rPr>
          <w:rFonts w:ascii="Arial" w:hAnsi="Arial" w:cs="Arial"/>
          <w:sz w:val="20"/>
        </w:rPr>
      </w:pPr>
    </w:p>
    <w:p w:rsidR="00704BED" w:rsidRPr="001E10FA" w:rsidRDefault="0058187A" w:rsidP="00091B9A">
      <w:pPr>
        <w:pStyle w:val="Heading3"/>
        <w:numPr>
          <w:ilvl w:val="0"/>
          <w:numId w:val="0"/>
        </w:numPr>
        <w:spacing w:before="0"/>
        <w:ind w:left="810" w:hanging="270"/>
      </w:pPr>
      <w:r>
        <w:lastRenderedPageBreak/>
        <w:t xml:space="preserve"> </w:t>
      </w:r>
      <w:r w:rsidR="0096256E" w:rsidRPr="001E10FA">
        <w:t xml:space="preserve">4. </w:t>
      </w:r>
      <w:r w:rsidR="00B71744" w:rsidRPr="001E10FA">
        <w:t xml:space="preserve">Utility and Transportation Corridors </w:t>
      </w:r>
    </w:p>
    <w:p w:rsidR="00C64141" w:rsidRPr="00DF0054" w:rsidRDefault="00C64141" w:rsidP="0096256E">
      <w:pPr>
        <w:pStyle w:val="Heading2"/>
        <w:numPr>
          <w:ilvl w:val="0"/>
          <w:numId w:val="0"/>
        </w:numPr>
        <w:spacing w:before="0"/>
        <w:ind w:left="810"/>
        <w:rPr>
          <w:b w:val="0"/>
          <w:sz w:val="20"/>
          <w:szCs w:val="20"/>
        </w:rPr>
      </w:pPr>
      <w:r w:rsidRPr="00DF0054">
        <w:rPr>
          <w:b w:val="0"/>
          <w:sz w:val="20"/>
          <w:szCs w:val="20"/>
        </w:rPr>
        <w:t xml:space="preserve">Identify and describe any utility of transportation corridors within the mitigation bank boundaries. </w:t>
      </w:r>
      <w:r w:rsidR="00D11969" w:rsidRPr="00DF0054">
        <w:rPr>
          <w:b w:val="0"/>
          <w:sz w:val="20"/>
          <w:szCs w:val="20"/>
        </w:rPr>
        <w:t xml:space="preserve"> Describe how this acreage is accounted for.  </w:t>
      </w:r>
      <w:r w:rsidR="00B21AD5" w:rsidRPr="00DF0054">
        <w:rPr>
          <w:b w:val="0"/>
          <w:sz w:val="20"/>
          <w:szCs w:val="20"/>
        </w:rPr>
        <w:t xml:space="preserve">Describe </w:t>
      </w:r>
      <w:r w:rsidR="00D11969" w:rsidRPr="00DF0054">
        <w:rPr>
          <w:b w:val="0"/>
          <w:sz w:val="20"/>
          <w:szCs w:val="20"/>
        </w:rPr>
        <w:t>if the corridor will</w:t>
      </w:r>
      <w:r w:rsidR="00FD0CC8" w:rsidRPr="00DF0054">
        <w:rPr>
          <w:b w:val="0"/>
          <w:sz w:val="20"/>
          <w:szCs w:val="20"/>
        </w:rPr>
        <w:t xml:space="preserve"> have any influence on the management </w:t>
      </w:r>
      <w:r w:rsidR="00D11969" w:rsidRPr="00DF0054">
        <w:rPr>
          <w:b w:val="0"/>
          <w:sz w:val="20"/>
          <w:szCs w:val="20"/>
        </w:rPr>
        <w:t xml:space="preserve">strategies for </w:t>
      </w:r>
      <w:r w:rsidR="00FD0CC8" w:rsidRPr="00DF0054">
        <w:rPr>
          <w:b w:val="0"/>
          <w:sz w:val="20"/>
          <w:szCs w:val="20"/>
        </w:rPr>
        <w:t>target wetlands</w:t>
      </w:r>
      <w:r w:rsidR="00D11969" w:rsidRPr="00DF0054">
        <w:rPr>
          <w:b w:val="0"/>
          <w:sz w:val="20"/>
          <w:szCs w:val="20"/>
        </w:rPr>
        <w:t xml:space="preserve"> and streams</w:t>
      </w:r>
      <w:r w:rsidR="00FD0CC8" w:rsidRPr="00DF0054">
        <w:rPr>
          <w:b w:val="0"/>
          <w:sz w:val="20"/>
          <w:szCs w:val="20"/>
        </w:rPr>
        <w:t xml:space="preserve"> within the mitigation bank. </w:t>
      </w:r>
      <w:r w:rsidRPr="00DF0054">
        <w:rPr>
          <w:b w:val="0"/>
          <w:sz w:val="20"/>
          <w:szCs w:val="20"/>
        </w:rPr>
        <w:t xml:space="preserve"> </w:t>
      </w:r>
    </w:p>
    <w:p w:rsidR="00B71744" w:rsidRPr="00835066" w:rsidRDefault="00B71744" w:rsidP="0096256E">
      <w:pPr>
        <w:pStyle w:val="Heading4"/>
        <w:numPr>
          <w:ilvl w:val="0"/>
          <w:numId w:val="0"/>
        </w:numPr>
        <w:ind w:left="810"/>
        <w:rPr>
          <w:rFonts w:ascii="Arial" w:hAnsi="Arial" w:cs="Arial"/>
          <w:b w:val="0"/>
          <w:sz w:val="20"/>
          <w:szCs w:val="20"/>
        </w:rPr>
      </w:pPr>
      <w:r w:rsidRPr="00835066">
        <w:rPr>
          <w:rFonts w:ascii="Arial" w:hAnsi="Arial" w:cs="Arial"/>
          <w:b w:val="0"/>
          <w:sz w:val="20"/>
          <w:szCs w:val="20"/>
        </w:rPr>
        <w:t>The mitigation bank sponsor will not encourage the placement of a utility or transportation corridor such as to impact the mitigation bank property.  In the event all or part of this property is taken by exercise of the power of Eminent Domain or acquired by purchase in lieu of condemnation, whether by public, corporate, or other authority, so as to terminate the conservation easement in whole or in part, the mitigation bank sponsor or long-term steward is responsible for replacing any wetland mitigation credits lost with in-kind wetland mitigation credits.</w:t>
      </w:r>
      <w:r w:rsidR="007A3E5A" w:rsidRPr="00835066">
        <w:rPr>
          <w:rFonts w:ascii="Arial" w:hAnsi="Arial" w:cs="Arial"/>
          <w:b w:val="0"/>
          <w:sz w:val="20"/>
          <w:szCs w:val="20"/>
        </w:rPr>
        <w:t xml:space="preserve">  </w:t>
      </w:r>
      <w:r w:rsidRPr="00835066">
        <w:rPr>
          <w:rFonts w:ascii="Arial" w:hAnsi="Arial" w:cs="Arial"/>
          <w:b w:val="0"/>
          <w:sz w:val="20"/>
          <w:szCs w:val="20"/>
        </w:rPr>
        <w:t xml:space="preserve">The </w:t>
      </w:r>
      <w:r w:rsidR="003605F8">
        <w:rPr>
          <w:rFonts w:ascii="Arial" w:hAnsi="Arial" w:cs="Arial"/>
          <w:b w:val="0"/>
          <w:sz w:val="20"/>
          <w:szCs w:val="20"/>
        </w:rPr>
        <w:t>USACE</w:t>
      </w:r>
      <w:r w:rsidRPr="00835066">
        <w:rPr>
          <w:rFonts w:ascii="Arial" w:hAnsi="Arial" w:cs="Arial"/>
          <w:b w:val="0"/>
          <w:sz w:val="20"/>
          <w:szCs w:val="20"/>
        </w:rPr>
        <w:t xml:space="preserve"> will review the proposed corridor, the amount of functional loss, and decide on the appropriate compensation.</w:t>
      </w:r>
    </w:p>
    <w:p w:rsidR="0059209F" w:rsidRDefault="0059209F" w:rsidP="00171EF2">
      <w:pPr>
        <w:pStyle w:val="Heading2"/>
        <w:numPr>
          <w:ilvl w:val="0"/>
          <w:numId w:val="0"/>
        </w:numPr>
        <w:spacing w:before="0"/>
        <w:ind w:left="180"/>
        <w:rPr>
          <w:i w:val="0"/>
          <w:iCs w:val="0"/>
          <w:sz w:val="24"/>
          <w:szCs w:val="24"/>
        </w:rPr>
      </w:pPr>
    </w:p>
    <w:p w:rsidR="00704BED" w:rsidRDefault="0096256E" w:rsidP="00704BED">
      <w:pPr>
        <w:pStyle w:val="Heading2"/>
        <w:numPr>
          <w:ilvl w:val="0"/>
          <w:numId w:val="0"/>
        </w:numPr>
        <w:spacing w:before="0"/>
        <w:ind w:left="270"/>
        <w:rPr>
          <w:i w:val="0"/>
          <w:iCs w:val="0"/>
          <w:sz w:val="24"/>
          <w:szCs w:val="24"/>
        </w:rPr>
      </w:pPr>
      <w:r>
        <w:rPr>
          <w:i w:val="0"/>
          <w:iCs w:val="0"/>
          <w:sz w:val="24"/>
          <w:szCs w:val="24"/>
        </w:rPr>
        <w:t>D.</w:t>
      </w:r>
      <w:r w:rsidR="00B71744" w:rsidRPr="00171EF2">
        <w:rPr>
          <w:i w:val="0"/>
          <w:iCs w:val="0"/>
          <w:sz w:val="24"/>
          <w:szCs w:val="24"/>
        </w:rPr>
        <w:t xml:space="preserve"> </w:t>
      </w:r>
      <w:r w:rsidR="00171EF2">
        <w:rPr>
          <w:i w:val="0"/>
          <w:iCs w:val="0"/>
          <w:sz w:val="24"/>
          <w:szCs w:val="24"/>
        </w:rPr>
        <w:t xml:space="preserve"> </w:t>
      </w:r>
      <w:r w:rsidR="00B71744" w:rsidRPr="00171EF2">
        <w:rPr>
          <w:i w:val="0"/>
          <w:iCs w:val="0"/>
          <w:sz w:val="24"/>
          <w:szCs w:val="24"/>
        </w:rPr>
        <w:t>Conservation Easement</w:t>
      </w:r>
      <w:r w:rsidR="00D11969" w:rsidRPr="00171EF2">
        <w:rPr>
          <w:i w:val="0"/>
          <w:iCs w:val="0"/>
          <w:sz w:val="24"/>
          <w:szCs w:val="24"/>
        </w:rPr>
        <w:t xml:space="preserve"> (CE)</w:t>
      </w:r>
      <w:r w:rsidR="00B71744" w:rsidRPr="00171EF2">
        <w:rPr>
          <w:i w:val="0"/>
          <w:iCs w:val="0"/>
          <w:sz w:val="24"/>
          <w:szCs w:val="24"/>
        </w:rPr>
        <w:t xml:space="preserve"> Holder</w:t>
      </w:r>
    </w:p>
    <w:p w:rsidR="00B71744" w:rsidRPr="005D2CD6" w:rsidRDefault="00B71744" w:rsidP="00704BED">
      <w:pPr>
        <w:pStyle w:val="Heading2"/>
        <w:numPr>
          <w:ilvl w:val="0"/>
          <w:numId w:val="0"/>
        </w:numPr>
        <w:spacing w:before="0"/>
        <w:ind w:left="900" w:hanging="630"/>
        <w:rPr>
          <w:b w:val="0"/>
          <w:bCs w:val="0"/>
          <w:i w:val="0"/>
          <w:sz w:val="20"/>
          <w:szCs w:val="20"/>
        </w:rPr>
      </w:pPr>
      <w:r w:rsidRPr="005D2CD6">
        <w:rPr>
          <w:b w:val="0"/>
          <w:bCs w:val="0"/>
          <w:i w:val="0"/>
          <w:sz w:val="20"/>
          <w:szCs w:val="20"/>
        </w:rPr>
        <w:t xml:space="preserve">    </w:t>
      </w:r>
      <w:r w:rsidR="00241A9F" w:rsidRPr="005D2CD6">
        <w:rPr>
          <w:b w:val="0"/>
          <w:bCs w:val="0"/>
          <w:i w:val="0"/>
          <w:sz w:val="20"/>
          <w:szCs w:val="20"/>
        </w:rPr>
        <w:t xml:space="preserve"> </w:t>
      </w:r>
      <w:r w:rsidR="00835066" w:rsidRPr="005D2CD6">
        <w:rPr>
          <w:b w:val="0"/>
          <w:bCs w:val="0"/>
          <w:i w:val="0"/>
          <w:sz w:val="20"/>
          <w:szCs w:val="20"/>
        </w:rPr>
        <w:t xml:space="preserve"> </w:t>
      </w:r>
      <w:r w:rsidRPr="005D2CD6">
        <w:rPr>
          <w:b w:val="0"/>
          <w:bCs w:val="0"/>
          <w:i w:val="0"/>
          <w:sz w:val="20"/>
          <w:szCs w:val="20"/>
        </w:rPr>
        <w:t xml:space="preserve"> </w:t>
      </w:r>
      <w:r w:rsidR="00DF0054">
        <w:rPr>
          <w:b w:val="0"/>
          <w:bCs w:val="0"/>
          <w:i w:val="0"/>
          <w:sz w:val="20"/>
          <w:szCs w:val="20"/>
        </w:rPr>
        <w:t>1.</w:t>
      </w:r>
      <w:r w:rsidRPr="005D2CD6">
        <w:rPr>
          <w:b w:val="0"/>
          <w:bCs w:val="0"/>
          <w:i w:val="0"/>
          <w:sz w:val="20"/>
          <w:szCs w:val="20"/>
        </w:rPr>
        <w:t xml:space="preserve"> Identification of primary CE Holder</w:t>
      </w:r>
      <w:r w:rsidR="00274325" w:rsidRPr="005D2CD6">
        <w:rPr>
          <w:b w:val="0"/>
          <w:bCs w:val="0"/>
          <w:i w:val="0"/>
          <w:sz w:val="20"/>
          <w:szCs w:val="20"/>
        </w:rPr>
        <w:t xml:space="preserve"> (must be identified by name)</w:t>
      </w:r>
      <w:r w:rsidR="00FD0CC8" w:rsidRPr="005D2CD6">
        <w:rPr>
          <w:b w:val="0"/>
          <w:bCs w:val="0"/>
          <w:i w:val="0"/>
          <w:sz w:val="20"/>
          <w:szCs w:val="20"/>
        </w:rPr>
        <w:t>.</w:t>
      </w:r>
      <w:r w:rsidR="00D11969" w:rsidRPr="005D2CD6">
        <w:rPr>
          <w:b w:val="0"/>
          <w:bCs w:val="0"/>
          <w:i w:val="0"/>
          <w:sz w:val="20"/>
          <w:szCs w:val="20"/>
        </w:rPr>
        <w:t xml:space="preserve">  The CE holder cannot be the long-term steward. </w:t>
      </w:r>
      <w:r w:rsidR="00FD0CC8" w:rsidRPr="005D2CD6">
        <w:rPr>
          <w:b w:val="0"/>
          <w:bCs w:val="0"/>
          <w:i w:val="0"/>
          <w:sz w:val="20"/>
          <w:szCs w:val="20"/>
        </w:rPr>
        <w:t xml:space="preserve">  </w:t>
      </w:r>
    </w:p>
    <w:p w:rsidR="00DF0054" w:rsidRDefault="00B71744" w:rsidP="00704BED">
      <w:pPr>
        <w:pStyle w:val="Heading4"/>
        <w:numPr>
          <w:ilvl w:val="0"/>
          <w:numId w:val="0"/>
        </w:numPr>
        <w:ind w:left="900" w:hanging="630"/>
        <w:rPr>
          <w:rFonts w:ascii="Arial" w:hAnsi="Arial" w:cs="Arial"/>
          <w:b w:val="0"/>
          <w:bCs w:val="0"/>
          <w:i/>
          <w:sz w:val="20"/>
        </w:rPr>
      </w:pPr>
      <w:r w:rsidRPr="005D2CD6">
        <w:rPr>
          <w:rFonts w:ascii="Arial" w:hAnsi="Arial" w:cs="Arial"/>
          <w:b w:val="0"/>
          <w:bCs w:val="0"/>
          <w:i/>
          <w:sz w:val="20"/>
          <w:szCs w:val="20"/>
        </w:rPr>
        <w:t xml:space="preserve">    </w:t>
      </w:r>
      <w:r w:rsidR="00835066" w:rsidRPr="005D2CD6">
        <w:rPr>
          <w:rFonts w:ascii="Arial" w:hAnsi="Arial" w:cs="Arial"/>
          <w:b w:val="0"/>
          <w:bCs w:val="0"/>
          <w:i/>
          <w:sz w:val="20"/>
          <w:szCs w:val="20"/>
        </w:rPr>
        <w:t xml:space="preserve"> </w:t>
      </w:r>
      <w:r w:rsidRPr="005D2CD6">
        <w:rPr>
          <w:rFonts w:ascii="Arial" w:hAnsi="Arial" w:cs="Arial"/>
          <w:b w:val="0"/>
          <w:bCs w:val="0"/>
          <w:i/>
          <w:sz w:val="20"/>
          <w:szCs w:val="20"/>
        </w:rPr>
        <w:t xml:space="preserve"> </w:t>
      </w:r>
      <w:r w:rsidR="00241A9F" w:rsidRPr="005D2CD6">
        <w:rPr>
          <w:rFonts w:ascii="Arial" w:hAnsi="Arial" w:cs="Arial"/>
          <w:b w:val="0"/>
          <w:bCs w:val="0"/>
          <w:i/>
          <w:sz w:val="20"/>
          <w:szCs w:val="20"/>
        </w:rPr>
        <w:t xml:space="preserve"> </w:t>
      </w:r>
      <w:r w:rsidR="00DF0054">
        <w:rPr>
          <w:rFonts w:ascii="Arial" w:hAnsi="Arial" w:cs="Arial"/>
          <w:b w:val="0"/>
          <w:bCs w:val="0"/>
          <w:i/>
          <w:sz w:val="20"/>
          <w:szCs w:val="20"/>
        </w:rPr>
        <w:t>2.</w:t>
      </w:r>
      <w:r w:rsidRPr="005D2CD6">
        <w:rPr>
          <w:rFonts w:ascii="Arial" w:hAnsi="Arial" w:cs="Arial"/>
          <w:b w:val="0"/>
          <w:bCs w:val="0"/>
          <w:i/>
          <w:sz w:val="20"/>
        </w:rPr>
        <w:t xml:space="preserve"> Identification of </w:t>
      </w:r>
      <w:r w:rsidR="00274325" w:rsidRPr="005D2CD6">
        <w:rPr>
          <w:rFonts w:ascii="Arial" w:hAnsi="Arial" w:cs="Arial"/>
          <w:b w:val="0"/>
          <w:bCs w:val="0"/>
          <w:i/>
          <w:sz w:val="20"/>
        </w:rPr>
        <w:t xml:space="preserve">potential </w:t>
      </w:r>
      <w:r w:rsidRPr="005D2CD6">
        <w:rPr>
          <w:rFonts w:ascii="Arial" w:hAnsi="Arial" w:cs="Arial"/>
          <w:b w:val="0"/>
          <w:bCs w:val="0"/>
          <w:i/>
          <w:sz w:val="20"/>
        </w:rPr>
        <w:t>Secondary CE Holder</w:t>
      </w:r>
      <w:r w:rsidR="00D11969" w:rsidRPr="005D2CD6">
        <w:rPr>
          <w:rFonts w:ascii="Arial" w:hAnsi="Arial" w:cs="Arial"/>
          <w:b w:val="0"/>
          <w:bCs w:val="0"/>
          <w:i/>
          <w:sz w:val="20"/>
        </w:rPr>
        <w:t xml:space="preserve">.  </w:t>
      </w:r>
      <w:r w:rsidRPr="005D2CD6">
        <w:rPr>
          <w:rFonts w:ascii="Arial" w:hAnsi="Arial" w:cs="Arial"/>
          <w:b w:val="0"/>
          <w:bCs w:val="0"/>
          <w:i/>
          <w:sz w:val="20"/>
        </w:rPr>
        <w:t>In the event that the first holder of the Conservation Easement becomes unable to hold the easement this should name a secondary party that could hold the CE.  This party may be a long-term holder or a temporary holder while a new long term holder is identified.   One possible method if for a non-profit to temporarily hold the CE while a new permanent CE holder is identified</w:t>
      </w:r>
      <w:r w:rsidR="00D11969" w:rsidRPr="005D2CD6">
        <w:rPr>
          <w:rFonts w:ascii="Arial" w:hAnsi="Arial" w:cs="Arial"/>
          <w:b w:val="0"/>
          <w:bCs w:val="0"/>
          <w:i/>
          <w:sz w:val="20"/>
        </w:rPr>
        <w:t>.</w:t>
      </w:r>
    </w:p>
    <w:p w:rsidR="003C1C5B" w:rsidRPr="008A0EF6" w:rsidRDefault="00B71744" w:rsidP="00DF0054">
      <w:pPr>
        <w:pStyle w:val="Heading4"/>
        <w:numPr>
          <w:ilvl w:val="0"/>
          <w:numId w:val="0"/>
        </w:numPr>
        <w:ind w:left="630" w:hanging="360"/>
        <w:rPr>
          <w:rFonts w:ascii="Arial" w:hAnsi="Arial" w:cs="Arial"/>
          <w:b w:val="0"/>
          <w:bCs w:val="0"/>
          <w:i/>
          <w:sz w:val="20"/>
          <w:szCs w:val="20"/>
        </w:rPr>
      </w:pPr>
      <w:r w:rsidRPr="008A0EF6">
        <w:rPr>
          <w:rFonts w:ascii="Arial" w:hAnsi="Arial" w:cs="Arial"/>
          <w:b w:val="0"/>
          <w:bCs w:val="0"/>
          <w:i/>
          <w:sz w:val="20"/>
          <w:szCs w:val="20"/>
        </w:rPr>
        <w:t xml:space="preserve">   </w:t>
      </w:r>
      <w:r w:rsidR="00241A9F" w:rsidRPr="008A0EF6">
        <w:rPr>
          <w:rFonts w:ascii="Arial" w:hAnsi="Arial" w:cs="Arial"/>
          <w:b w:val="0"/>
          <w:bCs w:val="0"/>
          <w:i/>
          <w:sz w:val="20"/>
          <w:szCs w:val="20"/>
        </w:rPr>
        <w:t xml:space="preserve"> </w:t>
      </w:r>
      <w:r w:rsidR="008A0EF6">
        <w:rPr>
          <w:rFonts w:ascii="Arial" w:hAnsi="Arial" w:cs="Arial"/>
          <w:b w:val="0"/>
          <w:bCs w:val="0"/>
          <w:i/>
          <w:sz w:val="20"/>
          <w:szCs w:val="20"/>
        </w:rPr>
        <w:t xml:space="preserve">   </w:t>
      </w:r>
      <w:r w:rsidR="00DF0054" w:rsidRPr="008A0EF6">
        <w:rPr>
          <w:rFonts w:ascii="Arial" w:hAnsi="Arial" w:cs="Arial"/>
          <w:b w:val="0"/>
          <w:bCs w:val="0"/>
          <w:i/>
          <w:sz w:val="20"/>
          <w:szCs w:val="20"/>
        </w:rPr>
        <w:t>3.</w:t>
      </w:r>
      <w:r w:rsidRPr="008A0EF6">
        <w:rPr>
          <w:rFonts w:ascii="Arial" w:hAnsi="Arial" w:cs="Arial"/>
          <w:b w:val="0"/>
          <w:bCs w:val="0"/>
          <w:i/>
          <w:sz w:val="20"/>
          <w:szCs w:val="20"/>
        </w:rPr>
        <w:t xml:space="preserve"> The U.S. Army Corps of Engineers shall hold third party enforcement rights in the CE</w:t>
      </w:r>
      <w:r w:rsidR="00FD0CC8" w:rsidRPr="008A0EF6">
        <w:rPr>
          <w:rFonts w:ascii="Arial" w:hAnsi="Arial" w:cs="Arial"/>
          <w:b w:val="0"/>
          <w:bCs w:val="0"/>
          <w:i/>
          <w:sz w:val="20"/>
          <w:szCs w:val="20"/>
        </w:rPr>
        <w:t>.</w:t>
      </w:r>
    </w:p>
    <w:p w:rsidR="00B71744" w:rsidRPr="00BB30D8" w:rsidRDefault="00B71744" w:rsidP="00704BED">
      <w:pPr>
        <w:pStyle w:val="Heading4"/>
        <w:numPr>
          <w:ilvl w:val="0"/>
          <w:numId w:val="0"/>
        </w:numPr>
        <w:ind w:left="900" w:hanging="630"/>
        <w:rPr>
          <w:rFonts w:ascii="Arial" w:hAnsi="Arial" w:cs="Arial"/>
          <w:b w:val="0"/>
          <w:bCs w:val="0"/>
          <w:i/>
          <w:sz w:val="20"/>
          <w:szCs w:val="20"/>
        </w:rPr>
      </w:pPr>
      <w:r w:rsidRPr="00BB30D8">
        <w:rPr>
          <w:rFonts w:ascii="Arial" w:hAnsi="Arial" w:cs="Arial"/>
          <w:b w:val="0"/>
          <w:bCs w:val="0"/>
          <w:i/>
          <w:sz w:val="20"/>
          <w:szCs w:val="20"/>
        </w:rPr>
        <w:t xml:space="preserve">     </w:t>
      </w:r>
      <w:r w:rsidR="00835066" w:rsidRPr="00BB30D8">
        <w:rPr>
          <w:rFonts w:ascii="Arial" w:hAnsi="Arial" w:cs="Arial"/>
          <w:b w:val="0"/>
          <w:bCs w:val="0"/>
          <w:i/>
          <w:sz w:val="20"/>
          <w:szCs w:val="20"/>
        </w:rPr>
        <w:t xml:space="preserve"> </w:t>
      </w:r>
      <w:r w:rsidRPr="00BB30D8">
        <w:rPr>
          <w:rFonts w:ascii="Arial" w:hAnsi="Arial" w:cs="Arial"/>
          <w:b w:val="0"/>
          <w:bCs w:val="0"/>
          <w:i/>
          <w:sz w:val="20"/>
          <w:szCs w:val="20"/>
        </w:rPr>
        <w:t xml:space="preserve"> </w:t>
      </w:r>
      <w:r w:rsidR="008A0EF6" w:rsidRPr="00BB30D8">
        <w:rPr>
          <w:rFonts w:ascii="Arial" w:hAnsi="Arial" w:cs="Arial"/>
          <w:b w:val="0"/>
          <w:bCs w:val="0"/>
          <w:i/>
          <w:sz w:val="20"/>
          <w:szCs w:val="20"/>
        </w:rPr>
        <w:t>4.</w:t>
      </w:r>
      <w:r w:rsidRPr="00BB30D8">
        <w:rPr>
          <w:rFonts w:ascii="Arial" w:hAnsi="Arial" w:cs="Arial"/>
          <w:b w:val="0"/>
          <w:bCs w:val="0"/>
          <w:i/>
          <w:sz w:val="20"/>
          <w:szCs w:val="20"/>
        </w:rPr>
        <w:t xml:space="preserve"> </w:t>
      </w:r>
      <w:r w:rsidR="00FD0CC8" w:rsidRPr="00BB30D8">
        <w:rPr>
          <w:rFonts w:ascii="Arial" w:hAnsi="Arial" w:cs="Arial"/>
          <w:b w:val="0"/>
          <w:bCs w:val="0"/>
          <w:i/>
          <w:sz w:val="20"/>
          <w:szCs w:val="20"/>
        </w:rPr>
        <w:t xml:space="preserve"> </w:t>
      </w:r>
      <w:r w:rsidR="007E621D">
        <w:rPr>
          <w:rFonts w:ascii="Arial" w:hAnsi="Arial" w:cs="Arial"/>
          <w:b w:val="0"/>
          <w:bCs w:val="0"/>
          <w:i/>
          <w:sz w:val="20"/>
          <w:szCs w:val="20"/>
        </w:rPr>
        <w:t xml:space="preserve">(Instructional) </w:t>
      </w:r>
      <w:r w:rsidR="00D11969" w:rsidRPr="00BB30D8">
        <w:rPr>
          <w:rFonts w:ascii="Arial" w:hAnsi="Arial" w:cs="Arial"/>
          <w:b w:val="0"/>
          <w:bCs w:val="0"/>
          <w:i/>
          <w:sz w:val="20"/>
          <w:szCs w:val="20"/>
        </w:rPr>
        <w:t xml:space="preserve">The </w:t>
      </w:r>
      <w:r w:rsidR="00FD0CC8" w:rsidRPr="00BB30D8">
        <w:rPr>
          <w:rFonts w:ascii="Arial" w:hAnsi="Arial" w:cs="Arial"/>
          <w:b w:val="0"/>
          <w:bCs w:val="0"/>
          <w:i/>
          <w:sz w:val="20"/>
          <w:szCs w:val="20"/>
        </w:rPr>
        <w:t>conservation easement</w:t>
      </w:r>
      <w:r w:rsidRPr="00BB30D8">
        <w:rPr>
          <w:rFonts w:ascii="Arial" w:hAnsi="Arial" w:cs="Arial"/>
          <w:b w:val="0"/>
          <w:bCs w:val="0"/>
          <w:i/>
          <w:sz w:val="20"/>
          <w:szCs w:val="20"/>
        </w:rPr>
        <w:t> </w:t>
      </w:r>
      <w:r w:rsidR="00BB30D8" w:rsidRPr="00BB30D8">
        <w:rPr>
          <w:rFonts w:ascii="Arial" w:hAnsi="Arial" w:cs="Arial"/>
          <w:b w:val="0"/>
          <w:bCs w:val="0"/>
          <w:i/>
          <w:sz w:val="20"/>
          <w:szCs w:val="20"/>
        </w:rPr>
        <w:t xml:space="preserve">is a </w:t>
      </w:r>
      <w:r w:rsidRPr="00BB30D8">
        <w:rPr>
          <w:rFonts w:ascii="Arial" w:hAnsi="Arial" w:cs="Arial"/>
          <w:b w:val="0"/>
          <w:bCs w:val="0"/>
          <w:i/>
          <w:sz w:val="20"/>
          <w:szCs w:val="20"/>
        </w:rPr>
        <w:t>legal</w:t>
      </w:r>
      <w:r w:rsidR="00FD0CC8" w:rsidRPr="00BB30D8">
        <w:rPr>
          <w:rFonts w:ascii="Arial" w:hAnsi="Arial" w:cs="Arial"/>
          <w:b w:val="0"/>
          <w:bCs w:val="0"/>
          <w:i/>
          <w:sz w:val="20"/>
          <w:szCs w:val="20"/>
        </w:rPr>
        <w:t xml:space="preserve"> contract</w:t>
      </w:r>
      <w:r w:rsidRPr="00BB30D8">
        <w:rPr>
          <w:rFonts w:ascii="Arial" w:hAnsi="Arial" w:cs="Arial"/>
          <w:b w:val="0"/>
          <w:bCs w:val="0"/>
          <w:i/>
          <w:sz w:val="20"/>
          <w:szCs w:val="20"/>
        </w:rPr>
        <w:t xml:space="preserve"> document</w:t>
      </w:r>
      <w:r w:rsidR="00BB30D8" w:rsidRPr="00BB30D8">
        <w:rPr>
          <w:rFonts w:ascii="Arial" w:hAnsi="Arial" w:cs="Arial"/>
          <w:b w:val="0"/>
          <w:bCs w:val="0"/>
          <w:i/>
          <w:sz w:val="20"/>
          <w:szCs w:val="20"/>
        </w:rPr>
        <w:t xml:space="preserve"> that</w:t>
      </w:r>
      <w:r w:rsidR="00FD0CC8" w:rsidRPr="00BB30D8">
        <w:rPr>
          <w:rFonts w:ascii="Arial" w:hAnsi="Arial" w:cs="Arial"/>
          <w:b w:val="0"/>
          <w:bCs w:val="0"/>
          <w:i/>
          <w:sz w:val="20"/>
          <w:szCs w:val="20"/>
        </w:rPr>
        <w:t xml:space="preserve"> </w:t>
      </w:r>
      <w:r w:rsidRPr="00BB30D8">
        <w:rPr>
          <w:rFonts w:ascii="Arial" w:hAnsi="Arial" w:cs="Arial"/>
          <w:b w:val="0"/>
          <w:bCs w:val="0"/>
          <w:i/>
          <w:sz w:val="20"/>
          <w:szCs w:val="20"/>
        </w:rPr>
        <w:t xml:space="preserve">must be prepared by the mitigation bank's attorney, whose name will be provided with the draft CE when it is submit to the </w:t>
      </w:r>
      <w:r w:rsidR="003605F8">
        <w:rPr>
          <w:rFonts w:ascii="Arial" w:hAnsi="Arial" w:cs="Arial"/>
          <w:b w:val="0"/>
          <w:bCs w:val="0"/>
          <w:i/>
          <w:sz w:val="20"/>
          <w:szCs w:val="20"/>
        </w:rPr>
        <w:t xml:space="preserve">USACE </w:t>
      </w:r>
      <w:r w:rsidRPr="00BB30D8">
        <w:rPr>
          <w:rFonts w:ascii="Arial" w:hAnsi="Arial" w:cs="Arial"/>
          <w:b w:val="0"/>
          <w:bCs w:val="0"/>
          <w:i/>
          <w:sz w:val="20"/>
          <w:szCs w:val="20"/>
        </w:rPr>
        <w:t xml:space="preserve">for review.  A model CE, approved by the </w:t>
      </w:r>
      <w:r w:rsidR="00274325" w:rsidRPr="00BB30D8">
        <w:rPr>
          <w:rFonts w:ascii="Arial" w:hAnsi="Arial" w:cs="Arial"/>
          <w:b w:val="0"/>
          <w:bCs w:val="0"/>
          <w:i/>
          <w:sz w:val="20"/>
          <w:szCs w:val="20"/>
        </w:rPr>
        <w:t>IRT</w:t>
      </w:r>
      <w:r w:rsidRPr="00BB30D8">
        <w:rPr>
          <w:rFonts w:ascii="Arial" w:hAnsi="Arial" w:cs="Arial"/>
          <w:b w:val="0"/>
          <w:bCs w:val="0"/>
          <w:i/>
          <w:sz w:val="20"/>
          <w:szCs w:val="20"/>
        </w:rPr>
        <w:t xml:space="preserve"> member agencies, is available at the </w:t>
      </w:r>
      <w:r w:rsidR="00FD0CC8" w:rsidRPr="00BB30D8">
        <w:rPr>
          <w:rFonts w:ascii="Arial" w:hAnsi="Arial" w:cs="Arial"/>
          <w:b w:val="0"/>
          <w:bCs w:val="0"/>
          <w:i/>
          <w:sz w:val="20"/>
          <w:szCs w:val="20"/>
        </w:rPr>
        <w:t>Mobile District RIBITS site.</w:t>
      </w:r>
      <w:r w:rsidRPr="00BB30D8">
        <w:rPr>
          <w:rFonts w:ascii="Arial" w:hAnsi="Arial" w:cs="Arial"/>
          <w:b w:val="0"/>
          <w:bCs w:val="0"/>
          <w:i/>
          <w:sz w:val="20"/>
          <w:szCs w:val="20"/>
        </w:rPr>
        <w:t xml:space="preserve">  </w:t>
      </w:r>
      <w:r w:rsidR="00FD0CC8" w:rsidRPr="00BB30D8">
        <w:rPr>
          <w:rFonts w:ascii="Arial" w:hAnsi="Arial" w:cs="Arial"/>
          <w:b w:val="0"/>
          <w:bCs w:val="0"/>
          <w:i/>
          <w:sz w:val="20"/>
          <w:szCs w:val="20"/>
        </w:rPr>
        <w:t xml:space="preserve">Please coordinate early with the selected CE holder to verify they are able to accept the use the Mobile District conservation easement template. </w:t>
      </w:r>
      <w:r w:rsidRPr="00BB30D8">
        <w:rPr>
          <w:rFonts w:ascii="Arial" w:hAnsi="Arial" w:cs="Arial"/>
          <w:b w:val="0"/>
          <w:bCs w:val="0"/>
          <w:i/>
          <w:sz w:val="20"/>
          <w:szCs w:val="20"/>
        </w:rPr>
        <w:t>Deviations from the model must be identified clearly in the submittal, and justification provided.  Early coordination of approval of the CE is also strongly encouraged, as many bankers are eager for the initial credit release upon approval of the MBI, and CE approval and recordation is required for the first credit release.</w:t>
      </w:r>
      <w:r w:rsidR="00FD0CC8" w:rsidRPr="00BB30D8">
        <w:rPr>
          <w:rFonts w:ascii="Arial" w:hAnsi="Arial" w:cs="Arial"/>
          <w:b w:val="0"/>
          <w:bCs w:val="0"/>
          <w:i/>
          <w:sz w:val="20"/>
          <w:szCs w:val="20"/>
        </w:rPr>
        <w:t xml:space="preserve">  </w:t>
      </w:r>
      <w:r w:rsidR="005828A8" w:rsidRPr="00BB30D8">
        <w:rPr>
          <w:rFonts w:ascii="Arial" w:hAnsi="Arial" w:cs="Arial"/>
          <w:b w:val="0"/>
          <w:bCs w:val="0"/>
          <w:i/>
          <w:sz w:val="20"/>
          <w:szCs w:val="20"/>
        </w:rPr>
        <w:t>A</w:t>
      </w:r>
      <w:r w:rsidRPr="00BB30D8">
        <w:rPr>
          <w:rFonts w:ascii="Arial" w:hAnsi="Arial" w:cs="Arial"/>
          <w:b w:val="0"/>
          <w:bCs w:val="0"/>
          <w:i/>
          <w:sz w:val="20"/>
          <w:szCs w:val="20"/>
        </w:rPr>
        <w:t xml:space="preserve">ny changes in the holder of the CE must be approved by the </w:t>
      </w:r>
      <w:r w:rsidR="003605F8">
        <w:rPr>
          <w:rFonts w:ascii="Arial" w:hAnsi="Arial" w:cs="Arial"/>
          <w:b w:val="0"/>
          <w:bCs w:val="0"/>
          <w:i/>
          <w:sz w:val="20"/>
          <w:szCs w:val="20"/>
        </w:rPr>
        <w:t>USACE</w:t>
      </w:r>
      <w:r w:rsidRPr="00BB30D8">
        <w:rPr>
          <w:rFonts w:ascii="Arial" w:hAnsi="Arial" w:cs="Arial"/>
          <w:b w:val="0"/>
          <w:bCs w:val="0"/>
          <w:i/>
          <w:sz w:val="20"/>
          <w:szCs w:val="20"/>
        </w:rPr>
        <w:t>.</w:t>
      </w:r>
    </w:p>
    <w:p w:rsidR="00B71744" w:rsidRPr="008A0EF6" w:rsidRDefault="008A0EF6" w:rsidP="008A0EF6">
      <w:pPr>
        <w:pStyle w:val="Heading1"/>
        <w:numPr>
          <w:ilvl w:val="0"/>
          <w:numId w:val="0"/>
        </w:numPr>
      </w:pPr>
      <w:r w:rsidRPr="008A0EF6">
        <w:t>II</w:t>
      </w:r>
      <w:r w:rsidR="00B71744" w:rsidRPr="008A0EF6">
        <w:t>. Authorities</w:t>
      </w:r>
    </w:p>
    <w:p w:rsidR="00B71744" w:rsidRPr="00171EF2" w:rsidRDefault="00EB7ABF" w:rsidP="00EB7ABF">
      <w:pPr>
        <w:pStyle w:val="Heading2"/>
        <w:numPr>
          <w:ilvl w:val="0"/>
          <w:numId w:val="0"/>
        </w:numPr>
        <w:spacing w:before="0"/>
        <w:ind w:left="270"/>
        <w:rPr>
          <w:i w:val="0"/>
          <w:iCs w:val="0"/>
          <w:sz w:val="24"/>
          <w:szCs w:val="24"/>
        </w:rPr>
      </w:pPr>
      <w:r>
        <w:rPr>
          <w:i w:val="0"/>
          <w:iCs w:val="0"/>
          <w:sz w:val="24"/>
          <w:szCs w:val="24"/>
        </w:rPr>
        <w:t>A</w:t>
      </w:r>
      <w:r w:rsidR="00171EF2" w:rsidRPr="00171EF2">
        <w:rPr>
          <w:i w:val="0"/>
          <w:iCs w:val="0"/>
          <w:sz w:val="24"/>
          <w:szCs w:val="24"/>
        </w:rPr>
        <w:t xml:space="preserve">. </w:t>
      </w:r>
      <w:r w:rsidR="00B71744" w:rsidRPr="00171EF2">
        <w:rPr>
          <w:i w:val="0"/>
          <w:iCs w:val="0"/>
          <w:sz w:val="24"/>
          <w:szCs w:val="24"/>
        </w:rPr>
        <w:t xml:space="preserve"> Standard Rules and Regulations</w:t>
      </w:r>
    </w:p>
    <w:p w:rsidR="00B71744" w:rsidRDefault="00B71744" w:rsidP="008A0EF6">
      <w:pPr>
        <w:pStyle w:val="DefaultText"/>
        <w:tabs>
          <w:tab w:val="left" w:pos="180"/>
        </w:tabs>
        <w:ind w:left="630"/>
        <w:rPr>
          <w:rFonts w:ascii="Arial" w:hAnsi="Arial" w:cs="Arial"/>
          <w:sz w:val="20"/>
        </w:rPr>
      </w:pPr>
      <w:r>
        <w:rPr>
          <w:rFonts w:ascii="Arial" w:hAnsi="Arial" w:cs="Arial"/>
          <w:sz w:val="20"/>
        </w:rPr>
        <w:t xml:space="preserve">The establishment, use, and operation of the </w:t>
      </w:r>
      <w:r w:rsidR="005828A8">
        <w:rPr>
          <w:rFonts w:ascii="Arial" w:hAnsi="Arial" w:cs="Arial"/>
          <w:sz w:val="20"/>
        </w:rPr>
        <w:t>(name of mitigation bank)</w:t>
      </w:r>
      <w:r w:rsidR="00835066">
        <w:rPr>
          <w:rFonts w:ascii="Arial" w:hAnsi="Arial" w:cs="Arial"/>
          <w:sz w:val="20"/>
        </w:rPr>
        <w:t xml:space="preserve"> </w:t>
      </w:r>
      <w:r>
        <w:rPr>
          <w:rFonts w:ascii="Arial" w:hAnsi="Arial" w:cs="Arial"/>
          <w:sz w:val="20"/>
        </w:rPr>
        <w:t>is carried out in accordance with the following authorities:</w:t>
      </w:r>
    </w:p>
    <w:p w:rsidR="00B71744" w:rsidRDefault="00B71744" w:rsidP="008A0EF6">
      <w:pPr>
        <w:pStyle w:val="DefaultText"/>
        <w:tabs>
          <w:tab w:val="left" w:pos="180"/>
        </w:tabs>
        <w:ind w:left="630"/>
        <w:rPr>
          <w:rFonts w:ascii="Arial" w:hAnsi="Arial" w:cs="Arial"/>
          <w:sz w:val="20"/>
        </w:rPr>
      </w:pPr>
    </w:p>
    <w:p w:rsidR="00B71744" w:rsidRPr="00732D69" w:rsidRDefault="00B71744" w:rsidP="008A0EF6">
      <w:pPr>
        <w:pStyle w:val="DefaultText"/>
        <w:tabs>
          <w:tab w:val="left" w:pos="180"/>
        </w:tabs>
        <w:ind w:left="630"/>
        <w:rPr>
          <w:rFonts w:ascii="Arial" w:hAnsi="Arial" w:cs="Arial"/>
          <w:sz w:val="20"/>
          <w:u w:val="single"/>
        </w:rPr>
      </w:pPr>
      <w:r w:rsidRPr="00732D69">
        <w:rPr>
          <w:rFonts w:ascii="Arial" w:hAnsi="Arial" w:cs="Arial"/>
          <w:sz w:val="20"/>
          <w:u w:val="single"/>
        </w:rPr>
        <w:t>Federal:</w:t>
      </w:r>
    </w:p>
    <w:p w:rsidR="00B71744" w:rsidRDefault="008A0EF6" w:rsidP="008A0EF6">
      <w:pPr>
        <w:pStyle w:val="DefaultText"/>
        <w:tabs>
          <w:tab w:val="left" w:pos="180"/>
        </w:tabs>
        <w:ind w:left="630"/>
        <w:rPr>
          <w:rFonts w:ascii="Arial" w:hAnsi="Arial" w:cs="Arial"/>
          <w:sz w:val="20"/>
        </w:rPr>
      </w:pPr>
      <w:r>
        <w:rPr>
          <w:rFonts w:ascii="Arial" w:hAnsi="Arial" w:cs="Arial"/>
          <w:sz w:val="20"/>
        </w:rPr>
        <w:t xml:space="preserve">1. </w:t>
      </w:r>
      <w:r w:rsidR="00BB33F6">
        <w:rPr>
          <w:rFonts w:ascii="Arial" w:hAnsi="Arial" w:cs="Arial"/>
          <w:sz w:val="20"/>
        </w:rPr>
        <w:t xml:space="preserve">Section 404 </w:t>
      </w:r>
      <w:r w:rsidR="00B71744">
        <w:rPr>
          <w:rFonts w:ascii="Arial" w:hAnsi="Arial" w:cs="Arial"/>
          <w:sz w:val="20"/>
        </w:rPr>
        <w:t>Clean Water Act (33 USC 1251 et. seq.)</w:t>
      </w:r>
    </w:p>
    <w:p w:rsidR="00B71744" w:rsidRDefault="008A0EF6" w:rsidP="008A0EF6">
      <w:pPr>
        <w:pStyle w:val="DefaultText"/>
        <w:tabs>
          <w:tab w:val="left" w:pos="180"/>
        </w:tabs>
        <w:ind w:left="630"/>
        <w:rPr>
          <w:rFonts w:ascii="Arial" w:hAnsi="Arial" w:cs="Arial"/>
          <w:sz w:val="20"/>
        </w:rPr>
      </w:pPr>
      <w:r>
        <w:rPr>
          <w:rFonts w:ascii="Arial" w:hAnsi="Arial" w:cs="Arial"/>
          <w:sz w:val="20"/>
        </w:rPr>
        <w:t xml:space="preserve">2. </w:t>
      </w:r>
      <w:r w:rsidR="00BB33F6">
        <w:rPr>
          <w:rFonts w:ascii="Arial" w:hAnsi="Arial" w:cs="Arial"/>
          <w:sz w:val="20"/>
        </w:rPr>
        <w:t xml:space="preserve">Section 10 </w:t>
      </w:r>
      <w:r w:rsidR="00B71744">
        <w:rPr>
          <w:rFonts w:ascii="Arial" w:hAnsi="Arial" w:cs="Arial"/>
          <w:sz w:val="20"/>
        </w:rPr>
        <w:t>Rivers and Harbors Act (33 USC 403)</w:t>
      </w:r>
    </w:p>
    <w:p w:rsidR="00B71744" w:rsidRDefault="008A0EF6" w:rsidP="008A0EF6">
      <w:pPr>
        <w:pStyle w:val="DefaultText"/>
        <w:tabs>
          <w:tab w:val="left" w:pos="180"/>
        </w:tabs>
        <w:ind w:left="630"/>
        <w:rPr>
          <w:rFonts w:ascii="Arial" w:hAnsi="Arial" w:cs="Arial"/>
          <w:sz w:val="20"/>
        </w:rPr>
      </w:pPr>
      <w:r>
        <w:rPr>
          <w:rFonts w:ascii="Arial" w:hAnsi="Arial" w:cs="Arial"/>
          <w:sz w:val="20"/>
        </w:rPr>
        <w:t xml:space="preserve">3. </w:t>
      </w:r>
      <w:r w:rsidR="00B71744">
        <w:rPr>
          <w:rFonts w:ascii="Arial" w:hAnsi="Arial" w:cs="Arial"/>
          <w:sz w:val="20"/>
        </w:rPr>
        <w:t>Fish and Wildlife Coordination Act (16 USC 661 et. seq.)</w:t>
      </w:r>
    </w:p>
    <w:p w:rsidR="00B71744" w:rsidRDefault="008A0EF6" w:rsidP="008A0EF6">
      <w:pPr>
        <w:pStyle w:val="DefaultText"/>
        <w:tabs>
          <w:tab w:val="left" w:pos="180"/>
        </w:tabs>
        <w:ind w:left="630"/>
        <w:rPr>
          <w:rFonts w:ascii="Arial" w:hAnsi="Arial" w:cs="Arial"/>
          <w:sz w:val="20"/>
        </w:rPr>
      </w:pPr>
      <w:r>
        <w:rPr>
          <w:rFonts w:ascii="Arial" w:hAnsi="Arial" w:cs="Arial"/>
          <w:sz w:val="20"/>
        </w:rPr>
        <w:t xml:space="preserve">4. </w:t>
      </w:r>
      <w:r w:rsidR="00B71744">
        <w:rPr>
          <w:rFonts w:ascii="Arial" w:hAnsi="Arial" w:cs="Arial"/>
          <w:sz w:val="20"/>
        </w:rPr>
        <w:t>Regulatory Programs of the U.S. Army Corps of Engineers, Final Rule (33 CFR parts 320-330)</w:t>
      </w:r>
    </w:p>
    <w:p w:rsidR="00B71744" w:rsidRDefault="008A0EF6" w:rsidP="008A0EF6">
      <w:pPr>
        <w:pStyle w:val="DefaultText"/>
        <w:tabs>
          <w:tab w:val="left" w:pos="180"/>
        </w:tabs>
        <w:ind w:left="630"/>
        <w:rPr>
          <w:rFonts w:ascii="Arial" w:hAnsi="Arial" w:cs="Arial"/>
          <w:sz w:val="20"/>
        </w:rPr>
      </w:pPr>
      <w:r>
        <w:rPr>
          <w:rFonts w:ascii="Arial" w:hAnsi="Arial" w:cs="Arial"/>
          <w:sz w:val="20"/>
        </w:rPr>
        <w:t xml:space="preserve">5. </w:t>
      </w:r>
      <w:r w:rsidR="00B71744">
        <w:rPr>
          <w:rFonts w:ascii="Arial" w:hAnsi="Arial" w:cs="Arial"/>
          <w:sz w:val="20"/>
        </w:rPr>
        <w:t>Guidelines for Specification of Disposal Sites for Dredged and Fill Material (40 CFR part 230)</w:t>
      </w:r>
    </w:p>
    <w:p w:rsidR="00B71744" w:rsidRDefault="008A0EF6" w:rsidP="008A0EF6">
      <w:pPr>
        <w:pStyle w:val="DefaultText"/>
        <w:tabs>
          <w:tab w:val="left" w:pos="180"/>
        </w:tabs>
        <w:ind w:left="630"/>
        <w:rPr>
          <w:rFonts w:ascii="Arial" w:hAnsi="Arial" w:cs="Arial"/>
          <w:sz w:val="20"/>
        </w:rPr>
      </w:pPr>
      <w:r>
        <w:rPr>
          <w:rFonts w:ascii="Arial" w:hAnsi="Arial" w:cs="Arial"/>
          <w:sz w:val="20"/>
        </w:rPr>
        <w:t xml:space="preserve">6. </w:t>
      </w:r>
      <w:r w:rsidR="00B71744">
        <w:rPr>
          <w:rFonts w:ascii="Arial" w:hAnsi="Arial" w:cs="Arial"/>
          <w:sz w:val="20"/>
        </w:rPr>
        <w:t>Memorandum of Agreement between the Environmental Protection Agency and the Department of the Army concerning Determination of Mitigation Under the Clean Water Act, Section 404 (b)(1) Guidelines (February 6, 1990)</w:t>
      </w:r>
    </w:p>
    <w:p w:rsidR="00B71744" w:rsidRDefault="008A0EF6" w:rsidP="008A0EF6">
      <w:pPr>
        <w:pStyle w:val="DefaultText"/>
        <w:tabs>
          <w:tab w:val="left" w:pos="180"/>
        </w:tabs>
        <w:ind w:left="630"/>
        <w:jc w:val="both"/>
        <w:rPr>
          <w:rFonts w:ascii="Arial" w:hAnsi="Arial" w:cs="Arial"/>
          <w:sz w:val="20"/>
        </w:rPr>
      </w:pPr>
      <w:r>
        <w:rPr>
          <w:rFonts w:ascii="Arial" w:hAnsi="Arial" w:cs="Arial"/>
          <w:sz w:val="20"/>
        </w:rPr>
        <w:t xml:space="preserve">7. </w:t>
      </w:r>
      <w:r w:rsidR="008E3719">
        <w:rPr>
          <w:rFonts w:ascii="Arial" w:hAnsi="Arial" w:cs="Arial"/>
          <w:sz w:val="20"/>
        </w:rPr>
        <w:t>Compensatory Mitigation for Losses of Aquatic Resources (33 CFR 332)</w:t>
      </w:r>
    </w:p>
    <w:p w:rsidR="00B71744" w:rsidRDefault="008A0EF6" w:rsidP="008A0EF6">
      <w:pPr>
        <w:pStyle w:val="DefaultText"/>
        <w:tabs>
          <w:tab w:val="left" w:pos="180"/>
        </w:tabs>
        <w:ind w:left="630"/>
        <w:rPr>
          <w:rFonts w:ascii="Arial" w:hAnsi="Arial" w:cs="Arial"/>
          <w:sz w:val="20"/>
        </w:rPr>
      </w:pPr>
      <w:r>
        <w:rPr>
          <w:rFonts w:ascii="Arial" w:hAnsi="Arial" w:cs="Arial"/>
          <w:sz w:val="20"/>
        </w:rPr>
        <w:t xml:space="preserve">8. </w:t>
      </w:r>
      <w:r w:rsidR="00B71744">
        <w:rPr>
          <w:rFonts w:ascii="Arial" w:hAnsi="Arial" w:cs="Arial"/>
          <w:sz w:val="20"/>
        </w:rPr>
        <w:t>Army Corp of Engineers RGL 0</w:t>
      </w:r>
      <w:r w:rsidR="008E3719">
        <w:rPr>
          <w:rFonts w:ascii="Arial" w:hAnsi="Arial" w:cs="Arial"/>
          <w:sz w:val="20"/>
        </w:rPr>
        <w:t>5</w:t>
      </w:r>
      <w:r w:rsidR="00B71744">
        <w:rPr>
          <w:rFonts w:ascii="Arial" w:hAnsi="Arial" w:cs="Arial"/>
          <w:sz w:val="20"/>
        </w:rPr>
        <w:t>-</w:t>
      </w:r>
      <w:r w:rsidR="008E3719">
        <w:rPr>
          <w:rFonts w:ascii="Arial" w:hAnsi="Arial" w:cs="Arial"/>
          <w:sz w:val="20"/>
        </w:rPr>
        <w:t>01</w:t>
      </w:r>
      <w:r w:rsidR="00B71744">
        <w:rPr>
          <w:rFonts w:ascii="Arial" w:hAnsi="Arial" w:cs="Arial"/>
          <w:sz w:val="20"/>
        </w:rPr>
        <w:t xml:space="preserve">, and RGL </w:t>
      </w:r>
      <w:r w:rsidR="008E3719">
        <w:rPr>
          <w:rFonts w:ascii="Arial" w:hAnsi="Arial" w:cs="Arial"/>
          <w:sz w:val="20"/>
        </w:rPr>
        <w:t>08</w:t>
      </w:r>
      <w:r w:rsidR="00B71744">
        <w:rPr>
          <w:rFonts w:ascii="Arial" w:hAnsi="Arial" w:cs="Arial"/>
          <w:sz w:val="20"/>
        </w:rPr>
        <w:t>-</w:t>
      </w:r>
      <w:r w:rsidR="008E3719">
        <w:rPr>
          <w:rFonts w:ascii="Arial" w:hAnsi="Arial" w:cs="Arial"/>
          <w:sz w:val="20"/>
        </w:rPr>
        <w:t>03</w:t>
      </w:r>
      <w:r w:rsidR="00B71744">
        <w:rPr>
          <w:rFonts w:ascii="Arial" w:hAnsi="Arial" w:cs="Arial"/>
          <w:sz w:val="20"/>
        </w:rPr>
        <w:t>.</w:t>
      </w:r>
    </w:p>
    <w:p w:rsidR="00B71744" w:rsidRDefault="00B71744">
      <w:pPr>
        <w:pStyle w:val="DefaultText"/>
        <w:tabs>
          <w:tab w:val="left" w:pos="180"/>
        </w:tabs>
        <w:rPr>
          <w:rFonts w:ascii="Arial" w:hAnsi="Arial" w:cs="Arial"/>
          <w:sz w:val="20"/>
        </w:rPr>
      </w:pPr>
    </w:p>
    <w:p w:rsidR="00B71744" w:rsidRPr="00732D69" w:rsidRDefault="00B71744" w:rsidP="008A0EF6">
      <w:pPr>
        <w:pStyle w:val="DefaultText"/>
        <w:tabs>
          <w:tab w:val="left" w:pos="180"/>
        </w:tabs>
        <w:ind w:left="630"/>
        <w:rPr>
          <w:rFonts w:ascii="Arial" w:hAnsi="Arial" w:cs="Arial"/>
          <w:sz w:val="20"/>
          <w:u w:val="single"/>
        </w:rPr>
      </w:pPr>
      <w:r w:rsidRPr="00732D69">
        <w:rPr>
          <w:rFonts w:ascii="Arial" w:hAnsi="Arial" w:cs="Arial"/>
          <w:sz w:val="20"/>
          <w:u w:val="single"/>
        </w:rPr>
        <w:t>State:</w:t>
      </w:r>
    </w:p>
    <w:p w:rsidR="00B71744" w:rsidRDefault="008A0EF6" w:rsidP="008A0EF6">
      <w:pPr>
        <w:pStyle w:val="DefaultText"/>
        <w:tabs>
          <w:tab w:val="left" w:pos="180"/>
        </w:tabs>
        <w:ind w:left="630"/>
        <w:rPr>
          <w:rFonts w:ascii="Arial" w:hAnsi="Arial" w:cs="Arial"/>
          <w:sz w:val="20"/>
        </w:rPr>
      </w:pPr>
      <w:r>
        <w:rPr>
          <w:rFonts w:ascii="Arial" w:hAnsi="Arial" w:cs="Arial"/>
          <w:sz w:val="20"/>
        </w:rPr>
        <w:t xml:space="preserve">9. </w:t>
      </w:r>
      <w:r w:rsidR="00B71744">
        <w:rPr>
          <w:rFonts w:ascii="Arial" w:hAnsi="Arial" w:cs="Arial"/>
          <w:sz w:val="20"/>
        </w:rPr>
        <w:t>C</w:t>
      </w:r>
      <w:r w:rsidR="00510B00">
        <w:rPr>
          <w:rFonts w:ascii="Arial" w:hAnsi="Arial" w:cs="Arial"/>
          <w:sz w:val="20"/>
        </w:rPr>
        <w:t xml:space="preserve">oastal Wetlands Protection Act </w:t>
      </w:r>
      <w:r w:rsidR="00B71744">
        <w:rPr>
          <w:rFonts w:ascii="Arial" w:hAnsi="Arial" w:cs="Arial"/>
          <w:sz w:val="20"/>
        </w:rPr>
        <w:t xml:space="preserve">and Costal Zone Consistency with the </w:t>
      </w:r>
      <w:r w:rsidR="00510B00">
        <w:rPr>
          <w:rFonts w:ascii="Arial" w:hAnsi="Arial" w:cs="Arial"/>
          <w:sz w:val="20"/>
        </w:rPr>
        <w:t>(</w:t>
      </w:r>
      <w:r w:rsidR="00510B00" w:rsidRPr="00FD0CC8">
        <w:rPr>
          <w:rFonts w:ascii="Arial" w:hAnsi="Arial" w:cs="Arial"/>
          <w:b/>
          <w:sz w:val="20"/>
        </w:rPr>
        <w:t xml:space="preserve">select </w:t>
      </w:r>
      <w:r w:rsidR="00FD0CC8">
        <w:rPr>
          <w:rFonts w:ascii="Arial" w:hAnsi="Arial" w:cs="Arial"/>
          <w:b/>
          <w:sz w:val="20"/>
        </w:rPr>
        <w:t xml:space="preserve">either </w:t>
      </w:r>
      <w:r w:rsidR="00510B00" w:rsidRPr="00FD0CC8">
        <w:rPr>
          <w:rFonts w:ascii="Arial" w:hAnsi="Arial" w:cs="Arial"/>
          <w:b/>
          <w:sz w:val="20"/>
        </w:rPr>
        <w:t>Alabama or Mississippi</w:t>
      </w:r>
      <w:r w:rsidR="00510B00">
        <w:rPr>
          <w:rFonts w:ascii="Arial" w:hAnsi="Arial" w:cs="Arial"/>
          <w:sz w:val="20"/>
        </w:rPr>
        <w:t>)</w:t>
      </w:r>
      <w:r w:rsidR="00B71744">
        <w:rPr>
          <w:rFonts w:ascii="Arial" w:hAnsi="Arial" w:cs="Arial"/>
          <w:sz w:val="20"/>
        </w:rPr>
        <w:t xml:space="preserve"> Coastal Program</w:t>
      </w:r>
      <w:r w:rsidR="00C64141">
        <w:rPr>
          <w:rFonts w:ascii="Arial" w:hAnsi="Arial" w:cs="Arial"/>
          <w:sz w:val="20"/>
        </w:rPr>
        <w:t xml:space="preserve"> </w:t>
      </w:r>
      <w:r w:rsidR="00C64141" w:rsidRPr="005828A8">
        <w:rPr>
          <w:rFonts w:ascii="Arial" w:hAnsi="Arial" w:cs="Arial"/>
          <w:b/>
          <w:sz w:val="20"/>
        </w:rPr>
        <w:t>(if in coastal zone).</w:t>
      </w:r>
    </w:p>
    <w:p w:rsidR="00B71744" w:rsidRDefault="008A0EF6" w:rsidP="008A0EF6">
      <w:pPr>
        <w:pStyle w:val="DefaultText"/>
        <w:tabs>
          <w:tab w:val="left" w:pos="0"/>
        </w:tabs>
        <w:ind w:left="630"/>
        <w:rPr>
          <w:rFonts w:ascii="Arial" w:hAnsi="Arial" w:cs="Arial"/>
          <w:sz w:val="20"/>
        </w:rPr>
      </w:pPr>
      <w:r>
        <w:rPr>
          <w:rFonts w:ascii="Arial" w:hAnsi="Arial" w:cs="Arial"/>
          <w:sz w:val="20"/>
        </w:rPr>
        <w:t xml:space="preserve">10. </w:t>
      </w:r>
      <w:r w:rsidR="00B71744">
        <w:rPr>
          <w:rFonts w:ascii="Arial" w:hAnsi="Arial" w:cs="Arial"/>
          <w:sz w:val="20"/>
        </w:rPr>
        <w:t>Wastewater Regulations for National Pollutant Discharge Elimination System (NPDES) Permits, Underground Injection Control (UIC) Permits, Water Quality Based Effluent Limitations and Water Quality Certification (40 CFR 122, 123, 124, 125, 144, 146, 403, and 503)</w:t>
      </w:r>
      <w:r w:rsidR="007A39C2">
        <w:rPr>
          <w:rFonts w:ascii="Arial" w:hAnsi="Arial" w:cs="Arial"/>
          <w:sz w:val="20"/>
        </w:rPr>
        <w:t>.</w:t>
      </w:r>
    </w:p>
    <w:p w:rsidR="00B71744" w:rsidRPr="001B276D" w:rsidRDefault="00EB7ABF" w:rsidP="0058187A">
      <w:pPr>
        <w:pStyle w:val="Heading2"/>
        <w:numPr>
          <w:ilvl w:val="0"/>
          <w:numId w:val="0"/>
        </w:numPr>
        <w:tabs>
          <w:tab w:val="left" w:pos="180"/>
        </w:tabs>
        <w:ind w:left="270"/>
        <w:rPr>
          <w:i w:val="0"/>
          <w:iCs w:val="0"/>
          <w:sz w:val="24"/>
          <w:szCs w:val="24"/>
        </w:rPr>
      </w:pPr>
      <w:r>
        <w:rPr>
          <w:i w:val="0"/>
          <w:iCs w:val="0"/>
          <w:sz w:val="24"/>
          <w:szCs w:val="24"/>
        </w:rPr>
        <w:t>B</w:t>
      </w:r>
      <w:r w:rsidR="001B276D">
        <w:rPr>
          <w:i w:val="0"/>
          <w:iCs w:val="0"/>
          <w:sz w:val="24"/>
          <w:szCs w:val="24"/>
        </w:rPr>
        <w:t xml:space="preserve">. </w:t>
      </w:r>
      <w:r w:rsidR="00B71744" w:rsidRPr="001B276D">
        <w:rPr>
          <w:i w:val="0"/>
          <w:iCs w:val="0"/>
          <w:sz w:val="24"/>
          <w:szCs w:val="24"/>
        </w:rPr>
        <w:t xml:space="preserve"> Nationwide 27 permit</w:t>
      </w:r>
    </w:p>
    <w:p w:rsidR="00B71744" w:rsidRDefault="00B71744" w:rsidP="00EB7ABF">
      <w:pPr>
        <w:pStyle w:val="BodyTextIndent"/>
        <w:tabs>
          <w:tab w:val="left" w:pos="180"/>
        </w:tabs>
        <w:ind w:left="630"/>
        <w:rPr>
          <w:rFonts w:ascii="Arial" w:hAnsi="Arial" w:cs="Arial"/>
          <w:sz w:val="20"/>
          <w:szCs w:val="20"/>
        </w:rPr>
      </w:pPr>
      <w:r>
        <w:rPr>
          <w:rFonts w:ascii="Arial" w:hAnsi="Arial" w:cs="Arial"/>
          <w:sz w:val="20"/>
          <w:szCs w:val="20"/>
        </w:rPr>
        <w:t>Since the work required to restore/enhance</w:t>
      </w:r>
      <w:r w:rsidR="00FD0CC8">
        <w:rPr>
          <w:rFonts w:ascii="Arial" w:hAnsi="Arial" w:cs="Arial"/>
          <w:sz w:val="20"/>
          <w:szCs w:val="20"/>
        </w:rPr>
        <w:t xml:space="preserve"> wetlands (and streams) at</w:t>
      </w:r>
      <w:r>
        <w:rPr>
          <w:rFonts w:ascii="Arial" w:hAnsi="Arial" w:cs="Arial"/>
          <w:sz w:val="20"/>
          <w:szCs w:val="20"/>
        </w:rPr>
        <w:t xml:space="preserve"> the </w:t>
      </w:r>
      <w:r w:rsidR="00FD0CC8">
        <w:rPr>
          <w:rFonts w:ascii="Arial" w:hAnsi="Arial" w:cs="Arial"/>
          <w:sz w:val="20"/>
          <w:szCs w:val="20"/>
        </w:rPr>
        <w:t xml:space="preserve">(name of mitigation bank) </w:t>
      </w:r>
      <w:r>
        <w:rPr>
          <w:rFonts w:ascii="Arial" w:hAnsi="Arial" w:cs="Arial"/>
          <w:sz w:val="20"/>
          <w:szCs w:val="20"/>
        </w:rPr>
        <w:t>site will impact jurisdictional waters of the United States, a Section 404 permit will need to be obtained prior to commencement of work at the site.  Once the Mitigation Banking Instrument is approved, the terms and conditions of the Mitigation Banking Instrument will be adopted and the Corps will issue a Nationwide 27 Permit (Stream and Wetland Restoration Activities), which</w:t>
      </w:r>
      <w:r w:rsidR="008E3719">
        <w:rPr>
          <w:rFonts w:ascii="Arial" w:hAnsi="Arial" w:cs="Arial"/>
          <w:sz w:val="20"/>
          <w:szCs w:val="20"/>
        </w:rPr>
        <w:t xml:space="preserve"> has already received programmatic</w:t>
      </w:r>
      <w:r>
        <w:rPr>
          <w:rFonts w:ascii="Arial" w:hAnsi="Arial" w:cs="Arial"/>
          <w:sz w:val="20"/>
          <w:szCs w:val="20"/>
        </w:rPr>
        <w:t xml:space="preserve"> state certifications.  </w:t>
      </w:r>
    </w:p>
    <w:p w:rsidR="00B71744" w:rsidRDefault="00EB7ABF" w:rsidP="00EB7ABF">
      <w:pPr>
        <w:pStyle w:val="Heading2"/>
        <w:numPr>
          <w:ilvl w:val="0"/>
          <w:numId w:val="0"/>
        </w:numPr>
        <w:tabs>
          <w:tab w:val="left" w:pos="180"/>
        </w:tabs>
        <w:ind w:left="270"/>
        <w:rPr>
          <w:i w:val="0"/>
          <w:iCs w:val="0"/>
          <w:sz w:val="24"/>
          <w:szCs w:val="24"/>
        </w:rPr>
      </w:pPr>
      <w:r>
        <w:rPr>
          <w:i w:val="0"/>
          <w:iCs w:val="0"/>
          <w:sz w:val="24"/>
          <w:szCs w:val="24"/>
        </w:rPr>
        <w:t>C</w:t>
      </w:r>
      <w:r w:rsidR="00B71744">
        <w:rPr>
          <w:i w:val="0"/>
          <w:iCs w:val="0"/>
          <w:sz w:val="24"/>
          <w:szCs w:val="24"/>
        </w:rPr>
        <w:t>.  Mitigation Bank Review Team (</w:t>
      </w:r>
      <w:r w:rsidR="00274325">
        <w:rPr>
          <w:i w:val="0"/>
          <w:iCs w:val="0"/>
          <w:sz w:val="24"/>
          <w:szCs w:val="24"/>
        </w:rPr>
        <w:t>IRT</w:t>
      </w:r>
      <w:r w:rsidR="00B71744">
        <w:rPr>
          <w:i w:val="0"/>
          <w:iCs w:val="0"/>
          <w:sz w:val="24"/>
          <w:szCs w:val="24"/>
        </w:rPr>
        <w:t>)</w:t>
      </w:r>
    </w:p>
    <w:p w:rsidR="00B71744" w:rsidRDefault="00B71744" w:rsidP="007A39C2">
      <w:pPr>
        <w:pStyle w:val="Heading2"/>
        <w:numPr>
          <w:ilvl w:val="0"/>
          <w:numId w:val="0"/>
        </w:numPr>
        <w:spacing w:before="0"/>
        <w:ind w:left="720"/>
        <w:rPr>
          <w:i w:val="0"/>
          <w:iCs w:val="0"/>
          <w:sz w:val="24"/>
          <w:szCs w:val="24"/>
        </w:rPr>
      </w:pPr>
      <w:r w:rsidRPr="001B276D">
        <w:rPr>
          <w:i w:val="0"/>
          <w:iCs w:val="0"/>
          <w:sz w:val="24"/>
          <w:szCs w:val="24"/>
        </w:rPr>
        <w:t>1</w:t>
      </w:r>
      <w:r w:rsidR="001B276D" w:rsidRPr="001B276D">
        <w:rPr>
          <w:i w:val="0"/>
          <w:iCs w:val="0"/>
          <w:sz w:val="24"/>
          <w:szCs w:val="24"/>
        </w:rPr>
        <w:t xml:space="preserve">. </w:t>
      </w:r>
      <w:r w:rsidR="00835066" w:rsidRPr="001B276D">
        <w:rPr>
          <w:i w:val="0"/>
          <w:iCs w:val="0"/>
          <w:sz w:val="24"/>
          <w:szCs w:val="24"/>
        </w:rPr>
        <w:t xml:space="preserve"> IRT </w:t>
      </w:r>
      <w:r w:rsidRPr="001B276D">
        <w:rPr>
          <w:i w:val="0"/>
          <w:iCs w:val="0"/>
          <w:sz w:val="24"/>
          <w:szCs w:val="24"/>
        </w:rPr>
        <w:t>Member Agencies</w:t>
      </w:r>
    </w:p>
    <w:p w:rsidR="00B71744" w:rsidRDefault="00B71744" w:rsidP="00EB7ABF">
      <w:pPr>
        <w:pStyle w:val="BodyText"/>
        <w:ind w:left="990"/>
        <w:rPr>
          <w:rFonts w:ascii="Arial" w:hAnsi="Arial" w:cs="Arial"/>
          <w:sz w:val="20"/>
          <w:szCs w:val="20"/>
        </w:rPr>
      </w:pPr>
      <w:r>
        <w:rPr>
          <w:rFonts w:ascii="Arial" w:hAnsi="Arial" w:cs="Arial"/>
          <w:sz w:val="20"/>
          <w:szCs w:val="20"/>
        </w:rPr>
        <w:t xml:space="preserve">The </w:t>
      </w:r>
      <w:r w:rsidR="00274325">
        <w:rPr>
          <w:rFonts w:ascii="Arial" w:hAnsi="Arial" w:cs="Arial"/>
          <w:sz w:val="20"/>
          <w:szCs w:val="20"/>
        </w:rPr>
        <w:t>IRT</w:t>
      </w:r>
      <w:r>
        <w:rPr>
          <w:rFonts w:ascii="Arial" w:hAnsi="Arial" w:cs="Arial"/>
          <w:sz w:val="20"/>
          <w:szCs w:val="20"/>
        </w:rPr>
        <w:t xml:space="preserve"> is comprised of </w:t>
      </w:r>
      <w:r w:rsidR="00510B00">
        <w:rPr>
          <w:rFonts w:ascii="Arial" w:hAnsi="Arial" w:cs="Arial"/>
          <w:sz w:val="20"/>
          <w:szCs w:val="20"/>
        </w:rPr>
        <w:t>1</w:t>
      </w:r>
      <w:r w:rsidR="002510F2">
        <w:rPr>
          <w:rFonts w:ascii="Arial" w:hAnsi="Arial" w:cs="Arial"/>
          <w:sz w:val="20"/>
          <w:szCs w:val="20"/>
        </w:rPr>
        <w:t>3</w:t>
      </w:r>
      <w:r>
        <w:rPr>
          <w:rFonts w:ascii="Arial" w:hAnsi="Arial" w:cs="Arial"/>
          <w:sz w:val="20"/>
          <w:szCs w:val="20"/>
        </w:rPr>
        <w:t xml:space="preserve"> individuals representing </w:t>
      </w:r>
      <w:r w:rsidR="00510B00">
        <w:rPr>
          <w:rFonts w:ascii="Arial" w:hAnsi="Arial" w:cs="Arial"/>
          <w:sz w:val="20"/>
          <w:szCs w:val="20"/>
        </w:rPr>
        <w:t xml:space="preserve">five states and three </w:t>
      </w:r>
      <w:r>
        <w:rPr>
          <w:rFonts w:ascii="Arial" w:hAnsi="Arial" w:cs="Arial"/>
          <w:sz w:val="20"/>
          <w:szCs w:val="20"/>
        </w:rPr>
        <w:t>federal agencies as listed below.</w:t>
      </w:r>
      <w:r w:rsidR="00510B00">
        <w:rPr>
          <w:rFonts w:ascii="Arial" w:hAnsi="Arial" w:cs="Arial"/>
          <w:sz w:val="20"/>
          <w:szCs w:val="20"/>
        </w:rPr>
        <w:t xml:space="preserve">  </w:t>
      </w:r>
      <w:r w:rsidR="00510B00" w:rsidRPr="002461F5">
        <w:rPr>
          <w:rFonts w:ascii="Arial" w:hAnsi="Arial" w:cs="Arial"/>
          <w:b/>
          <w:sz w:val="20"/>
          <w:szCs w:val="20"/>
        </w:rPr>
        <w:t>This list is subject to change</w:t>
      </w:r>
      <w:r w:rsidR="00FD0CC8">
        <w:rPr>
          <w:rFonts w:ascii="Arial" w:hAnsi="Arial" w:cs="Arial"/>
          <w:b/>
          <w:sz w:val="20"/>
          <w:szCs w:val="20"/>
        </w:rPr>
        <w:t xml:space="preserve"> and should be</w:t>
      </w:r>
      <w:r w:rsidR="005828A8">
        <w:rPr>
          <w:rFonts w:ascii="Arial" w:hAnsi="Arial" w:cs="Arial"/>
          <w:b/>
          <w:sz w:val="20"/>
          <w:szCs w:val="20"/>
        </w:rPr>
        <w:t xml:space="preserve"> updated </w:t>
      </w:r>
      <w:r w:rsidR="00FD0CC8">
        <w:rPr>
          <w:rFonts w:ascii="Arial" w:hAnsi="Arial" w:cs="Arial"/>
          <w:b/>
          <w:sz w:val="20"/>
          <w:szCs w:val="20"/>
        </w:rPr>
        <w:t>based on most current IRT e-mail list</w:t>
      </w:r>
      <w:r w:rsidR="00510B00">
        <w:rPr>
          <w:rFonts w:ascii="Arial" w:hAnsi="Arial" w:cs="Arial"/>
          <w:sz w:val="20"/>
          <w:szCs w:val="20"/>
        </w:rPr>
        <w:t>.</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4140"/>
      </w:tblGrid>
      <w:tr w:rsidR="00B71744" w:rsidTr="00835066">
        <w:tc>
          <w:tcPr>
            <w:tcW w:w="4950" w:type="dxa"/>
            <w:tcBorders>
              <w:top w:val="single" w:sz="12" w:space="0" w:color="auto"/>
              <w:left w:val="single" w:sz="12" w:space="0" w:color="auto"/>
              <w:bottom w:val="single" w:sz="12" w:space="0" w:color="auto"/>
              <w:right w:val="single" w:sz="12" w:space="0" w:color="auto"/>
            </w:tcBorders>
          </w:tcPr>
          <w:p w:rsidR="00B71744" w:rsidRDefault="00B71744">
            <w:pPr>
              <w:pStyle w:val="BodyText"/>
              <w:jc w:val="center"/>
              <w:rPr>
                <w:rFonts w:ascii="Arial" w:hAnsi="Arial" w:cs="Arial"/>
                <w:b/>
              </w:rPr>
            </w:pPr>
            <w:r>
              <w:rPr>
                <w:rFonts w:ascii="Arial" w:hAnsi="Arial" w:cs="Arial"/>
                <w:b/>
              </w:rPr>
              <w:t>Agency</w:t>
            </w:r>
          </w:p>
        </w:tc>
        <w:tc>
          <w:tcPr>
            <w:tcW w:w="4140" w:type="dxa"/>
            <w:tcBorders>
              <w:top w:val="single" w:sz="12" w:space="0" w:color="auto"/>
              <w:left w:val="single" w:sz="12" w:space="0" w:color="auto"/>
              <w:bottom w:val="single" w:sz="12" w:space="0" w:color="auto"/>
              <w:right w:val="single" w:sz="12" w:space="0" w:color="auto"/>
            </w:tcBorders>
          </w:tcPr>
          <w:p w:rsidR="00B71744" w:rsidRDefault="00B71744">
            <w:pPr>
              <w:pStyle w:val="BodyText"/>
              <w:jc w:val="center"/>
              <w:rPr>
                <w:rFonts w:ascii="Arial" w:hAnsi="Arial" w:cs="Arial"/>
                <w:b/>
              </w:rPr>
            </w:pPr>
            <w:r>
              <w:rPr>
                <w:rFonts w:ascii="Arial" w:hAnsi="Arial" w:cs="Arial"/>
                <w:b/>
              </w:rPr>
              <w:t>Representative</w:t>
            </w:r>
          </w:p>
        </w:tc>
      </w:tr>
      <w:tr w:rsidR="00B71744" w:rsidTr="00835066">
        <w:tc>
          <w:tcPr>
            <w:tcW w:w="4950" w:type="dxa"/>
            <w:tcBorders>
              <w:top w:val="single" w:sz="12" w:space="0" w:color="auto"/>
              <w:left w:val="single" w:sz="12" w:space="0" w:color="auto"/>
              <w:right w:val="single" w:sz="12" w:space="0" w:color="auto"/>
            </w:tcBorders>
          </w:tcPr>
          <w:p w:rsidR="00B71744" w:rsidRDefault="00B71744">
            <w:pPr>
              <w:pStyle w:val="BodyText"/>
              <w:rPr>
                <w:rFonts w:ascii="Arial" w:hAnsi="Arial" w:cs="Arial"/>
                <w:sz w:val="20"/>
                <w:szCs w:val="20"/>
              </w:rPr>
            </w:pPr>
            <w:r>
              <w:rPr>
                <w:rFonts w:ascii="Arial" w:hAnsi="Arial" w:cs="Arial"/>
                <w:sz w:val="20"/>
                <w:szCs w:val="20"/>
              </w:rPr>
              <w:t>US Army Corp of Engineers</w:t>
            </w:r>
          </w:p>
        </w:tc>
        <w:tc>
          <w:tcPr>
            <w:tcW w:w="4140" w:type="dxa"/>
            <w:tcBorders>
              <w:top w:val="single" w:sz="12" w:space="0" w:color="auto"/>
              <w:left w:val="single" w:sz="12" w:space="0" w:color="auto"/>
              <w:right w:val="single" w:sz="12" w:space="0" w:color="auto"/>
            </w:tcBorders>
          </w:tcPr>
          <w:p w:rsidR="00B71744" w:rsidRDefault="00B71744" w:rsidP="00C21736">
            <w:pPr>
              <w:pStyle w:val="BodyText"/>
              <w:rPr>
                <w:rFonts w:ascii="Arial" w:hAnsi="Arial" w:cs="Arial"/>
                <w:sz w:val="20"/>
                <w:szCs w:val="20"/>
              </w:rPr>
            </w:pPr>
            <w:r>
              <w:rPr>
                <w:rFonts w:ascii="Arial" w:hAnsi="Arial" w:cs="Arial"/>
                <w:sz w:val="20"/>
                <w:szCs w:val="20"/>
              </w:rPr>
              <w:t>Mike</w:t>
            </w:r>
            <w:r w:rsidR="008E3719">
              <w:rPr>
                <w:rFonts w:ascii="Arial" w:hAnsi="Arial" w:cs="Arial"/>
                <w:sz w:val="20"/>
                <w:szCs w:val="20"/>
              </w:rPr>
              <w:t xml:space="preserve"> Moxey</w:t>
            </w:r>
            <w:r w:rsidR="00C21736">
              <w:rPr>
                <w:rFonts w:ascii="Arial" w:hAnsi="Arial" w:cs="Arial"/>
                <w:sz w:val="20"/>
                <w:szCs w:val="20"/>
              </w:rPr>
              <w:t xml:space="preserve">, </w:t>
            </w:r>
            <w:r w:rsidR="008E3719">
              <w:rPr>
                <w:rFonts w:ascii="Arial" w:hAnsi="Arial" w:cs="Arial"/>
                <w:sz w:val="20"/>
                <w:szCs w:val="20"/>
              </w:rPr>
              <w:t>James Cherry</w:t>
            </w:r>
          </w:p>
        </w:tc>
      </w:tr>
      <w:tr w:rsidR="00B71744" w:rsidTr="00835066">
        <w:tc>
          <w:tcPr>
            <w:tcW w:w="4950" w:type="dxa"/>
            <w:tcBorders>
              <w:left w:val="single" w:sz="12" w:space="0" w:color="auto"/>
              <w:right w:val="single" w:sz="12" w:space="0" w:color="auto"/>
            </w:tcBorders>
          </w:tcPr>
          <w:p w:rsidR="00B71744" w:rsidRDefault="00B71744">
            <w:pPr>
              <w:pStyle w:val="BodyText"/>
              <w:rPr>
                <w:rFonts w:ascii="Arial" w:hAnsi="Arial" w:cs="Arial"/>
                <w:sz w:val="20"/>
                <w:szCs w:val="20"/>
              </w:rPr>
            </w:pPr>
            <w:r>
              <w:rPr>
                <w:rFonts w:ascii="Arial" w:hAnsi="Arial" w:cs="Arial"/>
                <w:sz w:val="20"/>
                <w:szCs w:val="20"/>
              </w:rPr>
              <w:t>US Environmental Protection Agency</w:t>
            </w:r>
          </w:p>
        </w:tc>
        <w:tc>
          <w:tcPr>
            <w:tcW w:w="4140" w:type="dxa"/>
            <w:tcBorders>
              <w:left w:val="single" w:sz="12" w:space="0" w:color="auto"/>
              <w:right w:val="single" w:sz="12" w:space="0" w:color="auto"/>
            </w:tcBorders>
          </w:tcPr>
          <w:p w:rsidR="00B71744" w:rsidRDefault="008E3719" w:rsidP="008E3719">
            <w:pPr>
              <w:pStyle w:val="BodyText"/>
              <w:rPr>
                <w:rFonts w:ascii="Arial" w:hAnsi="Arial" w:cs="Arial"/>
                <w:sz w:val="20"/>
                <w:szCs w:val="20"/>
              </w:rPr>
            </w:pPr>
            <w:r>
              <w:rPr>
                <w:rFonts w:ascii="Arial" w:hAnsi="Arial" w:cs="Arial"/>
                <w:sz w:val="20"/>
                <w:szCs w:val="20"/>
              </w:rPr>
              <w:t>Bill Ainslie</w:t>
            </w:r>
          </w:p>
        </w:tc>
      </w:tr>
      <w:tr w:rsidR="00B71744" w:rsidTr="00835066">
        <w:tc>
          <w:tcPr>
            <w:tcW w:w="4950" w:type="dxa"/>
            <w:tcBorders>
              <w:left w:val="single" w:sz="12" w:space="0" w:color="auto"/>
              <w:right w:val="single" w:sz="12" w:space="0" w:color="auto"/>
            </w:tcBorders>
          </w:tcPr>
          <w:p w:rsidR="00B71744" w:rsidRDefault="00B71744">
            <w:pPr>
              <w:pStyle w:val="BodyText"/>
              <w:rPr>
                <w:rFonts w:ascii="Arial" w:hAnsi="Arial" w:cs="Arial"/>
                <w:sz w:val="20"/>
                <w:szCs w:val="20"/>
              </w:rPr>
            </w:pPr>
            <w:r>
              <w:rPr>
                <w:rFonts w:ascii="Arial" w:hAnsi="Arial" w:cs="Arial"/>
                <w:sz w:val="20"/>
                <w:szCs w:val="20"/>
              </w:rPr>
              <w:t>US Fish and Wildlife Service</w:t>
            </w:r>
          </w:p>
        </w:tc>
        <w:tc>
          <w:tcPr>
            <w:tcW w:w="4140" w:type="dxa"/>
            <w:tcBorders>
              <w:left w:val="single" w:sz="12" w:space="0" w:color="auto"/>
              <w:right w:val="single" w:sz="12" w:space="0" w:color="auto"/>
            </w:tcBorders>
          </w:tcPr>
          <w:p w:rsidR="00B71744" w:rsidRDefault="00C21736" w:rsidP="002510F2">
            <w:pPr>
              <w:pStyle w:val="BodyText"/>
              <w:rPr>
                <w:rFonts w:ascii="Arial" w:hAnsi="Arial" w:cs="Arial"/>
                <w:sz w:val="20"/>
                <w:szCs w:val="20"/>
              </w:rPr>
            </w:pPr>
            <w:r>
              <w:rPr>
                <w:rFonts w:ascii="Arial" w:hAnsi="Arial" w:cs="Arial"/>
                <w:sz w:val="20"/>
                <w:szCs w:val="20"/>
              </w:rPr>
              <w:t>Josh Rowell</w:t>
            </w:r>
            <w:r w:rsidR="00510B00">
              <w:rPr>
                <w:rFonts w:ascii="Arial" w:hAnsi="Arial" w:cs="Arial"/>
                <w:sz w:val="20"/>
                <w:szCs w:val="20"/>
              </w:rPr>
              <w:t>,</w:t>
            </w:r>
            <w:r w:rsidR="00B71744">
              <w:rPr>
                <w:rFonts w:ascii="Arial" w:hAnsi="Arial" w:cs="Arial"/>
                <w:sz w:val="20"/>
                <w:szCs w:val="20"/>
              </w:rPr>
              <w:t xml:space="preserve"> Paul</w:t>
            </w:r>
            <w:r w:rsidR="008E3719">
              <w:rPr>
                <w:rFonts w:ascii="Arial" w:hAnsi="Arial" w:cs="Arial"/>
                <w:sz w:val="20"/>
                <w:szCs w:val="20"/>
              </w:rPr>
              <w:t xml:space="preserve"> Necaise</w:t>
            </w:r>
            <w:r w:rsidR="002510F2">
              <w:rPr>
                <w:rFonts w:ascii="Arial" w:hAnsi="Arial" w:cs="Arial"/>
                <w:sz w:val="20"/>
                <w:szCs w:val="20"/>
              </w:rPr>
              <w:t>, David Felder</w:t>
            </w:r>
          </w:p>
        </w:tc>
      </w:tr>
      <w:tr w:rsidR="00B71744" w:rsidTr="00835066">
        <w:tc>
          <w:tcPr>
            <w:tcW w:w="4950" w:type="dxa"/>
            <w:tcBorders>
              <w:left w:val="single" w:sz="12" w:space="0" w:color="auto"/>
              <w:right w:val="single" w:sz="12" w:space="0" w:color="auto"/>
            </w:tcBorders>
          </w:tcPr>
          <w:p w:rsidR="00B71744" w:rsidRDefault="00B71744">
            <w:pPr>
              <w:pStyle w:val="BodyText"/>
              <w:rPr>
                <w:rFonts w:ascii="Arial" w:hAnsi="Arial" w:cs="Arial"/>
                <w:sz w:val="20"/>
                <w:szCs w:val="20"/>
              </w:rPr>
            </w:pPr>
            <w:smartTag w:uri="urn:schemas-microsoft-com:office:smarttags" w:element="State">
              <w:smartTag w:uri="urn:schemas-microsoft-com:office:smarttags" w:element="place">
                <w:r>
                  <w:rPr>
                    <w:rFonts w:ascii="Arial" w:hAnsi="Arial" w:cs="Arial"/>
                    <w:sz w:val="20"/>
                    <w:szCs w:val="20"/>
                  </w:rPr>
                  <w:t>Mississippi</w:t>
                </w:r>
              </w:smartTag>
            </w:smartTag>
            <w:r>
              <w:rPr>
                <w:rFonts w:ascii="Arial" w:hAnsi="Arial" w:cs="Arial"/>
                <w:sz w:val="20"/>
                <w:szCs w:val="20"/>
              </w:rPr>
              <w:t xml:space="preserve"> Dept. of Wildlife, Fisheries, and Parks</w:t>
            </w:r>
          </w:p>
        </w:tc>
        <w:tc>
          <w:tcPr>
            <w:tcW w:w="4140" w:type="dxa"/>
            <w:tcBorders>
              <w:left w:val="single" w:sz="12" w:space="0" w:color="auto"/>
              <w:right w:val="single" w:sz="12" w:space="0" w:color="auto"/>
            </w:tcBorders>
          </w:tcPr>
          <w:p w:rsidR="00B71744" w:rsidRDefault="008E3719">
            <w:pPr>
              <w:pStyle w:val="BodyText"/>
              <w:rPr>
                <w:rFonts w:ascii="Arial" w:hAnsi="Arial" w:cs="Arial"/>
                <w:sz w:val="20"/>
                <w:szCs w:val="20"/>
              </w:rPr>
            </w:pPr>
            <w:r>
              <w:rPr>
                <w:rFonts w:ascii="Arial" w:hAnsi="Arial" w:cs="Arial"/>
                <w:sz w:val="20"/>
                <w:szCs w:val="20"/>
              </w:rPr>
              <w:t>Andy Sanderson</w:t>
            </w:r>
          </w:p>
        </w:tc>
      </w:tr>
      <w:tr w:rsidR="00B71744" w:rsidTr="00835066">
        <w:tc>
          <w:tcPr>
            <w:tcW w:w="4950" w:type="dxa"/>
            <w:tcBorders>
              <w:left w:val="single" w:sz="12" w:space="0" w:color="auto"/>
              <w:right w:val="single" w:sz="12" w:space="0" w:color="auto"/>
            </w:tcBorders>
          </w:tcPr>
          <w:p w:rsidR="00B71744" w:rsidRDefault="00B71744">
            <w:pPr>
              <w:pStyle w:val="BodyText"/>
              <w:rPr>
                <w:rFonts w:ascii="Arial" w:hAnsi="Arial" w:cs="Arial"/>
                <w:sz w:val="20"/>
                <w:szCs w:val="20"/>
              </w:rPr>
            </w:pPr>
            <w:smartTag w:uri="urn:schemas-microsoft-com:office:smarttags" w:element="State">
              <w:smartTag w:uri="urn:schemas-microsoft-com:office:smarttags" w:element="place">
                <w:r>
                  <w:rPr>
                    <w:rFonts w:ascii="Arial" w:hAnsi="Arial" w:cs="Arial"/>
                    <w:sz w:val="20"/>
                    <w:szCs w:val="20"/>
                  </w:rPr>
                  <w:t>Mississippi</w:t>
                </w:r>
              </w:smartTag>
            </w:smartTag>
            <w:r>
              <w:rPr>
                <w:rFonts w:ascii="Arial" w:hAnsi="Arial" w:cs="Arial"/>
                <w:sz w:val="20"/>
                <w:szCs w:val="20"/>
              </w:rPr>
              <w:t xml:space="preserve"> Dept. of Marine Resources</w:t>
            </w:r>
          </w:p>
        </w:tc>
        <w:tc>
          <w:tcPr>
            <w:tcW w:w="4140" w:type="dxa"/>
            <w:tcBorders>
              <w:left w:val="single" w:sz="12" w:space="0" w:color="auto"/>
              <w:right w:val="single" w:sz="12" w:space="0" w:color="auto"/>
            </w:tcBorders>
          </w:tcPr>
          <w:p w:rsidR="00B71744" w:rsidRDefault="008E3719" w:rsidP="00C21736">
            <w:pPr>
              <w:pStyle w:val="BodyText"/>
              <w:rPr>
                <w:rFonts w:ascii="Arial" w:hAnsi="Arial" w:cs="Arial"/>
                <w:sz w:val="20"/>
                <w:szCs w:val="20"/>
              </w:rPr>
            </w:pPr>
            <w:r>
              <w:rPr>
                <w:rFonts w:ascii="Arial" w:hAnsi="Arial" w:cs="Arial"/>
                <w:sz w:val="20"/>
                <w:szCs w:val="20"/>
              </w:rPr>
              <w:t>Jennifer Wittmann</w:t>
            </w:r>
            <w:r w:rsidR="00C21736">
              <w:rPr>
                <w:rFonts w:ascii="Arial" w:hAnsi="Arial" w:cs="Arial"/>
                <w:sz w:val="20"/>
                <w:szCs w:val="20"/>
              </w:rPr>
              <w:t xml:space="preserve">, </w:t>
            </w:r>
            <w:r>
              <w:rPr>
                <w:rFonts w:ascii="Arial" w:hAnsi="Arial" w:cs="Arial"/>
                <w:sz w:val="20"/>
                <w:szCs w:val="20"/>
              </w:rPr>
              <w:t>Greg Christodoulou</w:t>
            </w:r>
          </w:p>
        </w:tc>
      </w:tr>
      <w:tr w:rsidR="00B71744" w:rsidTr="00835066">
        <w:tc>
          <w:tcPr>
            <w:tcW w:w="4950" w:type="dxa"/>
            <w:tcBorders>
              <w:left w:val="single" w:sz="12" w:space="0" w:color="auto"/>
              <w:right w:val="single" w:sz="12" w:space="0" w:color="auto"/>
            </w:tcBorders>
          </w:tcPr>
          <w:p w:rsidR="00B71744" w:rsidRDefault="00B71744">
            <w:pPr>
              <w:pStyle w:val="BodyText"/>
              <w:rPr>
                <w:rFonts w:ascii="Arial" w:hAnsi="Arial" w:cs="Arial"/>
                <w:sz w:val="20"/>
                <w:szCs w:val="20"/>
              </w:rPr>
            </w:pPr>
            <w:smartTag w:uri="urn:schemas-microsoft-com:office:smarttags" w:element="State">
              <w:smartTag w:uri="urn:schemas-microsoft-com:office:smarttags" w:element="place">
                <w:r>
                  <w:rPr>
                    <w:rFonts w:ascii="Arial" w:hAnsi="Arial" w:cs="Arial"/>
                    <w:sz w:val="20"/>
                    <w:szCs w:val="20"/>
                  </w:rPr>
                  <w:t>Mississippi</w:t>
                </w:r>
              </w:smartTag>
            </w:smartTag>
            <w:r>
              <w:rPr>
                <w:rFonts w:ascii="Arial" w:hAnsi="Arial" w:cs="Arial"/>
                <w:sz w:val="20"/>
                <w:szCs w:val="20"/>
              </w:rPr>
              <w:t xml:space="preserve"> Dept. of Environmental Quality</w:t>
            </w:r>
          </w:p>
        </w:tc>
        <w:tc>
          <w:tcPr>
            <w:tcW w:w="4140" w:type="dxa"/>
            <w:tcBorders>
              <w:left w:val="single" w:sz="12" w:space="0" w:color="auto"/>
              <w:right w:val="single" w:sz="12" w:space="0" w:color="auto"/>
            </w:tcBorders>
          </w:tcPr>
          <w:p w:rsidR="00B71744" w:rsidRDefault="00510B00" w:rsidP="00C3611D">
            <w:pPr>
              <w:pStyle w:val="BodyText"/>
              <w:rPr>
                <w:rFonts w:ascii="Arial" w:hAnsi="Arial" w:cs="Arial"/>
                <w:sz w:val="20"/>
                <w:szCs w:val="20"/>
              </w:rPr>
            </w:pPr>
            <w:r>
              <w:rPr>
                <w:rFonts w:ascii="Arial" w:hAnsi="Arial" w:cs="Arial"/>
                <w:sz w:val="20"/>
                <w:szCs w:val="20"/>
              </w:rPr>
              <w:t xml:space="preserve">Florance </w:t>
            </w:r>
            <w:r w:rsidR="00C3611D">
              <w:rPr>
                <w:rFonts w:ascii="Arial" w:hAnsi="Arial" w:cs="Arial"/>
                <w:sz w:val="20"/>
                <w:szCs w:val="20"/>
              </w:rPr>
              <w:t>Bass</w:t>
            </w:r>
          </w:p>
        </w:tc>
      </w:tr>
      <w:tr w:rsidR="00B71744" w:rsidTr="00835066">
        <w:tc>
          <w:tcPr>
            <w:tcW w:w="4950" w:type="dxa"/>
            <w:tcBorders>
              <w:left w:val="single" w:sz="12" w:space="0" w:color="auto"/>
              <w:right w:val="single" w:sz="12" w:space="0" w:color="auto"/>
            </w:tcBorders>
          </w:tcPr>
          <w:p w:rsidR="00B71744" w:rsidRDefault="00B71744">
            <w:pPr>
              <w:pStyle w:val="BodyText"/>
              <w:rPr>
                <w:rFonts w:ascii="Arial" w:hAnsi="Arial" w:cs="Arial"/>
                <w:sz w:val="20"/>
                <w:szCs w:val="20"/>
              </w:rPr>
            </w:pPr>
            <w:smartTag w:uri="urn:schemas-microsoft-com:office:smarttags" w:element="State">
              <w:smartTag w:uri="urn:schemas-microsoft-com:office:smarttags" w:element="place">
                <w:r>
                  <w:rPr>
                    <w:rFonts w:ascii="Arial" w:hAnsi="Arial" w:cs="Arial"/>
                    <w:sz w:val="20"/>
                    <w:szCs w:val="20"/>
                  </w:rPr>
                  <w:t>Alabama</w:t>
                </w:r>
              </w:smartTag>
            </w:smartTag>
            <w:r>
              <w:rPr>
                <w:rFonts w:ascii="Arial" w:hAnsi="Arial" w:cs="Arial"/>
                <w:sz w:val="20"/>
                <w:szCs w:val="20"/>
              </w:rPr>
              <w:t xml:space="preserve"> Dept. of Environmental Management</w:t>
            </w:r>
          </w:p>
        </w:tc>
        <w:tc>
          <w:tcPr>
            <w:tcW w:w="4140" w:type="dxa"/>
            <w:tcBorders>
              <w:left w:val="single" w:sz="12" w:space="0" w:color="auto"/>
              <w:right w:val="single" w:sz="12" w:space="0" w:color="auto"/>
            </w:tcBorders>
          </w:tcPr>
          <w:p w:rsidR="00C3611D" w:rsidRDefault="00C3611D" w:rsidP="00091B9A">
            <w:pPr>
              <w:pStyle w:val="BodyText"/>
              <w:rPr>
                <w:rFonts w:ascii="Arial" w:hAnsi="Arial" w:cs="Arial"/>
                <w:sz w:val="20"/>
                <w:szCs w:val="20"/>
              </w:rPr>
            </w:pPr>
            <w:r>
              <w:rPr>
                <w:rFonts w:ascii="Arial" w:hAnsi="Arial" w:cs="Arial"/>
                <w:sz w:val="20"/>
                <w:szCs w:val="20"/>
              </w:rPr>
              <w:t xml:space="preserve">Dylan Hendrix, </w:t>
            </w:r>
            <w:r w:rsidR="008E3719">
              <w:rPr>
                <w:rFonts w:ascii="Arial" w:hAnsi="Arial" w:cs="Arial"/>
                <w:sz w:val="20"/>
                <w:szCs w:val="20"/>
              </w:rPr>
              <w:t>Randy Shaneyfelt</w:t>
            </w:r>
            <w:r>
              <w:rPr>
                <w:rFonts w:ascii="Arial" w:hAnsi="Arial" w:cs="Arial"/>
                <w:sz w:val="20"/>
                <w:szCs w:val="20"/>
              </w:rPr>
              <w:t xml:space="preserve">        </w:t>
            </w:r>
            <w:r w:rsidR="00091B9A">
              <w:rPr>
                <w:rFonts w:ascii="Arial" w:hAnsi="Arial" w:cs="Arial"/>
                <w:sz w:val="20"/>
                <w:szCs w:val="20"/>
              </w:rPr>
              <w:t>Charlie Hoffman</w:t>
            </w:r>
          </w:p>
        </w:tc>
      </w:tr>
    </w:tbl>
    <w:p w:rsidR="001B276D" w:rsidRDefault="00B71744" w:rsidP="001B276D">
      <w:pPr>
        <w:pStyle w:val="Heading2"/>
        <w:numPr>
          <w:ilvl w:val="0"/>
          <w:numId w:val="0"/>
        </w:numPr>
        <w:spacing w:before="0"/>
        <w:rPr>
          <w:i w:val="0"/>
          <w:iCs w:val="0"/>
          <w:sz w:val="24"/>
          <w:szCs w:val="24"/>
        </w:rPr>
      </w:pPr>
      <w:r w:rsidRPr="001B276D">
        <w:rPr>
          <w:i w:val="0"/>
          <w:iCs w:val="0"/>
          <w:sz w:val="24"/>
          <w:szCs w:val="24"/>
        </w:rPr>
        <w:t xml:space="preserve"> </w:t>
      </w:r>
    </w:p>
    <w:p w:rsidR="00B71744" w:rsidRPr="001B276D" w:rsidRDefault="00B71744" w:rsidP="007A39C2">
      <w:pPr>
        <w:pStyle w:val="Heading2"/>
        <w:numPr>
          <w:ilvl w:val="0"/>
          <w:numId w:val="0"/>
        </w:numPr>
        <w:spacing w:before="0"/>
        <w:ind w:left="720"/>
        <w:rPr>
          <w:i w:val="0"/>
          <w:iCs w:val="0"/>
          <w:sz w:val="24"/>
          <w:szCs w:val="24"/>
        </w:rPr>
      </w:pPr>
      <w:r w:rsidRPr="001B276D">
        <w:rPr>
          <w:i w:val="0"/>
          <w:iCs w:val="0"/>
          <w:sz w:val="24"/>
          <w:szCs w:val="24"/>
        </w:rPr>
        <w:t>2</w:t>
      </w:r>
      <w:r w:rsidR="001B276D">
        <w:rPr>
          <w:i w:val="0"/>
          <w:iCs w:val="0"/>
          <w:sz w:val="24"/>
          <w:szCs w:val="24"/>
        </w:rPr>
        <w:t xml:space="preserve">. </w:t>
      </w:r>
      <w:r w:rsidRPr="001B276D">
        <w:rPr>
          <w:i w:val="0"/>
          <w:iCs w:val="0"/>
          <w:sz w:val="24"/>
          <w:szCs w:val="24"/>
        </w:rPr>
        <w:t xml:space="preserve"> Oversight</w:t>
      </w:r>
    </w:p>
    <w:p w:rsidR="00B71744" w:rsidRPr="00510B00" w:rsidRDefault="00B71744" w:rsidP="00046EE5">
      <w:pPr>
        <w:pStyle w:val="BodyText2"/>
        <w:ind w:left="990"/>
        <w:rPr>
          <w:rFonts w:ascii="Arial" w:hAnsi="Arial" w:cs="Arial"/>
          <w:b w:val="0"/>
          <w:bCs w:val="0"/>
          <w:sz w:val="20"/>
          <w:szCs w:val="20"/>
        </w:rPr>
      </w:pPr>
      <w:r w:rsidRPr="00510B00">
        <w:rPr>
          <w:rFonts w:ascii="Arial" w:hAnsi="Arial" w:cs="Arial"/>
          <w:b w:val="0"/>
          <w:bCs w:val="0"/>
          <w:sz w:val="20"/>
          <w:szCs w:val="20"/>
        </w:rPr>
        <w:t xml:space="preserve">The following is a list of oversight responsibilities that the members of the </w:t>
      </w:r>
      <w:r w:rsidR="00274325" w:rsidRPr="00510B00">
        <w:rPr>
          <w:rFonts w:ascii="Arial" w:hAnsi="Arial" w:cs="Arial"/>
          <w:b w:val="0"/>
          <w:bCs w:val="0"/>
          <w:sz w:val="20"/>
          <w:szCs w:val="20"/>
        </w:rPr>
        <w:t>IRT</w:t>
      </w:r>
      <w:r w:rsidRPr="00510B00">
        <w:rPr>
          <w:rFonts w:ascii="Arial" w:hAnsi="Arial" w:cs="Arial"/>
          <w:b w:val="0"/>
          <w:bCs w:val="0"/>
          <w:sz w:val="20"/>
          <w:szCs w:val="20"/>
        </w:rPr>
        <w:t xml:space="preserve"> agree to along with all other responsibilities as charged by the </w:t>
      </w:r>
      <w:r w:rsidR="00510B00" w:rsidRPr="00510B00">
        <w:rPr>
          <w:rFonts w:ascii="Arial" w:hAnsi="Arial" w:cs="Arial"/>
          <w:b w:val="0"/>
          <w:bCs w:val="0"/>
          <w:sz w:val="20"/>
          <w:szCs w:val="20"/>
        </w:rPr>
        <w:t>Compensatory Mitigation for Losses of Aquatic Resources</w:t>
      </w:r>
      <w:r w:rsidR="00510B00">
        <w:rPr>
          <w:rFonts w:ascii="Arial" w:hAnsi="Arial" w:cs="Arial"/>
          <w:b w:val="0"/>
          <w:bCs w:val="0"/>
          <w:sz w:val="20"/>
          <w:szCs w:val="20"/>
        </w:rPr>
        <w:t xml:space="preserve"> regulations</w:t>
      </w:r>
      <w:r w:rsidR="00510B00" w:rsidRPr="00510B00">
        <w:rPr>
          <w:rFonts w:ascii="Arial" w:hAnsi="Arial" w:cs="Arial"/>
          <w:b w:val="0"/>
          <w:bCs w:val="0"/>
          <w:sz w:val="20"/>
          <w:szCs w:val="20"/>
        </w:rPr>
        <w:t xml:space="preserve"> (33 CFR 332)</w:t>
      </w:r>
      <w:r w:rsidRPr="00510B00">
        <w:rPr>
          <w:rFonts w:ascii="Arial" w:hAnsi="Arial" w:cs="Arial"/>
          <w:b w:val="0"/>
          <w:bCs w:val="0"/>
          <w:sz w:val="20"/>
          <w:szCs w:val="20"/>
        </w:rPr>
        <w:t>:</w:t>
      </w:r>
    </w:p>
    <w:p w:rsidR="00B71744" w:rsidRDefault="00046EE5" w:rsidP="00046EE5">
      <w:pPr>
        <w:pStyle w:val="BodyText2"/>
        <w:tabs>
          <w:tab w:val="left" w:pos="180"/>
        </w:tabs>
        <w:ind w:left="1440" w:hanging="270"/>
        <w:rPr>
          <w:rFonts w:ascii="Arial" w:hAnsi="Arial" w:cs="Arial"/>
          <w:b w:val="0"/>
          <w:bCs w:val="0"/>
          <w:sz w:val="20"/>
          <w:szCs w:val="20"/>
        </w:rPr>
      </w:pPr>
      <w:r>
        <w:rPr>
          <w:rFonts w:ascii="Arial" w:hAnsi="Arial" w:cs="Arial"/>
          <w:b w:val="0"/>
          <w:bCs w:val="0"/>
          <w:sz w:val="20"/>
          <w:szCs w:val="20"/>
        </w:rPr>
        <w:t xml:space="preserve">a. </w:t>
      </w:r>
      <w:r w:rsidR="00B71744">
        <w:rPr>
          <w:rFonts w:ascii="Arial" w:hAnsi="Arial" w:cs="Arial"/>
          <w:b w:val="0"/>
          <w:bCs w:val="0"/>
          <w:sz w:val="20"/>
          <w:szCs w:val="20"/>
        </w:rPr>
        <w:t xml:space="preserve">The agencies represented on the </w:t>
      </w:r>
      <w:r w:rsidR="00274325">
        <w:rPr>
          <w:rFonts w:ascii="Arial" w:hAnsi="Arial" w:cs="Arial"/>
          <w:b w:val="0"/>
          <w:bCs w:val="0"/>
          <w:sz w:val="20"/>
          <w:szCs w:val="20"/>
        </w:rPr>
        <w:t>IRT</w:t>
      </w:r>
      <w:r w:rsidR="00B71744">
        <w:rPr>
          <w:rFonts w:ascii="Arial" w:hAnsi="Arial" w:cs="Arial"/>
          <w:b w:val="0"/>
          <w:bCs w:val="0"/>
          <w:sz w:val="20"/>
          <w:szCs w:val="20"/>
        </w:rPr>
        <w:t xml:space="preserve"> agree to provide appropriate oversight in carrying out the provisions of this banking instrument.</w:t>
      </w:r>
    </w:p>
    <w:p w:rsidR="00B71744" w:rsidRDefault="00046EE5" w:rsidP="00046EE5">
      <w:pPr>
        <w:pStyle w:val="BodyText2"/>
        <w:tabs>
          <w:tab w:val="left" w:pos="180"/>
        </w:tabs>
        <w:ind w:left="1440" w:hanging="270"/>
        <w:rPr>
          <w:rFonts w:ascii="Arial" w:hAnsi="Arial" w:cs="Arial"/>
          <w:b w:val="0"/>
          <w:bCs w:val="0"/>
          <w:sz w:val="20"/>
          <w:szCs w:val="20"/>
        </w:rPr>
      </w:pPr>
      <w:r>
        <w:rPr>
          <w:rFonts w:ascii="Arial" w:hAnsi="Arial" w:cs="Arial"/>
          <w:b w:val="0"/>
          <w:bCs w:val="0"/>
          <w:sz w:val="20"/>
          <w:szCs w:val="20"/>
        </w:rPr>
        <w:t xml:space="preserve">b. </w:t>
      </w:r>
      <w:r w:rsidR="00B71744">
        <w:rPr>
          <w:rFonts w:ascii="Arial" w:hAnsi="Arial" w:cs="Arial"/>
          <w:b w:val="0"/>
          <w:bCs w:val="0"/>
          <w:sz w:val="20"/>
          <w:szCs w:val="20"/>
        </w:rPr>
        <w:t xml:space="preserve">The agencies represented on the </w:t>
      </w:r>
      <w:r w:rsidR="00274325">
        <w:rPr>
          <w:rFonts w:ascii="Arial" w:hAnsi="Arial" w:cs="Arial"/>
          <w:b w:val="0"/>
          <w:bCs w:val="0"/>
          <w:sz w:val="20"/>
          <w:szCs w:val="20"/>
        </w:rPr>
        <w:t>IRT</w:t>
      </w:r>
      <w:r w:rsidR="00B71744">
        <w:rPr>
          <w:rFonts w:ascii="Arial" w:hAnsi="Arial" w:cs="Arial"/>
          <w:b w:val="0"/>
          <w:bCs w:val="0"/>
          <w:sz w:val="20"/>
          <w:szCs w:val="20"/>
        </w:rPr>
        <w:t xml:space="preserve"> agree to review and provide comments on all project plans, annual monitoring reports, credit review reports, contingency plans, and necessary permits for the bank in a timely manner.  Comments will be reviewed and transmitted to the Sponsor </w:t>
      </w:r>
      <w:r w:rsidR="00677776">
        <w:rPr>
          <w:rFonts w:ascii="Arial" w:hAnsi="Arial" w:cs="Arial"/>
          <w:b w:val="0"/>
          <w:bCs w:val="0"/>
          <w:sz w:val="20"/>
          <w:szCs w:val="20"/>
        </w:rPr>
        <w:t>in accordance with the review times specified in 33 CFR 332.8(</w:t>
      </w:r>
      <w:r w:rsidR="00BB33F6">
        <w:rPr>
          <w:rFonts w:ascii="Arial" w:hAnsi="Arial" w:cs="Arial"/>
          <w:b w:val="0"/>
          <w:bCs w:val="0"/>
          <w:sz w:val="20"/>
          <w:szCs w:val="20"/>
        </w:rPr>
        <w:t>g</w:t>
      </w:r>
      <w:r w:rsidR="00677776">
        <w:rPr>
          <w:rFonts w:ascii="Arial" w:hAnsi="Arial" w:cs="Arial"/>
          <w:b w:val="0"/>
          <w:bCs w:val="0"/>
          <w:sz w:val="20"/>
          <w:szCs w:val="20"/>
        </w:rPr>
        <w:t>)</w:t>
      </w:r>
      <w:r w:rsidR="00B71744">
        <w:rPr>
          <w:rFonts w:ascii="Arial" w:hAnsi="Arial" w:cs="Arial"/>
          <w:b w:val="0"/>
          <w:bCs w:val="0"/>
          <w:sz w:val="20"/>
          <w:szCs w:val="20"/>
        </w:rPr>
        <w:t xml:space="preserve"> from the date of</w:t>
      </w:r>
      <w:r w:rsidR="005828A8">
        <w:rPr>
          <w:rFonts w:ascii="Arial" w:hAnsi="Arial" w:cs="Arial"/>
          <w:b w:val="0"/>
          <w:bCs w:val="0"/>
          <w:sz w:val="20"/>
          <w:szCs w:val="20"/>
        </w:rPr>
        <w:t xml:space="preserve"> receipt of a</w:t>
      </w:r>
      <w:r w:rsidR="00B71744">
        <w:rPr>
          <w:rFonts w:ascii="Arial" w:hAnsi="Arial" w:cs="Arial"/>
          <w:b w:val="0"/>
          <w:bCs w:val="0"/>
          <w:sz w:val="20"/>
          <w:szCs w:val="20"/>
        </w:rPr>
        <w:t xml:space="preserve"> complete submittal (except for good cause).</w:t>
      </w:r>
    </w:p>
    <w:p w:rsidR="00B71744" w:rsidRDefault="00046EE5" w:rsidP="00046EE5">
      <w:pPr>
        <w:pStyle w:val="BodyText2"/>
        <w:tabs>
          <w:tab w:val="left" w:pos="180"/>
        </w:tabs>
        <w:ind w:left="1440" w:hanging="270"/>
        <w:rPr>
          <w:rFonts w:ascii="Arial" w:hAnsi="Arial" w:cs="Arial"/>
          <w:b w:val="0"/>
          <w:bCs w:val="0"/>
          <w:sz w:val="20"/>
          <w:szCs w:val="20"/>
        </w:rPr>
      </w:pPr>
      <w:r>
        <w:rPr>
          <w:rFonts w:ascii="Arial" w:hAnsi="Arial" w:cs="Arial"/>
          <w:b w:val="0"/>
          <w:bCs w:val="0"/>
          <w:sz w:val="20"/>
          <w:szCs w:val="20"/>
        </w:rPr>
        <w:t xml:space="preserve">c. </w:t>
      </w:r>
      <w:r w:rsidR="00B71744">
        <w:rPr>
          <w:rFonts w:ascii="Arial" w:hAnsi="Arial" w:cs="Arial"/>
          <w:b w:val="0"/>
          <w:bCs w:val="0"/>
          <w:sz w:val="20"/>
          <w:szCs w:val="20"/>
        </w:rPr>
        <w:t xml:space="preserve">The agencies represented on the </w:t>
      </w:r>
      <w:r w:rsidR="00274325">
        <w:rPr>
          <w:rFonts w:ascii="Arial" w:hAnsi="Arial" w:cs="Arial"/>
          <w:b w:val="0"/>
          <w:bCs w:val="0"/>
          <w:sz w:val="20"/>
          <w:szCs w:val="20"/>
        </w:rPr>
        <w:t>IRT</w:t>
      </w:r>
      <w:r w:rsidR="00B71744">
        <w:rPr>
          <w:rFonts w:ascii="Arial" w:hAnsi="Arial" w:cs="Arial"/>
          <w:b w:val="0"/>
          <w:bCs w:val="0"/>
          <w:sz w:val="20"/>
          <w:szCs w:val="20"/>
        </w:rPr>
        <w:t xml:space="preserve"> agree to review and confirm reports on the evaluation of success criteria prior to approving credit releases within the </w:t>
      </w:r>
      <w:r w:rsidR="005828A8">
        <w:rPr>
          <w:rFonts w:ascii="Arial" w:hAnsi="Arial" w:cs="Arial"/>
          <w:b w:val="0"/>
          <w:bCs w:val="0"/>
          <w:sz w:val="20"/>
          <w:szCs w:val="20"/>
        </w:rPr>
        <w:t>(name of mitigation bank).</w:t>
      </w:r>
    </w:p>
    <w:p w:rsidR="00B71744" w:rsidRDefault="00046EE5" w:rsidP="00046EE5">
      <w:pPr>
        <w:pStyle w:val="BodyText2"/>
        <w:tabs>
          <w:tab w:val="left" w:pos="180"/>
        </w:tabs>
        <w:ind w:left="1440" w:hanging="270"/>
        <w:rPr>
          <w:rFonts w:ascii="Arial" w:hAnsi="Arial" w:cs="Arial"/>
          <w:b w:val="0"/>
          <w:bCs w:val="0"/>
          <w:sz w:val="20"/>
          <w:szCs w:val="20"/>
        </w:rPr>
      </w:pPr>
      <w:r>
        <w:rPr>
          <w:rFonts w:ascii="Arial" w:hAnsi="Arial" w:cs="Arial"/>
          <w:b w:val="0"/>
          <w:bCs w:val="0"/>
          <w:sz w:val="20"/>
          <w:szCs w:val="20"/>
        </w:rPr>
        <w:t xml:space="preserve">d. </w:t>
      </w:r>
      <w:r w:rsidR="00B71744">
        <w:rPr>
          <w:rFonts w:ascii="Arial" w:hAnsi="Arial" w:cs="Arial"/>
          <w:b w:val="0"/>
          <w:bCs w:val="0"/>
          <w:sz w:val="20"/>
          <w:szCs w:val="20"/>
        </w:rPr>
        <w:t xml:space="preserve">The agencies represented on the </w:t>
      </w:r>
      <w:r w:rsidR="00274325">
        <w:rPr>
          <w:rFonts w:ascii="Arial" w:hAnsi="Arial" w:cs="Arial"/>
          <w:b w:val="0"/>
          <w:bCs w:val="0"/>
          <w:sz w:val="20"/>
          <w:szCs w:val="20"/>
        </w:rPr>
        <w:t>IRT</w:t>
      </w:r>
      <w:r w:rsidR="00B71744">
        <w:rPr>
          <w:rFonts w:ascii="Arial" w:hAnsi="Arial" w:cs="Arial"/>
          <w:b w:val="0"/>
          <w:bCs w:val="0"/>
          <w:sz w:val="20"/>
          <w:szCs w:val="20"/>
        </w:rPr>
        <w:t xml:space="preserve"> will conduct compliance inspections, as necessary, as determined by the Corps in consultation with the Sponsor, to verify credits available in the bank, recommend corrective measures, if any, in perpetuity.</w:t>
      </w:r>
    </w:p>
    <w:p w:rsidR="00C3611D" w:rsidRDefault="00C3611D" w:rsidP="00C3611D">
      <w:pPr>
        <w:pStyle w:val="BodyText2"/>
        <w:tabs>
          <w:tab w:val="left" w:pos="180"/>
        </w:tabs>
        <w:rPr>
          <w:rFonts w:ascii="Arial" w:hAnsi="Arial" w:cs="Arial"/>
          <w:b w:val="0"/>
          <w:bCs w:val="0"/>
          <w:sz w:val="20"/>
          <w:szCs w:val="20"/>
        </w:rPr>
      </w:pPr>
    </w:p>
    <w:p w:rsidR="00B71744" w:rsidRPr="001B276D" w:rsidRDefault="00B71744" w:rsidP="007A39C2">
      <w:pPr>
        <w:pStyle w:val="Heading2"/>
        <w:numPr>
          <w:ilvl w:val="0"/>
          <w:numId w:val="0"/>
        </w:numPr>
        <w:spacing w:before="0"/>
        <w:ind w:left="720"/>
        <w:rPr>
          <w:i w:val="0"/>
          <w:iCs w:val="0"/>
          <w:sz w:val="24"/>
          <w:szCs w:val="24"/>
        </w:rPr>
      </w:pPr>
      <w:r w:rsidRPr="001B276D">
        <w:rPr>
          <w:i w:val="0"/>
          <w:iCs w:val="0"/>
          <w:sz w:val="24"/>
          <w:szCs w:val="24"/>
        </w:rPr>
        <w:t>3</w:t>
      </w:r>
      <w:r w:rsidR="001B276D">
        <w:rPr>
          <w:i w:val="0"/>
          <w:iCs w:val="0"/>
          <w:sz w:val="24"/>
          <w:szCs w:val="24"/>
        </w:rPr>
        <w:t xml:space="preserve">. </w:t>
      </w:r>
      <w:r w:rsidRPr="001B276D">
        <w:rPr>
          <w:i w:val="0"/>
          <w:iCs w:val="0"/>
          <w:sz w:val="24"/>
          <w:szCs w:val="24"/>
        </w:rPr>
        <w:t xml:space="preserve"> Responsibilities</w:t>
      </w:r>
    </w:p>
    <w:p w:rsidR="00B71744" w:rsidRPr="007A39C2" w:rsidRDefault="00B71744" w:rsidP="007A39C2">
      <w:pPr>
        <w:pStyle w:val="Heading4"/>
        <w:numPr>
          <w:ilvl w:val="0"/>
          <w:numId w:val="0"/>
        </w:numPr>
        <w:ind w:left="1080"/>
        <w:rPr>
          <w:rFonts w:ascii="Arial" w:hAnsi="Arial" w:cs="Arial"/>
          <w:sz w:val="20"/>
          <w:szCs w:val="20"/>
        </w:rPr>
      </w:pPr>
      <w:r w:rsidRPr="007A39C2">
        <w:rPr>
          <w:rFonts w:ascii="Arial" w:hAnsi="Arial" w:cs="Arial"/>
          <w:sz w:val="20"/>
          <w:szCs w:val="20"/>
        </w:rPr>
        <w:t>a</w:t>
      </w:r>
      <w:r w:rsidR="00046EE5">
        <w:rPr>
          <w:rFonts w:ascii="Arial" w:hAnsi="Arial" w:cs="Arial"/>
          <w:sz w:val="20"/>
          <w:szCs w:val="20"/>
        </w:rPr>
        <w:t>.</w:t>
      </w:r>
      <w:r w:rsidRPr="007A39C2">
        <w:rPr>
          <w:rFonts w:ascii="Arial" w:hAnsi="Arial" w:cs="Arial"/>
          <w:sz w:val="20"/>
          <w:szCs w:val="20"/>
        </w:rPr>
        <w:t xml:space="preserve"> Review of Reports</w:t>
      </w:r>
    </w:p>
    <w:p w:rsidR="00B71744" w:rsidRDefault="00677776" w:rsidP="00737A16">
      <w:pPr>
        <w:ind w:left="1080"/>
        <w:rPr>
          <w:rFonts w:ascii="Arial" w:hAnsi="Arial" w:cs="Arial"/>
          <w:sz w:val="20"/>
          <w:szCs w:val="20"/>
        </w:rPr>
      </w:pPr>
      <w:r>
        <w:rPr>
          <w:rFonts w:ascii="Arial" w:hAnsi="Arial" w:cs="Arial"/>
          <w:sz w:val="20"/>
          <w:szCs w:val="20"/>
        </w:rPr>
        <w:t xml:space="preserve">In accordance with review times specified in </w:t>
      </w:r>
      <w:r w:rsidRPr="00677776">
        <w:rPr>
          <w:rFonts w:ascii="Arial" w:hAnsi="Arial" w:cs="Arial"/>
          <w:bCs/>
          <w:sz w:val="20"/>
          <w:szCs w:val="20"/>
        </w:rPr>
        <w:t>33 CFR 332.8(d)</w:t>
      </w:r>
      <w:r>
        <w:rPr>
          <w:rFonts w:ascii="Arial" w:hAnsi="Arial" w:cs="Arial"/>
          <w:bCs/>
          <w:sz w:val="20"/>
          <w:szCs w:val="20"/>
        </w:rPr>
        <w:t>, t</w:t>
      </w:r>
      <w:r w:rsidR="00B71744">
        <w:rPr>
          <w:rFonts w:ascii="Arial" w:hAnsi="Arial" w:cs="Arial"/>
          <w:sz w:val="20"/>
          <w:szCs w:val="20"/>
        </w:rPr>
        <w:t xml:space="preserve">he U.S. Army Corps of Engineers, through the Mobile District </w:t>
      </w:r>
      <w:r w:rsidR="00274325">
        <w:rPr>
          <w:rFonts w:ascii="Arial" w:hAnsi="Arial" w:cs="Arial"/>
          <w:sz w:val="20"/>
          <w:szCs w:val="20"/>
        </w:rPr>
        <w:t>IRT</w:t>
      </w:r>
      <w:r w:rsidR="00B71744">
        <w:rPr>
          <w:rFonts w:ascii="Arial" w:hAnsi="Arial" w:cs="Arial"/>
          <w:sz w:val="20"/>
          <w:szCs w:val="20"/>
        </w:rPr>
        <w:t xml:space="preserve">, will </w:t>
      </w:r>
      <w:r>
        <w:rPr>
          <w:rFonts w:ascii="Arial" w:hAnsi="Arial" w:cs="Arial"/>
          <w:sz w:val="20"/>
          <w:szCs w:val="20"/>
        </w:rPr>
        <w:t xml:space="preserve"> provide </w:t>
      </w:r>
      <w:r w:rsidR="0096179E">
        <w:rPr>
          <w:rFonts w:ascii="Arial" w:hAnsi="Arial" w:cs="Arial"/>
          <w:sz w:val="20"/>
          <w:szCs w:val="20"/>
        </w:rPr>
        <w:t xml:space="preserve">written </w:t>
      </w:r>
      <w:r>
        <w:rPr>
          <w:rFonts w:ascii="Arial" w:hAnsi="Arial" w:cs="Arial"/>
          <w:sz w:val="20"/>
          <w:szCs w:val="20"/>
        </w:rPr>
        <w:t xml:space="preserve">comments </w:t>
      </w:r>
      <w:r w:rsidR="00B71744">
        <w:rPr>
          <w:rFonts w:ascii="Arial" w:hAnsi="Arial" w:cs="Arial"/>
          <w:sz w:val="20"/>
          <w:szCs w:val="20"/>
        </w:rPr>
        <w:t xml:space="preserve">within 30 days of receipt of </w:t>
      </w:r>
      <w:r w:rsidR="00BB33F6">
        <w:rPr>
          <w:rFonts w:ascii="Arial" w:hAnsi="Arial" w:cs="Arial"/>
          <w:sz w:val="20"/>
          <w:szCs w:val="20"/>
        </w:rPr>
        <w:t>reports</w:t>
      </w:r>
      <w:r w:rsidR="00B71744">
        <w:rPr>
          <w:rFonts w:ascii="Arial" w:hAnsi="Arial" w:cs="Arial"/>
          <w:sz w:val="20"/>
          <w:szCs w:val="20"/>
        </w:rPr>
        <w:t>.</w:t>
      </w:r>
      <w:r w:rsidR="0096179E">
        <w:rPr>
          <w:rFonts w:ascii="Arial" w:hAnsi="Arial" w:cs="Arial"/>
          <w:sz w:val="20"/>
          <w:szCs w:val="20"/>
        </w:rPr>
        <w:t xml:space="preserve">  See the IRT Timeline for Bank Approval on the Mobile District RIBITS site.</w:t>
      </w:r>
    </w:p>
    <w:p w:rsidR="00B71744" w:rsidRPr="00192A2E" w:rsidRDefault="00B71744" w:rsidP="005828A8">
      <w:pPr>
        <w:rPr>
          <w:rFonts w:ascii="Arial" w:hAnsi="Arial" w:cs="Arial"/>
          <w:sz w:val="20"/>
          <w:szCs w:val="20"/>
        </w:rPr>
      </w:pPr>
    </w:p>
    <w:p w:rsidR="00B71744" w:rsidRPr="007A39C2" w:rsidRDefault="00B71744" w:rsidP="007A39C2">
      <w:pPr>
        <w:tabs>
          <w:tab w:val="left" w:pos="180"/>
        </w:tabs>
        <w:ind w:left="1080"/>
        <w:rPr>
          <w:rFonts w:ascii="Arial" w:hAnsi="Arial" w:cs="Arial"/>
          <w:b/>
          <w:sz w:val="20"/>
          <w:szCs w:val="20"/>
        </w:rPr>
      </w:pPr>
      <w:r w:rsidRPr="007A39C2">
        <w:rPr>
          <w:rFonts w:ascii="Arial" w:hAnsi="Arial" w:cs="Arial"/>
          <w:b/>
          <w:sz w:val="20"/>
          <w:szCs w:val="20"/>
        </w:rPr>
        <w:t>b</w:t>
      </w:r>
      <w:r w:rsidR="00046EE5">
        <w:rPr>
          <w:rFonts w:ascii="Arial" w:hAnsi="Arial" w:cs="Arial"/>
          <w:b/>
          <w:sz w:val="20"/>
          <w:szCs w:val="20"/>
        </w:rPr>
        <w:t>.</w:t>
      </w:r>
      <w:r w:rsidRPr="007A39C2">
        <w:rPr>
          <w:rFonts w:ascii="Arial" w:hAnsi="Arial" w:cs="Arial"/>
          <w:b/>
          <w:sz w:val="20"/>
          <w:szCs w:val="20"/>
        </w:rPr>
        <w:t xml:space="preserve"> Credit Release Approval </w:t>
      </w:r>
    </w:p>
    <w:p w:rsidR="00B71744" w:rsidRDefault="00B71744" w:rsidP="00737A16">
      <w:pPr>
        <w:tabs>
          <w:tab w:val="left" w:pos="180"/>
        </w:tabs>
        <w:ind w:left="1080"/>
        <w:rPr>
          <w:rFonts w:ascii="Arial" w:hAnsi="Arial" w:cs="Arial"/>
          <w:sz w:val="20"/>
          <w:szCs w:val="20"/>
        </w:rPr>
      </w:pPr>
      <w:r>
        <w:rPr>
          <w:rFonts w:ascii="Arial" w:hAnsi="Arial" w:cs="Arial"/>
          <w:sz w:val="20"/>
          <w:szCs w:val="20"/>
        </w:rPr>
        <w:t xml:space="preserve">The U.S. Army Corps of Engineers, through the Mobile District </w:t>
      </w:r>
      <w:r w:rsidR="00274325">
        <w:rPr>
          <w:rFonts w:ascii="Arial" w:hAnsi="Arial" w:cs="Arial"/>
          <w:sz w:val="20"/>
          <w:szCs w:val="20"/>
        </w:rPr>
        <w:t>IRT</w:t>
      </w:r>
      <w:r>
        <w:rPr>
          <w:rFonts w:ascii="Arial" w:hAnsi="Arial" w:cs="Arial"/>
          <w:sz w:val="20"/>
          <w:szCs w:val="20"/>
        </w:rPr>
        <w:t>, will make a good faith effort, within 30 days (except for good cause) of receipt of the written request for release and success determination, to either approve the request for release and success determination or provide the Sponsor with a written explanation of why the determination has been denied.</w:t>
      </w:r>
    </w:p>
    <w:p w:rsidR="00B71744" w:rsidRPr="007A39C2" w:rsidRDefault="00B71744" w:rsidP="007A39C2">
      <w:pPr>
        <w:pStyle w:val="Heading4"/>
        <w:numPr>
          <w:ilvl w:val="0"/>
          <w:numId w:val="0"/>
        </w:numPr>
        <w:ind w:left="1080"/>
        <w:rPr>
          <w:rFonts w:ascii="Arial" w:hAnsi="Arial" w:cs="Arial"/>
          <w:sz w:val="20"/>
          <w:szCs w:val="20"/>
        </w:rPr>
      </w:pPr>
      <w:r w:rsidRPr="00192A2E">
        <w:rPr>
          <w:rFonts w:ascii="Arial" w:hAnsi="Arial" w:cs="Arial"/>
          <w:b w:val="0"/>
          <w:sz w:val="20"/>
          <w:szCs w:val="20"/>
        </w:rPr>
        <w:t xml:space="preserve"> </w:t>
      </w:r>
      <w:r w:rsidRPr="007A39C2">
        <w:rPr>
          <w:rFonts w:ascii="Arial" w:hAnsi="Arial" w:cs="Arial"/>
          <w:sz w:val="20"/>
          <w:szCs w:val="20"/>
        </w:rPr>
        <w:t>c</w:t>
      </w:r>
      <w:r w:rsidR="00046EE5">
        <w:rPr>
          <w:rFonts w:ascii="Arial" w:hAnsi="Arial" w:cs="Arial"/>
          <w:sz w:val="20"/>
          <w:szCs w:val="20"/>
        </w:rPr>
        <w:t>.</w:t>
      </w:r>
      <w:r w:rsidRPr="007A39C2">
        <w:rPr>
          <w:rFonts w:ascii="Arial" w:hAnsi="Arial" w:cs="Arial"/>
          <w:sz w:val="20"/>
          <w:szCs w:val="20"/>
        </w:rPr>
        <w:t xml:space="preserve"> Inspections</w:t>
      </w:r>
    </w:p>
    <w:p w:rsidR="00B71744" w:rsidRDefault="00B71744" w:rsidP="00737A16">
      <w:pPr>
        <w:pStyle w:val="BodyText2"/>
        <w:tabs>
          <w:tab w:val="left" w:pos="180"/>
        </w:tabs>
        <w:ind w:left="1080"/>
        <w:rPr>
          <w:rFonts w:ascii="Arial" w:hAnsi="Arial" w:cs="Arial"/>
          <w:b w:val="0"/>
          <w:bCs w:val="0"/>
          <w:sz w:val="20"/>
          <w:szCs w:val="20"/>
        </w:rPr>
      </w:pPr>
      <w:r>
        <w:rPr>
          <w:rFonts w:ascii="Arial" w:hAnsi="Arial" w:cs="Arial"/>
          <w:b w:val="0"/>
          <w:bCs w:val="0"/>
          <w:sz w:val="20"/>
          <w:szCs w:val="20"/>
        </w:rPr>
        <w:t xml:space="preserve">The </w:t>
      </w:r>
      <w:r w:rsidR="00274325">
        <w:rPr>
          <w:rFonts w:ascii="Arial" w:hAnsi="Arial" w:cs="Arial"/>
          <w:b w:val="0"/>
          <w:bCs w:val="0"/>
          <w:sz w:val="20"/>
          <w:szCs w:val="20"/>
        </w:rPr>
        <w:t>IRT</w:t>
      </w:r>
      <w:r>
        <w:rPr>
          <w:rFonts w:ascii="Arial" w:hAnsi="Arial" w:cs="Arial"/>
          <w:b w:val="0"/>
          <w:bCs w:val="0"/>
          <w:sz w:val="20"/>
          <w:szCs w:val="20"/>
        </w:rPr>
        <w:t xml:space="preserve"> will conduct site inspections jointly to determine the progress of the project for purposes of release and success determinations, and other general compliance.  If the </w:t>
      </w:r>
      <w:r w:rsidR="00274325">
        <w:rPr>
          <w:rFonts w:ascii="Arial" w:hAnsi="Arial" w:cs="Arial"/>
          <w:b w:val="0"/>
          <w:bCs w:val="0"/>
          <w:sz w:val="20"/>
          <w:szCs w:val="20"/>
        </w:rPr>
        <w:t>IRT</w:t>
      </w:r>
      <w:r>
        <w:rPr>
          <w:rFonts w:ascii="Arial" w:hAnsi="Arial" w:cs="Arial"/>
          <w:b w:val="0"/>
          <w:bCs w:val="0"/>
          <w:sz w:val="20"/>
          <w:szCs w:val="20"/>
        </w:rPr>
        <w:t xml:space="preserve"> is unable to meet within a reasonable time, those representatives that can, will conduct inspections in a timely manner when responding to written requests to release or success determination.  Inspections may be requested by the applicant at any time significant changes have occurred and include inspections for compliance, as-built, and for adaptive management changes.</w:t>
      </w:r>
    </w:p>
    <w:p w:rsidR="0096179E" w:rsidRDefault="0096179E" w:rsidP="005828A8">
      <w:pPr>
        <w:tabs>
          <w:tab w:val="left" w:pos="180"/>
        </w:tabs>
      </w:pPr>
    </w:p>
    <w:p w:rsidR="00B71744" w:rsidRDefault="00B71744" w:rsidP="007A39C2">
      <w:pPr>
        <w:pStyle w:val="Heading2"/>
        <w:numPr>
          <w:ilvl w:val="0"/>
          <w:numId w:val="0"/>
        </w:numPr>
        <w:spacing w:before="0"/>
        <w:ind w:left="720"/>
        <w:rPr>
          <w:b w:val="0"/>
          <w:sz w:val="20"/>
          <w:szCs w:val="20"/>
        </w:rPr>
      </w:pPr>
      <w:r w:rsidRPr="001B276D">
        <w:rPr>
          <w:i w:val="0"/>
          <w:iCs w:val="0"/>
          <w:sz w:val="24"/>
          <w:szCs w:val="24"/>
        </w:rPr>
        <w:t>4</w:t>
      </w:r>
      <w:r w:rsidR="001B276D">
        <w:rPr>
          <w:i w:val="0"/>
          <w:iCs w:val="0"/>
          <w:sz w:val="24"/>
          <w:szCs w:val="24"/>
        </w:rPr>
        <w:t xml:space="preserve">. </w:t>
      </w:r>
      <w:r w:rsidRPr="001B276D">
        <w:rPr>
          <w:i w:val="0"/>
          <w:iCs w:val="0"/>
          <w:sz w:val="24"/>
          <w:szCs w:val="24"/>
        </w:rPr>
        <w:t xml:space="preserve"> Provisions for Site Inspections</w:t>
      </w:r>
    </w:p>
    <w:p w:rsidR="00B71744" w:rsidRDefault="00B71744" w:rsidP="00737A16">
      <w:pPr>
        <w:tabs>
          <w:tab w:val="left" w:pos="180"/>
        </w:tabs>
        <w:ind w:left="1080"/>
        <w:rPr>
          <w:rFonts w:ascii="Arial" w:hAnsi="Arial" w:cs="Arial"/>
          <w:sz w:val="20"/>
          <w:szCs w:val="20"/>
        </w:rPr>
      </w:pPr>
      <w:r>
        <w:rPr>
          <w:rFonts w:ascii="Arial" w:hAnsi="Arial" w:cs="Arial"/>
          <w:sz w:val="20"/>
          <w:szCs w:val="20"/>
        </w:rPr>
        <w:t xml:space="preserve">The </w:t>
      </w:r>
      <w:r w:rsidR="00274325">
        <w:rPr>
          <w:rFonts w:ascii="Arial" w:hAnsi="Arial" w:cs="Arial"/>
          <w:sz w:val="20"/>
          <w:szCs w:val="20"/>
        </w:rPr>
        <w:t>IRT</w:t>
      </w:r>
      <w:r>
        <w:rPr>
          <w:rFonts w:ascii="Arial" w:hAnsi="Arial" w:cs="Arial"/>
          <w:sz w:val="20"/>
          <w:szCs w:val="20"/>
        </w:rPr>
        <w:t xml:space="preserve"> will have full access to the mitigation bank to perform inspections, provided reasonable notice is given.  Regular inspections will be scheduled, at a minimum</w:t>
      </w:r>
      <w:r w:rsidR="008E3719">
        <w:rPr>
          <w:rFonts w:ascii="Arial" w:hAnsi="Arial" w:cs="Arial"/>
          <w:sz w:val="20"/>
          <w:szCs w:val="20"/>
        </w:rPr>
        <w:t>,</w:t>
      </w:r>
      <w:r>
        <w:rPr>
          <w:rFonts w:ascii="Arial" w:hAnsi="Arial" w:cs="Arial"/>
          <w:sz w:val="20"/>
          <w:szCs w:val="20"/>
        </w:rPr>
        <w:t xml:space="preserve"> following major events such as completion of any major earthmoving work and before credit releases occur.</w:t>
      </w:r>
    </w:p>
    <w:p w:rsidR="00B71744" w:rsidRPr="003C1C5B" w:rsidRDefault="00B71744" w:rsidP="008A0EF6">
      <w:pPr>
        <w:pStyle w:val="Heading1"/>
        <w:numPr>
          <w:ilvl w:val="0"/>
          <w:numId w:val="0"/>
        </w:numPr>
      </w:pPr>
      <w:r w:rsidRPr="003C1C5B">
        <w:t>I</w:t>
      </w:r>
      <w:r w:rsidR="008A0EF6">
        <w:t>I</w:t>
      </w:r>
      <w:r w:rsidR="007A39C2">
        <w:t>I</w:t>
      </w:r>
      <w:r w:rsidRPr="003C1C5B">
        <w:t>. Management Plan</w:t>
      </w:r>
    </w:p>
    <w:p w:rsidR="00B71744" w:rsidRDefault="008A0EF6" w:rsidP="007A39C2">
      <w:pPr>
        <w:pStyle w:val="Heading2"/>
        <w:numPr>
          <w:ilvl w:val="0"/>
          <w:numId w:val="0"/>
        </w:numPr>
        <w:tabs>
          <w:tab w:val="left" w:pos="180"/>
        </w:tabs>
        <w:ind w:left="360"/>
        <w:rPr>
          <w:i w:val="0"/>
          <w:iCs w:val="0"/>
          <w:sz w:val="24"/>
          <w:szCs w:val="24"/>
        </w:rPr>
      </w:pPr>
      <w:r>
        <w:rPr>
          <w:i w:val="0"/>
          <w:iCs w:val="0"/>
          <w:sz w:val="24"/>
          <w:szCs w:val="24"/>
        </w:rPr>
        <w:t xml:space="preserve"> </w:t>
      </w:r>
      <w:r w:rsidR="00B71744">
        <w:rPr>
          <w:i w:val="0"/>
          <w:iCs w:val="0"/>
          <w:sz w:val="24"/>
          <w:szCs w:val="24"/>
        </w:rPr>
        <w:t>A.  Standard Regulatory Requirements</w:t>
      </w:r>
    </w:p>
    <w:p w:rsidR="00B71744" w:rsidRPr="001B276D" w:rsidRDefault="008A0EF6" w:rsidP="007A39C2">
      <w:pPr>
        <w:pStyle w:val="Heading2"/>
        <w:numPr>
          <w:ilvl w:val="0"/>
          <w:numId w:val="0"/>
        </w:numPr>
        <w:spacing w:before="0"/>
        <w:ind w:left="630"/>
        <w:rPr>
          <w:i w:val="0"/>
          <w:iCs w:val="0"/>
          <w:sz w:val="24"/>
          <w:szCs w:val="24"/>
        </w:rPr>
      </w:pPr>
      <w:r>
        <w:rPr>
          <w:i w:val="0"/>
          <w:iCs w:val="0"/>
          <w:sz w:val="24"/>
          <w:szCs w:val="24"/>
        </w:rPr>
        <w:t xml:space="preserve"> </w:t>
      </w:r>
      <w:r w:rsidR="007A39C2">
        <w:rPr>
          <w:i w:val="0"/>
          <w:iCs w:val="0"/>
          <w:sz w:val="24"/>
          <w:szCs w:val="24"/>
        </w:rPr>
        <w:t xml:space="preserve"> </w:t>
      </w:r>
      <w:r w:rsidR="00B71744" w:rsidRPr="001B276D">
        <w:rPr>
          <w:i w:val="0"/>
          <w:iCs w:val="0"/>
          <w:sz w:val="24"/>
          <w:szCs w:val="24"/>
        </w:rPr>
        <w:t>1</w:t>
      </w:r>
      <w:r w:rsidR="001B276D">
        <w:rPr>
          <w:i w:val="0"/>
          <w:iCs w:val="0"/>
          <w:sz w:val="24"/>
          <w:szCs w:val="24"/>
        </w:rPr>
        <w:t xml:space="preserve">. </w:t>
      </w:r>
      <w:r w:rsidR="00B71744" w:rsidRPr="001B276D">
        <w:rPr>
          <w:i w:val="0"/>
          <w:iCs w:val="0"/>
          <w:sz w:val="24"/>
          <w:szCs w:val="24"/>
        </w:rPr>
        <w:t xml:space="preserve"> Cultural Resources</w:t>
      </w:r>
    </w:p>
    <w:p w:rsidR="00B71744" w:rsidRDefault="00B71744" w:rsidP="00737A16">
      <w:pPr>
        <w:ind w:left="810"/>
        <w:rPr>
          <w:rFonts w:ascii="Arial" w:hAnsi="Arial" w:cs="Arial"/>
          <w:b/>
          <w:bCs/>
          <w:sz w:val="20"/>
          <w:szCs w:val="20"/>
        </w:rPr>
      </w:pPr>
      <w:r>
        <w:rPr>
          <w:rFonts w:ascii="Arial" w:hAnsi="Arial" w:cs="Arial"/>
          <w:sz w:val="20"/>
          <w:szCs w:val="20"/>
        </w:rPr>
        <w:t xml:space="preserve"> A. Current Certification.  A cultural survey of the </w:t>
      </w:r>
      <w:r w:rsidR="005828A8">
        <w:rPr>
          <w:rFonts w:ascii="Arial" w:hAnsi="Arial" w:cs="Arial"/>
          <w:sz w:val="20"/>
          <w:szCs w:val="20"/>
        </w:rPr>
        <w:t xml:space="preserve">(name of mitigation bank) </w:t>
      </w:r>
      <w:r>
        <w:rPr>
          <w:rFonts w:ascii="Arial" w:hAnsi="Arial" w:cs="Arial"/>
          <w:sz w:val="20"/>
          <w:szCs w:val="20"/>
        </w:rPr>
        <w:t>has been conducted</w:t>
      </w:r>
      <w:r w:rsidR="003605F8">
        <w:rPr>
          <w:rFonts w:ascii="Arial" w:hAnsi="Arial" w:cs="Arial"/>
          <w:sz w:val="20"/>
          <w:szCs w:val="20"/>
        </w:rPr>
        <w:t xml:space="preserve"> and the findings approved by UISACE</w:t>
      </w:r>
      <w:r>
        <w:rPr>
          <w:rFonts w:ascii="Arial" w:hAnsi="Arial" w:cs="Arial"/>
          <w:sz w:val="20"/>
          <w:szCs w:val="20"/>
        </w:rPr>
        <w:t>.  The archaeological survey report and approval</w:t>
      </w:r>
      <w:r w:rsidR="0096179E">
        <w:rPr>
          <w:rFonts w:ascii="Arial" w:hAnsi="Arial" w:cs="Arial"/>
          <w:sz w:val="20"/>
          <w:szCs w:val="20"/>
        </w:rPr>
        <w:t xml:space="preserve"> letter</w:t>
      </w:r>
      <w:r>
        <w:rPr>
          <w:rFonts w:ascii="Arial" w:hAnsi="Arial" w:cs="Arial"/>
          <w:sz w:val="20"/>
          <w:szCs w:val="20"/>
        </w:rPr>
        <w:t xml:space="preserve"> of that survey by the</w:t>
      </w:r>
      <w:r w:rsidR="003605F8">
        <w:rPr>
          <w:rFonts w:ascii="Arial" w:hAnsi="Arial" w:cs="Arial"/>
          <w:sz w:val="20"/>
          <w:szCs w:val="20"/>
        </w:rPr>
        <w:t xml:space="preserve"> USACE and the </w:t>
      </w:r>
      <w:r>
        <w:rPr>
          <w:rFonts w:ascii="Arial" w:hAnsi="Arial" w:cs="Arial"/>
          <w:sz w:val="20"/>
          <w:szCs w:val="20"/>
        </w:rPr>
        <w:t xml:space="preserve">State Historic Preservation Office appears as </w:t>
      </w:r>
      <w:r>
        <w:rPr>
          <w:rFonts w:ascii="Arial" w:hAnsi="Arial" w:cs="Arial"/>
          <w:bCs/>
          <w:sz w:val="20"/>
          <w:szCs w:val="20"/>
        </w:rPr>
        <w:t>Appendix X.</w:t>
      </w:r>
      <w:r w:rsidR="0096179E">
        <w:rPr>
          <w:rFonts w:ascii="Arial" w:hAnsi="Arial" w:cs="Arial"/>
          <w:bCs/>
          <w:sz w:val="20"/>
          <w:szCs w:val="20"/>
        </w:rPr>
        <w:t xml:space="preserve">  </w:t>
      </w:r>
      <w:r w:rsidR="0096179E" w:rsidRPr="00192A2E">
        <w:rPr>
          <w:rFonts w:ascii="Arial" w:hAnsi="Arial" w:cs="Arial"/>
          <w:b/>
          <w:bCs/>
          <w:sz w:val="20"/>
          <w:szCs w:val="20"/>
        </w:rPr>
        <w:t xml:space="preserve">Provide </w:t>
      </w:r>
      <w:r w:rsidR="003605F8">
        <w:rPr>
          <w:rFonts w:ascii="Arial" w:hAnsi="Arial" w:cs="Arial"/>
          <w:b/>
          <w:bCs/>
          <w:sz w:val="20"/>
          <w:szCs w:val="20"/>
        </w:rPr>
        <w:t xml:space="preserve">USACE and </w:t>
      </w:r>
      <w:r w:rsidR="0096179E" w:rsidRPr="00192A2E">
        <w:rPr>
          <w:rFonts w:ascii="Arial" w:hAnsi="Arial" w:cs="Arial"/>
          <w:b/>
          <w:bCs/>
          <w:sz w:val="20"/>
          <w:szCs w:val="20"/>
        </w:rPr>
        <w:t>SHPO clearance letter.</w:t>
      </w:r>
      <w:r w:rsidR="0096179E">
        <w:rPr>
          <w:rFonts w:ascii="Arial" w:hAnsi="Arial" w:cs="Arial"/>
          <w:bCs/>
          <w:sz w:val="20"/>
          <w:szCs w:val="20"/>
        </w:rPr>
        <w:t xml:space="preserve">  Due to their size, official Phase I surveys should not be submitted as part of the MBI, but should be referenced.</w:t>
      </w:r>
    </w:p>
    <w:p w:rsidR="00B71744" w:rsidRDefault="00B71744" w:rsidP="005828A8">
      <w:pPr>
        <w:pStyle w:val="DefaultText"/>
        <w:overflowPunct/>
        <w:autoSpaceDE/>
        <w:autoSpaceDN/>
        <w:adjustRightInd/>
        <w:ind w:left="540" w:hanging="540"/>
        <w:textAlignment w:val="auto"/>
        <w:rPr>
          <w:szCs w:val="24"/>
        </w:rPr>
      </w:pPr>
      <w:r>
        <w:rPr>
          <w:szCs w:val="24"/>
        </w:rPr>
        <w:t xml:space="preserve">  </w:t>
      </w:r>
    </w:p>
    <w:p w:rsidR="00B71744" w:rsidRPr="00192A2E" w:rsidRDefault="008A0EF6" w:rsidP="007A39C2">
      <w:pPr>
        <w:pStyle w:val="Heading2"/>
        <w:numPr>
          <w:ilvl w:val="0"/>
          <w:numId w:val="0"/>
        </w:numPr>
        <w:spacing w:before="0"/>
        <w:ind w:left="720"/>
        <w:rPr>
          <w:sz w:val="20"/>
          <w:szCs w:val="20"/>
        </w:rPr>
      </w:pPr>
      <w:r>
        <w:rPr>
          <w:i w:val="0"/>
          <w:iCs w:val="0"/>
          <w:sz w:val="24"/>
          <w:szCs w:val="24"/>
        </w:rPr>
        <w:t xml:space="preserve"> </w:t>
      </w:r>
      <w:r w:rsidR="00B71744" w:rsidRPr="001B276D">
        <w:rPr>
          <w:i w:val="0"/>
          <w:iCs w:val="0"/>
          <w:sz w:val="24"/>
          <w:szCs w:val="24"/>
        </w:rPr>
        <w:t>2</w:t>
      </w:r>
      <w:r w:rsidR="001B276D">
        <w:rPr>
          <w:i w:val="0"/>
          <w:iCs w:val="0"/>
          <w:sz w:val="24"/>
          <w:szCs w:val="24"/>
        </w:rPr>
        <w:t>.</w:t>
      </w:r>
      <w:r w:rsidR="00B71744" w:rsidRPr="001B276D">
        <w:rPr>
          <w:i w:val="0"/>
          <w:iCs w:val="0"/>
          <w:sz w:val="24"/>
          <w:szCs w:val="24"/>
        </w:rPr>
        <w:t xml:space="preserve"> Threatened and Endangered Species</w:t>
      </w:r>
    </w:p>
    <w:p w:rsidR="00B71744" w:rsidRDefault="00B71744" w:rsidP="00737A16">
      <w:pPr>
        <w:ind w:left="810"/>
        <w:rPr>
          <w:rFonts w:ascii="Arial" w:hAnsi="Arial" w:cs="Arial"/>
          <w:b/>
          <w:bCs/>
          <w:i/>
          <w:iCs/>
          <w:sz w:val="20"/>
        </w:rPr>
      </w:pPr>
      <w:r>
        <w:rPr>
          <w:rFonts w:ascii="Arial" w:hAnsi="Arial" w:cs="Arial"/>
          <w:sz w:val="20"/>
          <w:szCs w:val="20"/>
        </w:rPr>
        <w:t>A</w:t>
      </w:r>
      <w:r w:rsidR="00192A2E">
        <w:rPr>
          <w:rFonts w:ascii="Arial" w:hAnsi="Arial" w:cs="Arial"/>
          <w:sz w:val="20"/>
          <w:szCs w:val="20"/>
        </w:rPr>
        <w:t>)</w:t>
      </w:r>
      <w:r>
        <w:rPr>
          <w:rFonts w:ascii="Arial" w:hAnsi="Arial" w:cs="Arial"/>
          <w:sz w:val="20"/>
          <w:szCs w:val="20"/>
        </w:rPr>
        <w:t xml:space="preserve"> Current Certification.  </w:t>
      </w:r>
      <w:r>
        <w:rPr>
          <w:rFonts w:ascii="Arial" w:hAnsi="Arial" w:cs="Arial"/>
          <w:sz w:val="20"/>
        </w:rPr>
        <w:t xml:space="preserve">The XXMB was surveyed for the </w:t>
      </w:r>
      <w:r>
        <w:rPr>
          <w:rFonts w:ascii="Arial" w:hAnsi="Arial" w:cs="Arial"/>
          <w:i/>
          <w:sz w:val="20"/>
          <w:u w:val="single"/>
        </w:rPr>
        <w:t xml:space="preserve">(your list may include but is not limited to threatened gopher tortoise (Gopherus polphemus), the endangered </w:t>
      </w:r>
      <w:smartTag w:uri="urn:schemas-microsoft-com:office:smarttags" w:element="State">
        <w:smartTag w:uri="urn:schemas-microsoft-com:office:smarttags" w:element="place">
          <w:r>
            <w:rPr>
              <w:rFonts w:ascii="Arial" w:hAnsi="Arial" w:cs="Arial"/>
              <w:i/>
              <w:sz w:val="20"/>
              <w:u w:val="single"/>
            </w:rPr>
            <w:t>Louisiana</w:t>
          </w:r>
        </w:smartTag>
      </w:smartTag>
      <w:r>
        <w:rPr>
          <w:rFonts w:ascii="Arial" w:hAnsi="Arial" w:cs="Arial"/>
          <w:i/>
          <w:sz w:val="20"/>
          <w:u w:val="single"/>
        </w:rPr>
        <w:t xml:space="preserve"> quillwort (Isoetes louisianensis), and the threatened bald eagle (Haliaeetus leucocephalus))</w:t>
      </w:r>
      <w:r>
        <w:rPr>
          <w:rFonts w:ascii="Arial" w:hAnsi="Arial" w:cs="Arial"/>
          <w:sz w:val="20"/>
        </w:rPr>
        <w:t xml:space="preserve"> during (date).  Based on the surveys, there was no evidence that any of the above listed species occur within the XXMB.  The U.S. Fish and Wildlife Service concurred with this</w:t>
      </w:r>
      <w:r w:rsidR="003605F8">
        <w:rPr>
          <w:rFonts w:ascii="Arial" w:hAnsi="Arial" w:cs="Arial"/>
          <w:sz w:val="20"/>
        </w:rPr>
        <w:t xml:space="preserve"> and the USACE </w:t>
      </w:r>
      <w:r>
        <w:rPr>
          <w:rFonts w:ascii="Arial" w:hAnsi="Arial" w:cs="Arial"/>
          <w:sz w:val="20"/>
        </w:rPr>
        <w:t>determination</w:t>
      </w:r>
      <w:r w:rsidR="00044BB1">
        <w:rPr>
          <w:rFonts w:ascii="Arial" w:hAnsi="Arial" w:cs="Arial"/>
          <w:sz w:val="20"/>
        </w:rPr>
        <w:t xml:space="preserve">. </w:t>
      </w:r>
      <w:r>
        <w:rPr>
          <w:rFonts w:ascii="Arial" w:hAnsi="Arial" w:cs="Arial"/>
          <w:sz w:val="20"/>
        </w:rPr>
        <w:t xml:space="preserve"> </w:t>
      </w:r>
      <w:r w:rsidR="00044BB1" w:rsidRPr="00192A2E">
        <w:rPr>
          <w:rFonts w:ascii="Arial" w:hAnsi="Arial" w:cs="Arial"/>
          <w:b/>
          <w:bCs/>
          <w:sz w:val="20"/>
          <w:szCs w:val="20"/>
        </w:rPr>
        <w:t xml:space="preserve">Provide </w:t>
      </w:r>
      <w:r w:rsidR="00044BB1">
        <w:rPr>
          <w:rFonts w:ascii="Arial" w:hAnsi="Arial" w:cs="Arial"/>
          <w:b/>
          <w:bCs/>
          <w:sz w:val="20"/>
          <w:szCs w:val="20"/>
        </w:rPr>
        <w:t>USFWS</w:t>
      </w:r>
      <w:r w:rsidR="00044BB1" w:rsidRPr="00192A2E">
        <w:rPr>
          <w:rFonts w:ascii="Arial" w:hAnsi="Arial" w:cs="Arial"/>
          <w:b/>
          <w:bCs/>
          <w:sz w:val="20"/>
          <w:szCs w:val="20"/>
        </w:rPr>
        <w:t xml:space="preserve"> clearance letter</w:t>
      </w:r>
      <w:r w:rsidR="003605F8">
        <w:rPr>
          <w:rFonts w:ascii="Arial" w:hAnsi="Arial" w:cs="Arial"/>
          <w:b/>
          <w:bCs/>
          <w:sz w:val="20"/>
          <w:szCs w:val="20"/>
        </w:rPr>
        <w:t xml:space="preserve"> and USACE determination.</w:t>
      </w:r>
    </w:p>
    <w:p w:rsidR="00B71744" w:rsidRDefault="00B71744" w:rsidP="00737A16">
      <w:pPr>
        <w:pStyle w:val="DefaultText"/>
        <w:overflowPunct/>
        <w:autoSpaceDE/>
        <w:autoSpaceDN/>
        <w:adjustRightInd/>
        <w:ind w:left="810"/>
        <w:textAlignment w:val="auto"/>
        <w:rPr>
          <w:rFonts w:ascii="Arial" w:hAnsi="Arial" w:cs="Arial"/>
          <w:sz w:val="20"/>
        </w:rPr>
      </w:pPr>
    </w:p>
    <w:p w:rsidR="00B71744" w:rsidRDefault="00B71744" w:rsidP="00737A16">
      <w:pPr>
        <w:pStyle w:val="DefaultText"/>
        <w:overflowPunct/>
        <w:autoSpaceDE/>
        <w:autoSpaceDN/>
        <w:adjustRightInd/>
        <w:ind w:left="810"/>
        <w:textAlignment w:val="auto"/>
        <w:rPr>
          <w:rFonts w:ascii="Arial" w:hAnsi="Arial" w:cs="Arial"/>
          <w:bCs/>
          <w:sz w:val="20"/>
        </w:rPr>
      </w:pPr>
      <w:r>
        <w:rPr>
          <w:rFonts w:ascii="Arial" w:hAnsi="Arial" w:cs="Arial"/>
          <w:b/>
          <w:sz w:val="20"/>
        </w:rPr>
        <w:t xml:space="preserve"> </w:t>
      </w:r>
      <w:r>
        <w:rPr>
          <w:rFonts w:ascii="Arial" w:hAnsi="Arial" w:cs="Arial"/>
          <w:bCs/>
          <w:sz w:val="20"/>
        </w:rPr>
        <w:t>B</w:t>
      </w:r>
      <w:r w:rsidR="00192A2E">
        <w:rPr>
          <w:rFonts w:ascii="Arial" w:hAnsi="Arial" w:cs="Arial"/>
          <w:bCs/>
          <w:sz w:val="20"/>
        </w:rPr>
        <w:t>)</w:t>
      </w:r>
      <w:r>
        <w:rPr>
          <w:rFonts w:ascii="Arial" w:hAnsi="Arial" w:cs="Arial"/>
          <w:bCs/>
          <w:sz w:val="20"/>
        </w:rPr>
        <w:t xml:space="preserve"> Potential Use of Site by T &amp; E Species</w:t>
      </w:r>
    </w:p>
    <w:p w:rsidR="00B71744" w:rsidRDefault="00B71744" w:rsidP="00737A16">
      <w:pPr>
        <w:pStyle w:val="DefaultText"/>
        <w:overflowPunct/>
        <w:autoSpaceDE/>
        <w:autoSpaceDN/>
        <w:adjustRightInd/>
        <w:ind w:left="810"/>
        <w:textAlignment w:val="auto"/>
        <w:rPr>
          <w:rFonts w:ascii="Arial" w:hAnsi="Arial" w:cs="Arial"/>
          <w:i/>
          <w:sz w:val="20"/>
          <w:u w:val="single"/>
        </w:rPr>
      </w:pPr>
      <w:r>
        <w:rPr>
          <w:rFonts w:ascii="Arial" w:hAnsi="Arial" w:cs="Arial"/>
          <w:i/>
          <w:sz w:val="20"/>
          <w:u w:val="single"/>
        </w:rPr>
        <w:t>(Describe any potential use of the site by endangered or threatened species.)</w:t>
      </w:r>
    </w:p>
    <w:p w:rsidR="00B71744" w:rsidRPr="00192A2E" w:rsidRDefault="00B71744">
      <w:pPr>
        <w:pStyle w:val="DefaultText"/>
        <w:overflowPunct/>
        <w:autoSpaceDE/>
        <w:autoSpaceDN/>
        <w:adjustRightInd/>
        <w:textAlignment w:val="auto"/>
        <w:rPr>
          <w:rFonts w:ascii="Arial" w:hAnsi="Arial" w:cs="Arial"/>
          <w:i/>
          <w:sz w:val="20"/>
        </w:rPr>
      </w:pPr>
    </w:p>
    <w:p w:rsidR="00B71744" w:rsidRPr="001B276D" w:rsidRDefault="00B71744" w:rsidP="008A0EF6">
      <w:pPr>
        <w:pStyle w:val="Heading2"/>
        <w:numPr>
          <w:ilvl w:val="0"/>
          <w:numId w:val="0"/>
        </w:numPr>
        <w:tabs>
          <w:tab w:val="left" w:pos="450"/>
        </w:tabs>
        <w:spacing w:before="0"/>
        <w:ind w:left="720"/>
        <w:rPr>
          <w:sz w:val="24"/>
          <w:szCs w:val="24"/>
        </w:rPr>
      </w:pPr>
      <w:r w:rsidRPr="00192A2E">
        <w:rPr>
          <w:bCs w:val="0"/>
          <w:i w:val="0"/>
          <w:sz w:val="20"/>
        </w:rPr>
        <w:lastRenderedPageBreak/>
        <w:t xml:space="preserve">  </w:t>
      </w:r>
      <w:r w:rsidRPr="001B276D">
        <w:rPr>
          <w:sz w:val="24"/>
          <w:szCs w:val="24"/>
        </w:rPr>
        <w:t>3</w:t>
      </w:r>
      <w:r w:rsidR="001B276D" w:rsidRPr="001B276D">
        <w:rPr>
          <w:sz w:val="24"/>
          <w:szCs w:val="24"/>
        </w:rPr>
        <w:t>.</w:t>
      </w:r>
      <w:r w:rsidRPr="001B276D">
        <w:rPr>
          <w:sz w:val="24"/>
          <w:szCs w:val="24"/>
        </w:rPr>
        <w:t xml:space="preserve"> Jurisdictional Waters of the United States</w:t>
      </w:r>
    </w:p>
    <w:p w:rsidR="00B71744" w:rsidRDefault="00B71744" w:rsidP="00737A16">
      <w:pPr>
        <w:pStyle w:val="DefaultText"/>
        <w:overflowPunct/>
        <w:autoSpaceDE/>
        <w:autoSpaceDN/>
        <w:adjustRightInd/>
        <w:ind w:left="810"/>
        <w:textAlignment w:val="auto"/>
        <w:rPr>
          <w:rFonts w:ascii="Arial" w:hAnsi="Arial" w:cs="Arial"/>
          <w:sz w:val="20"/>
        </w:rPr>
      </w:pPr>
      <w:r>
        <w:rPr>
          <w:rFonts w:ascii="Arial" w:hAnsi="Arial" w:cs="Arial"/>
          <w:sz w:val="20"/>
        </w:rPr>
        <w:t xml:space="preserve">The </w:t>
      </w:r>
      <w:r w:rsidR="00192A2E">
        <w:rPr>
          <w:rFonts w:ascii="Arial" w:hAnsi="Arial" w:cs="Arial"/>
          <w:sz w:val="20"/>
        </w:rPr>
        <w:t>(name of mitigation bank)</w:t>
      </w:r>
      <w:r>
        <w:rPr>
          <w:rFonts w:ascii="Arial" w:hAnsi="Arial" w:cs="Arial"/>
          <w:sz w:val="20"/>
        </w:rPr>
        <w:t xml:space="preserve"> was delineated using the 1987 Corps of Engineers Wetland Delineation Manual</w:t>
      </w:r>
      <w:r w:rsidR="003605F8">
        <w:rPr>
          <w:rFonts w:ascii="Arial" w:hAnsi="Arial" w:cs="Arial"/>
          <w:sz w:val="20"/>
        </w:rPr>
        <w:t xml:space="preserve"> and regional supplement</w:t>
      </w:r>
      <w:r>
        <w:rPr>
          <w:rFonts w:ascii="Arial" w:hAnsi="Arial" w:cs="Arial"/>
          <w:sz w:val="20"/>
        </w:rPr>
        <w:t xml:space="preserve"> for jurisdictional waters of the United States during </w:t>
      </w:r>
      <w:r>
        <w:rPr>
          <w:rFonts w:ascii="Arial" w:hAnsi="Arial" w:cs="Arial"/>
          <w:i/>
          <w:sz w:val="20"/>
        </w:rPr>
        <w:t>(date).</w:t>
      </w:r>
      <w:r>
        <w:rPr>
          <w:rFonts w:ascii="Arial" w:hAnsi="Arial" w:cs="Arial"/>
          <w:sz w:val="20"/>
        </w:rPr>
        <w:t xml:space="preserve">  The U.S. Army Corps of Engineers concurred with the wetlands determination</w:t>
      </w:r>
      <w:r w:rsidR="00044BB1">
        <w:rPr>
          <w:rFonts w:ascii="Arial" w:hAnsi="Arial" w:cs="Arial"/>
          <w:sz w:val="20"/>
        </w:rPr>
        <w:t xml:space="preserve">. </w:t>
      </w:r>
      <w:r w:rsidR="00044BB1" w:rsidRPr="00044BB1">
        <w:rPr>
          <w:rFonts w:ascii="Arial" w:hAnsi="Arial" w:cs="Arial"/>
          <w:b/>
          <w:bCs/>
          <w:sz w:val="20"/>
        </w:rPr>
        <w:t xml:space="preserve"> </w:t>
      </w:r>
      <w:r w:rsidR="00044BB1" w:rsidRPr="00192A2E">
        <w:rPr>
          <w:rFonts w:ascii="Arial" w:hAnsi="Arial" w:cs="Arial"/>
          <w:b/>
          <w:bCs/>
          <w:sz w:val="20"/>
        </w:rPr>
        <w:t xml:space="preserve">Provide </w:t>
      </w:r>
      <w:r w:rsidR="00044BB1">
        <w:rPr>
          <w:rFonts w:ascii="Arial" w:hAnsi="Arial" w:cs="Arial"/>
          <w:b/>
          <w:bCs/>
          <w:sz w:val="20"/>
        </w:rPr>
        <w:t>Corps</w:t>
      </w:r>
      <w:r w:rsidR="00044BB1" w:rsidRPr="00192A2E">
        <w:rPr>
          <w:rFonts w:ascii="Arial" w:hAnsi="Arial" w:cs="Arial"/>
          <w:b/>
          <w:bCs/>
          <w:sz w:val="20"/>
        </w:rPr>
        <w:t xml:space="preserve"> letter.</w:t>
      </w:r>
      <w:r w:rsidR="00044BB1">
        <w:rPr>
          <w:rFonts w:ascii="Arial" w:hAnsi="Arial" w:cs="Arial"/>
          <w:bCs/>
          <w:sz w:val="20"/>
        </w:rPr>
        <w:t xml:space="preserve">  </w:t>
      </w:r>
      <w:r>
        <w:rPr>
          <w:rFonts w:ascii="Arial" w:hAnsi="Arial" w:cs="Arial"/>
          <w:sz w:val="20"/>
        </w:rPr>
        <w:t xml:space="preserve"> </w:t>
      </w:r>
      <w:r w:rsidR="0096179E">
        <w:rPr>
          <w:rFonts w:ascii="Arial" w:hAnsi="Arial" w:cs="Arial"/>
          <w:sz w:val="20"/>
        </w:rPr>
        <w:t>A copy of the wetland delineation paperwork must be included as an appendix with MBI.</w:t>
      </w:r>
    </w:p>
    <w:p w:rsidR="00B71744" w:rsidRDefault="008A0EF6" w:rsidP="007A39C2">
      <w:pPr>
        <w:pStyle w:val="Heading2"/>
        <w:numPr>
          <w:ilvl w:val="0"/>
          <w:numId w:val="0"/>
        </w:numPr>
        <w:tabs>
          <w:tab w:val="left" w:pos="180"/>
        </w:tabs>
        <w:ind w:left="360"/>
        <w:rPr>
          <w:sz w:val="24"/>
          <w:szCs w:val="24"/>
        </w:rPr>
      </w:pPr>
      <w:r>
        <w:rPr>
          <w:i w:val="0"/>
          <w:iCs w:val="0"/>
          <w:sz w:val="24"/>
          <w:szCs w:val="24"/>
        </w:rPr>
        <w:t xml:space="preserve"> </w:t>
      </w:r>
      <w:r w:rsidR="00B71744">
        <w:rPr>
          <w:i w:val="0"/>
          <w:iCs w:val="0"/>
          <w:sz w:val="24"/>
          <w:szCs w:val="24"/>
        </w:rPr>
        <w:t>B</w:t>
      </w:r>
      <w:r w:rsidR="00B71744">
        <w:rPr>
          <w:sz w:val="24"/>
          <w:szCs w:val="24"/>
        </w:rPr>
        <w:t xml:space="preserve">. </w:t>
      </w:r>
      <w:r w:rsidR="00B71744">
        <w:rPr>
          <w:i w:val="0"/>
          <w:iCs w:val="0"/>
          <w:sz w:val="24"/>
          <w:szCs w:val="24"/>
        </w:rPr>
        <w:t>Establishment</w:t>
      </w:r>
      <w:r w:rsidR="00BD107B">
        <w:rPr>
          <w:i w:val="0"/>
          <w:iCs w:val="0"/>
          <w:sz w:val="24"/>
          <w:szCs w:val="24"/>
        </w:rPr>
        <w:t xml:space="preserve"> </w:t>
      </w:r>
      <w:r w:rsidR="00B71744">
        <w:rPr>
          <w:i w:val="0"/>
          <w:iCs w:val="0"/>
          <w:sz w:val="24"/>
          <w:szCs w:val="24"/>
        </w:rPr>
        <w:t>of Habitat Management Polygons</w:t>
      </w:r>
      <w:r w:rsidR="00B71744">
        <w:rPr>
          <w:sz w:val="24"/>
          <w:szCs w:val="24"/>
        </w:rPr>
        <w:t xml:space="preserve"> </w:t>
      </w:r>
    </w:p>
    <w:p w:rsidR="00483AE9" w:rsidRDefault="00B71744" w:rsidP="008A0EF6">
      <w:pPr>
        <w:ind w:left="720"/>
        <w:rPr>
          <w:rFonts w:ascii="Arial" w:hAnsi="Arial" w:cs="Arial"/>
          <w:i/>
          <w:iCs/>
          <w:sz w:val="20"/>
          <w:szCs w:val="20"/>
        </w:rPr>
      </w:pPr>
      <w:r w:rsidRPr="00483AE9">
        <w:rPr>
          <w:rFonts w:ascii="Arial" w:hAnsi="Arial" w:cs="Arial"/>
          <w:i/>
          <w:iCs/>
          <w:sz w:val="20"/>
          <w:szCs w:val="20"/>
        </w:rPr>
        <w:t>The entire mitigation bank should be separated into management polygons</w:t>
      </w:r>
      <w:r w:rsidR="0096179E" w:rsidRPr="00483AE9">
        <w:rPr>
          <w:rFonts w:ascii="Arial" w:hAnsi="Arial" w:cs="Arial"/>
          <w:i/>
          <w:iCs/>
          <w:sz w:val="20"/>
          <w:szCs w:val="20"/>
        </w:rPr>
        <w:t xml:space="preserve"> based on habitat types</w:t>
      </w:r>
      <w:r w:rsidR="000902FD" w:rsidRPr="00483AE9">
        <w:rPr>
          <w:rFonts w:ascii="Arial" w:hAnsi="Arial" w:cs="Arial"/>
          <w:i/>
          <w:iCs/>
          <w:sz w:val="20"/>
          <w:szCs w:val="20"/>
        </w:rPr>
        <w:t xml:space="preserve"> (e.g. </w:t>
      </w:r>
      <w:r w:rsidR="0096179E" w:rsidRPr="00483AE9">
        <w:rPr>
          <w:rFonts w:ascii="Arial" w:hAnsi="Arial" w:cs="Arial"/>
          <w:i/>
          <w:iCs/>
          <w:sz w:val="20"/>
          <w:szCs w:val="20"/>
        </w:rPr>
        <w:t>pine savannah</w:t>
      </w:r>
      <w:r w:rsidR="00483AE9" w:rsidRPr="00483AE9">
        <w:rPr>
          <w:rFonts w:ascii="Arial" w:hAnsi="Arial" w:cs="Arial"/>
          <w:i/>
          <w:iCs/>
          <w:sz w:val="20"/>
          <w:szCs w:val="20"/>
        </w:rPr>
        <w:t xml:space="preserve">, </w:t>
      </w:r>
      <w:r w:rsidR="0096179E" w:rsidRPr="00483AE9">
        <w:rPr>
          <w:rFonts w:ascii="Arial" w:hAnsi="Arial" w:cs="Arial"/>
          <w:i/>
          <w:iCs/>
          <w:sz w:val="20"/>
          <w:szCs w:val="20"/>
        </w:rPr>
        <w:t>b</w:t>
      </w:r>
      <w:r w:rsidR="00123A48" w:rsidRPr="00483AE9">
        <w:rPr>
          <w:rFonts w:ascii="Arial" w:hAnsi="Arial" w:cs="Arial"/>
          <w:i/>
          <w:iCs/>
          <w:sz w:val="20"/>
          <w:szCs w:val="20"/>
        </w:rPr>
        <w:t>ottomland hardwood</w:t>
      </w:r>
      <w:r w:rsidR="00483AE9" w:rsidRPr="00483AE9">
        <w:rPr>
          <w:rFonts w:ascii="Arial" w:hAnsi="Arial" w:cs="Arial"/>
          <w:i/>
          <w:iCs/>
          <w:sz w:val="20"/>
          <w:szCs w:val="20"/>
        </w:rPr>
        <w:t>, uplands</w:t>
      </w:r>
      <w:r w:rsidR="000902FD" w:rsidRPr="00483AE9">
        <w:rPr>
          <w:rFonts w:ascii="Arial" w:hAnsi="Arial" w:cs="Arial"/>
          <w:i/>
          <w:iCs/>
          <w:sz w:val="20"/>
          <w:szCs w:val="20"/>
        </w:rPr>
        <w:t>)</w:t>
      </w:r>
      <w:r w:rsidR="00123A48" w:rsidRPr="00483AE9">
        <w:rPr>
          <w:rFonts w:ascii="Arial" w:hAnsi="Arial" w:cs="Arial"/>
          <w:i/>
          <w:iCs/>
          <w:sz w:val="20"/>
          <w:szCs w:val="20"/>
        </w:rPr>
        <w:t>, management</w:t>
      </w:r>
      <w:r w:rsidR="000902FD" w:rsidRPr="00483AE9">
        <w:rPr>
          <w:rFonts w:ascii="Arial" w:hAnsi="Arial" w:cs="Arial"/>
          <w:i/>
          <w:iCs/>
          <w:sz w:val="20"/>
          <w:szCs w:val="20"/>
        </w:rPr>
        <w:t xml:space="preserve"> strategies (e.g. restoration</w:t>
      </w:r>
      <w:r w:rsidR="00483AE9" w:rsidRPr="00483AE9">
        <w:rPr>
          <w:rFonts w:ascii="Arial" w:hAnsi="Arial" w:cs="Arial"/>
          <w:i/>
          <w:iCs/>
          <w:sz w:val="20"/>
          <w:szCs w:val="20"/>
        </w:rPr>
        <w:t xml:space="preserve">, enhancement, </w:t>
      </w:r>
      <w:r w:rsidR="000902FD" w:rsidRPr="00483AE9">
        <w:rPr>
          <w:rFonts w:ascii="Arial" w:hAnsi="Arial" w:cs="Arial"/>
          <w:i/>
          <w:iCs/>
          <w:sz w:val="20"/>
          <w:szCs w:val="20"/>
        </w:rPr>
        <w:t>preservation), and physical separation (polygon must be</w:t>
      </w:r>
      <w:r w:rsidR="00123A48" w:rsidRPr="00483AE9">
        <w:rPr>
          <w:rFonts w:ascii="Arial" w:hAnsi="Arial" w:cs="Arial"/>
          <w:i/>
          <w:iCs/>
          <w:sz w:val="20"/>
          <w:szCs w:val="20"/>
        </w:rPr>
        <w:t xml:space="preserve"> </w:t>
      </w:r>
      <w:r w:rsidR="00B90181" w:rsidRPr="00483AE9">
        <w:rPr>
          <w:rFonts w:ascii="Arial" w:hAnsi="Arial" w:cs="Arial"/>
          <w:i/>
          <w:iCs/>
          <w:sz w:val="20"/>
          <w:szCs w:val="20"/>
        </w:rPr>
        <w:t>single undivided</w:t>
      </w:r>
      <w:r w:rsidR="00123A48" w:rsidRPr="00483AE9">
        <w:rPr>
          <w:rFonts w:ascii="Arial" w:hAnsi="Arial" w:cs="Arial"/>
          <w:i/>
          <w:iCs/>
          <w:sz w:val="20"/>
          <w:szCs w:val="20"/>
        </w:rPr>
        <w:t xml:space="preserve"> </w:t>
      </w:r>
      <w:r w:rsidR="00B90181" w:rsidRPr="00483AE9">
        <w:rPr>
          <w:rFonts w:ascii="Arial" w:hAnsi="Arial" w:cs="Arial"/>
          <w:i/>
          <w:iCs/>
          <w:sz w:val="20"/>
          <w:szCs w:val="20"/>
        </w:rPr>
        <w:t>h</w:t>
      </w:r>
      <w:r w:rsidR="000902FD" w:rsidRPr="00483AE9">
        <w:rPr>
          <w:rFonts w:ascii="Arial" w:hAnsi="Arial" w:cs="Arial"/>
          <w:i/>
          <w:iCs/>
          <w:sz w:val="20"/>
          <w:szCs w:val="20"/>
        </w:rPr>
        <w:t xml:space="preserve">abitat). </w:t>
      </w:r>
      <w:r w:rsidR="00483AE9" w:rsidRPr="005D2CD6">
        <w:rPr>
          <w:rFonts w:ascii="Arial" w:hAnsi="Arial" w:cs="Arial"/>
          <w:i/>
          <w:iCs/>
          <w:sz w:val="20"/>
          <w:szCs w:val="20"/>
        </w:rPr>
        <w:t>The entire stream component of the mitigation bank should be reflected as discrete stream reach</w:t>
      </w:r>
      <w:r w:rsidR="00483AE9">
        <w:rPr>
          <w:rFonts w:ascii="Arial" w:hAnsi="Arial" w:cs="Arial"/>
          <w:i/>
          <w:iCs/>
          <w:sz w:val="20"/>
          <w:szCs w:val="20"/>
        </w:rPr>
        <w:t>es</w:t>
      </w:r>
      <w:r w:rsidR="00483AE9" w:rsidRPr="005D2CD6">
        <w:rPr>
          <w:rFonts w:ascii="Arial" w:hAnsi="Arial" w:cs="Arial"/>
          <w:i/>
          <w:iCs/>
          <w:sz w:val="20"/>
          <w:szCs w:val="20"/>
        </w:rPr>
        <w:t xml:space="preserve"> and associated riparian buffer management polygons.  </w:t>
      </w:r>
      <w:r w:rsidR="00483AE9">
        <w:rPr>
          <w:rFonts w:ascii="Arial" w:hAnsi="Arial" w:cs="Arial"/>
          <w:i/>
          <w:iCs/>
          <w:sz w:val="20"/>
          <w:szCs w:val="20"/>
        </w:rPr>
        <w:t xml:space="preserve">Stream reaches </w:t>
      </w:r>
      <w:r w:rsidR="00483AE9" w:rsidRPr="005D2CD6">
        <w:rPr>
          <w:rFonts w:ascii="Arial" w:hAnsi="Arial" w:cs="Arial"/>
          <w:i/>
          <w:iCs/>
          <w:sz w:val="20"/>
          <w:szCs w:val="20"/>
        </w:rPr>
        <w:t>should be based on stream</w:t>
      </w:r>
      <w:r w:rsidR="00483AE9">
        <w:rPr>
          <w:rFonts w:ascii="Arial" w:hAnsi="Arial" w:cs="Arial"/>
          <w:i/>
          <w:iCs/>
          <w:sz w:val="20"/>
          <w:szCs w:val="20"/>
        </w:rPr>
        <w:t xml:space="preserve"> type, order,</w:t>
      </w:r>
      <w:r w:rsidR="00483AE9" w:rsidRPr="005D2CD6">
        <w:rPr>
          <w:rFonts w:ascii="Arial" w:hAnsi="Arial" w:cs="Arial"/>
          <w:i/>
          <w:iCs/>
          <w:sz w:val="20"/>
          <w:szCs w:val="20"/>
        </w:rPr>
        <w:t xml:space="preserve"> and required work to be performed.  </w:t>
      </w:r>
    </w:p>
    <w:p w:rsidR="00483AE9" w:rsidRDefault="00483AE9" w:rsidP="00C21736">
      <w:pPr>
        <w:pStyle w:val="Heading2"/>
        <w:numPr>
          <w:ilvl w:val="0"/>
          <w:numId w:val="0"/>
        </w:numPr>
        <w:spacing w:before="0"/>
        <w:ind w:left="540"/>
        <w:rPr>
          <w:b w:val="0"/>
          <w:sz w:val="20"/>
          <w:szCs w:val="20"/>
        </w:rPr>
      </w:pPr>
    </w:p>
    <w:p w:rsidR="00581ABE" w:rsidRPr="008A0EF6" w:rsidRDefault="00483AE9" w:rsidP="008A0EF6">
      <w:pPr>
        <w:ind w:left="720"/>
        <w:rPr>
          <w:rFonts w:ascii="Arial" w:hAnsi="Arial" w:cs="Arial"/>
          <w:i/>
          <w:iCs/>
          <w:sz w:val="20"/>
          <w:szCs w:val="20"/>
        </w:rPr>
      </w:pPr>
      <w:r w:rsidRPr="008A0EF6">
        <w:rPr>
          <w:rFonts w:ascii="Arial" w:hAnsi="Arial" w:cs="Arial"/>
          <w:i/>
          <w:iCs/>
          <w:sz w:val="20"/>
          <w:szCs w:val="20"/>
        </w:rPr>
        <w:t xml:space="preserve"> </w:t>
      </w:r>
      <w:r w:rsidRPr="008A0EF6">
        <w:rPr>
          <w:rFonts w:ascii="Arial" w:hAnsi="Arial" w:cs="Arial"/>
          <w:b/>
          <w:i/>
          <w:iCs/>
          <w:sz w:val="20"/>
          <w:szCs w:val="20"/>
        </w:rPr>
        <w:t>1) Wetlands</w:t>
      </w:r>
      <w:r w:rsidRPr="008A0EF6">
        <w:rPr>
          <w:rFonts w:ascii="Arial" w:hAnsi="Arial" w:cs="Arial"/>
          <w:i/>
          <w:iCs/>
          <w:sz w:val="20"/>
          <w:szCs w:val="20"/>
        </w:rPr>
        <w:t xml:space="preserve">. </w:t>
      </w:r>
      <w:r w:rsidR="008E3719" w:rsidRPr="008A0EF6">
        <w:rPr>
          <w:rFonts w:ascii="Arial" w:hAnsi="Arial" w:cs="Arial"/>
          <w:i/>
          <w:iCs/>
          <w:sz w:val="20"/>
          <w:szCs w:val="20"/>
        </w:rPr>
        <w:t>Provide</w:t>
      </w:r>
      <w:r w:rsidR="00ED6215" w:rsidRPr="008A0EF6">
        <w:rPr>
          <w:rFonts w:ascii="Arial" w:hAnsi="Arial" w:cs="Arial"/>
          <w:i/>
          <w:iCs/>
          <w:sz w:val="20"/>
          <w:szCs w:val="20"/>
        </w:rPr>
        <w:t xml:space="preserve"> summary</w:t>
      </w:r>
      <w:r w:rsidR="00EF2170" w:rsidRPr="008A0EF6">
        <w:rPr>
          <w:rFonts w:ascii="Arial" w:hAnsi="Arial" w:cs="Arial"/>
          <w:i/>
          <w:iCs/>
          <w:sz w:val="20"/>
          <w:szCs w:val="20"/>
        </w:rPr>
        <w:t xml:space="preserve"> </w:t>
      </w:r>
      <w:r w:rsidR="00ED6215" w:rsidRPr="008A0EF6">
        <w:rPr>
          <w:rFonts w:ascii="Arial" w:hAnsi="Arial" w:cs="Arial"/>
          <w:i/>
          <w:iCs/>
          <w:sz w:val="20"/>
          <w:szCs w:val="20"/>
        </w:rPr>
        <w:t xml:space="preserve">table </w:t>
      </w:r>
      <w:r w:rsidR="00EF2170" w:rsidRPr="008A0EF6">
        <w:rPr>
          <w:rFonts w:ascii="Arial" w:hAnsi="Arial" w:cs="Arial"/>
          <w:i/>
          <w:iCs/>
          <w:sz w:val="20"/>
          <w:szCs w:val="20"/>
        </w:rPr>
        <w:t>identifying wetland</w:t>
      </w:r>
      <w:r w:rsidR="00ED6215" w:rsidRPr="008A0EF6">
        <w:rPr>
          <w:rFonts w:ascii="Arial" w:hAnsi="Arial" w:cs="Arial"/>
          <w:i/>
          <w:iCs/>
          <w:sz w:val="20"/>
          <w:szCs w:val="20"/>
        </w:rPr>
        <w:t xml:space="preserve"> polygon ID,</w:t>
      </w:r>
      <w:r w:rsidR="008E3719" w:rsidRPr="008A0EF6">
        <w:rPr>
          <w:rFonts w:ascii="Arial" w:hAnsi="Arial" w:cs="Arial"/>
          <w:i/>
          <w:iCs/>
          <w:sz w:val="20"/>
          <w:szCs w:val="20"/>
        </w:rPr>
        <w:t xml:space="preserve"> </w:t>
      </w:r>
      <w:r w:rsidR="0096179E" w:rsidRPr="008A0EF6">
        <w:rPr>
          <w:rFonts w:ascii="Arial" w:hAnsi="Arial" w:cs="Arial"/>
          <w:i/>
          <w:iCs/>
          <w:sz w:val="20"/>
          <w:szCs w:val="20"/>
        </w:rPr>
        <w:t>size</w:t>
      </w:r>
      <w:r w:rsidR="008E3719" w:rsidRPr="008A0EF6">
        <w:rPr>
          <w:rFonts w:ascii="Arial" w:hAnsi="Arial" w:cs="Arial"/>
          <w:i/>
          <w:iCs/>
          <w:sz w:val="20"/>
          <w:szCs w:val="20"/>
        </w:rPr>
        <w:t xml:space="preserve">, </w:t>
      </w:r>
      <w:r w:rsidR="0096179E" w:rsidRPr="008A0EF6">
        <w:rPr>
          <w:rFonts w:ascii="Arial" w:hAnsi="Arial" w:cs="Arial"/>
          <w:i/>
          <w:iCs/>
          <w:sz w:val="20"/>
          <w:szCs w:val="20"/>
        </w:rPr>
        <w:t>habitat</w:t>
      </w:r>
      <w:r w:rsidR="000902FD" w:rsidRPr="008A0EF6">
        <w:rPr>
          <w:rFonts w:ascii="Arial" w:hAnsi="Arial" w:cs="Arial"/>
          <w:i/>
          <w:iCs/>
          <w:sz w:val="20"/>
          <w:szCs w:val="20"/>
        </w:rPr>
        <w:t xml:space="preserve"> type</w:t>
      </w:r>
      <w:r w:rsidR="0096179E" w:rsidRPr="008A0EF6">
        <w:rPr>
          <w:rFonts w:ascii="Arial" w:hAnsi="Arial" w:cs="Arial"/>
          <w:i/>
          <w:iCs/>
          <w:sz w:val="20"/>
          <w:szCs w:val="20"/>
        </w:rPr>
        <w:t xml:space="preserve">, and </w:t>
      </w:r>
      <w:r w:rsidR="000902FD" w:rsidRPr="008A0EF6">
        <w:rPr>
          <w:rFonts w:ascii="Arial" w:hAnsi="Arial" w:cs="Arial"/>
          <w:i/>
          <w:iCs/>
          <w:sz w:val="20"/>
          <w:szCs w:val="20"/>
        </w:rPr>
        <w:t>management strategy</w:t>
      </w:r>
      <w:r w:rsidR="00ED6215" w:rsidRPr="008A0EF6">
        <w:rPr>
          <w:rFonts w:ascii="Arial" w:hAnsi="Arial" w:cs="Arial"/>
          <w:i/>
          <w:iCs/>
          <w:sz w:val="20"/>
          <w:szCs w:val="20"/>
        </w:rPr>
        <w:t xml:space="preserve"> (restoration, enhancement, preservation)</w:t>
      </w:r>
      <w:r w:rsidR="00544E9F" w:rsidRPr="008A0EF6">
        <w:rPr>
          <w:rFonts w:ascii="Arial" w:hAnsi="Arial" w:cs="Arial"/>
          <w:i/>
          <w:iCs/>
          <w:sz w:val="20"/>
          <w:szCs w:val="20"/>
        </w:rPr>
        <w:t xml:space="preserve">.  If WRAP is used, provide </w:t>
      </w:r>
      <w:r w:rsidR="00ED6215" w:rsidRPr="008A0EF6">
        <w:rPr>
          <w:rFonts w:ascii="Arial" w:hAnsi="Arial" w:cs="Arial"/>
          <w:i/>
          <w:iCs/>
          <w:sz w:val="20"/>
          <w:szCs w:val="20"/>
        </w:rPr>
        <w:t>WRAP delta scores, WRAP credits per polygon.</w:t>
      </w:r>
    </w:p>
    <w:p w:rsidR="00C82F9F" w:rsidRPr="008A0EF6" w:rsidRDefault="00966744" w:rsidP="008A0EF6">
      <w:pPr>
        <w:ind w:left="720"/>
        <w:rPr>
          <w:rFonts w:ascii="Arial" w:hAnsi="Arial" w:cs="Arial"/>
          <w:i/>
          <w:iCs/>
          <w:sz w:val="20"/>
          <w:szCs w:val="20"/>
        </w:rPr>
      </w:pPr>
      <w:r w:rsidRPr="008A0EF6">
        <w:rPr>
          <w:rFonts w:ascii="Arial" w:hAnsi="Arial" w:cs="Arial"/>
          <w:i/>
          <w:iCs/>
          <w:sz w:val="20"/>
          <w:szCs w:val="20"/>
        </w:rPr>
        <w:t xml:space="preserve"> </w:t>
      </w:r>
      <w:r w:rsidR="00123A48" w:rsidRPr="008A0EF6">
        <w:rPr>
          <w:rFonts w:ascii="Arial" w:hAnsi="Arial" w:cs="Arial"/>
          <w:b/>
          <w:i/>
          <w:iCs/>
          <w:sz w:val="20"/>
          <w:szCs w:val="20"/>
        </w:rPr>
        <w:t xml:space="preserve">2) </w:t>
      </w:r>
      <w:r w:rsidR="002B0DAA" w:rsidRPr="008A0EF6">
        <w:rPr>
          <w:rFonts w:ascii="Arial" w:hAnsi="Arial" w:cs="Arial"/>
          <w:b/>
          <w:i/>
          <w:iCs/>
          <w:sz w:val="20"/>
          <w:szCs w:val="20"/>
        </w:rPr>
        <w:t>Stream</w:t>
      </w:r>
      <w:r w:rsidR="00483AE9" w:rsidRPr="008A0EF6">
        <w:rPr>
          <w:rFonts w:ascii="Arial" w:hAnsi="Arial" w:cs="Arial"/>
          <w:b/>
          <w:i/>
          <w:iCs/>
          <w:sz w:val="20"/>
          <w:szCs w:val="20"/>
        </w:rPr>
        <w:t>s</w:t>
      </w:r>
      <w:r w:rsidR="00483AE9" w:rsidRPr="008A0EF6">
        <w:rPr>
          <w:rFonts w:ascii="Arial" w:hAnsi="Arial" w:cs="Arial"/>
          <w:i/>
          <w:iCs/>
          <w:sz w:val="20"/>
          <w:szCs w:val="20"/>
        </w:rPr>
        <w:t xml:space="preserve">. </w:t>
      </w:r>
      <w:r w:rsidR="002B0DAA" w:rsidRPr="008A0EF6">
        <w:rPr>
          <w:rFonts w:ascii="Arial" w:hAnsi="Arial" w:cs="Arial"/>
          <w:i/>
          <w:iCs/>
          <w:sz w:val="20"/>
          <w:szCs w:val="20"/>
        </w:rPr>
        <w:t xml:space="preserve"> </w:t>
      </w:r>
      <w:r w:rsidR="00ED6215" w:rsidRPr="008A0EF6">
        <w:rPr>
          <w:rFonts w:ascii="Arial" w:hAnsi="Arial" w:cs="Arial"/>
          <w:i/>
          <w:iCs/>
          <w:sz w:val="20"/>
          <w:szCs w:val="20"/>
        </w:rPr>
        <w:t xml:space="preserve">Provide </w:t>
      </w:r>
      <w:r w:rsidR="00EF2170" w:rsidRPr="008A0EF6">
        <w:rPr>
          <w:rFonts w:ascii="Arial" w:hAnsi="Arial" w:cs="Arial"/>
          <w:i/>
          <w:iCs/>
          <w:sz w:val="20"/>
          <w:szCs w:val="20"/>
        </w:rPr>
        <w:t>summary table identifying s</w:t>
      </w:r>
      <w:r w:rsidR="00ED6215" w:rsidRPr="008A0EF6">
        <w:rPr>
          <w:rFonts w:ascii="Arial" w:hAnsi="Arial" w:cs="Arial"/>
          <w:i/>
          <w:iCs/>
          <w:sz w:val="20"/>
          <w:szCs w:val="20"/>
        </w:rPr>
        <w:t>tream</w:t>
      </w:r>
      <w:r w:rsidR="00EF2170" w:rsidRPr="008A0EF6">
        <w:rPr>
          <w:rFonts w:ascii="Arial" w:hAnsi="Arial" w:cs="Arial"/>
          <w:i/>
          <w:iCs/>
          <w:sz w:val="20"/>
          <w:szCs w:val="20"/>
        </w:rPr>
        <w:t>s</w:t>
      </w:r>
      <w:r w:rsidR="00C21736" w:rsidRPr="008A0EF6">
        <w:rPr>
          <w:rFonts w:ascii="Arial" w:hAnsi="Arial" w:cs="Arial"/>
          <w:i/>
          <w:iCs/>
          <w:sz w:val="20"/>
          <w:szCs w:val="20"/>
        </w:rPr>
        <w:t xml:space="preserve"> reach</w:t>
      </w:r>
      <w:r w:rsidR="00EF2170" w:rsidRPr="008A0EF6">
        <w:rPr>
          <w:rFonts w:ascii="Arial" w:hAnsi="Arial" w:cs="Arial"/>
          <w:i/>
          <w:iCs/>
          <w:sz w:val="20"/>
          <w:szCs w:val="20"/>
        </w:rPr>
        <w:t xml:space="preserve">, </w:t>
      </w:r>
      <w:r w:rsidR="002B0DAA" w:rsidRPr="008A0EF6">
        <w:rPr>
          <w:rFonts w:ascii="Arial" w:hAnsi="Arial" w:cs="Arial"/>
          <w:i/>
          <w:iCs/>
          <w:sz w:val="20"/>
          <w:szCs w:val="20"/>
        </w:rPr>
        <w:t>stream type (perennial, intermittent, or ephemeral),</w:t>
      </w:r>
      <w:r w:rsidR="00C82F9F" w:rsidRPr="008A0EF6">
        <w:rPr>
          <w:rFonts w:ascii="Arial" w:hAnsi="Arial" w:cs="Arial"/>
          <w:i/>
          <w:iCs/>
          <w:sz w:val="20"/>
          <w:szCs w:val="20"/>
        </w:rPr>
        <w:t xml:space="preserve"> and current</w:t>
      </w:r>
      <w:r w:rsidR="002B0DAA" w:rsidRPr="008A0EF6">
        <w:rPr>
          <w:rFonts w:ascii="Arial" w:hAnsi="Arial" w:cs="Arial"/>
          <w:i/>
          <w:iCs/>
          <w:sz w:val="20"/>
          <w:szCs w:val="20"/>
        </w:rPr>
        <w:t xml:space="preserve"> Rosgen Stream Type</w:t>
      </w:r>
      <w:r w:rsidR="00EF2170" w:rsidRPr="008A0EF6">
        <w:rPr>
          <w:rFonts w:ascii="Arial" w:hAnsi="Arial" w:cs="Arial"/>
          <w:i/>
          <w:iCs/>
          <w:sz w:val="20"/>
          <w:szCs w:val="20"/>
        </w:rPr>
        <w:t>,</w:t>
      </w:r>
      <w:r w:rsidR="00C21736" w:rsidRPr="008A0EF6">
        <w:rPr>
          <w:rFonts w:ascii="Arial" w:hAnsi="Arial" w:cs="Arial"/>
          <w:i/>
          <w:iCs/>
          <w:sz w:val="20"/>
          <w:szCs w:val="20"/>
        </w:rPr>
        <w:t xml:space="preserve"> and in-channel</w:t>
      </w:r>
      <w:r w:rsidR="00EF2170" w:rsidRPr="008A0EF6">
        <w:rPr>
          <w:rFonts w:ascii="Arial" w:hAnsi="Arial" w:cs="Arial"/>
          <w:i/>
          <w:iCs/>
          <w:sz w:val="20"/>
          <w:szCs w:val="20"/>
        </w:rPr>
        <w:t xml:space="preserve"> restoration or enhancement</w:t>
      </w:r>
      <w:r w:rsidR="00C21736" w:rsidRPr="008A0EF6">
        <w:rPr>
          <w:rFonts w:ascii="Arial" w:hAnsi="Arial" w:cs="Arial"/>
          <w:i/>
          <w:iCs/>
          <w:sz w:val="20"/>
          <w:szCs w:val="20"/>
        </w:rPr>
        <w:t xml:space="preserve"> if appropriate</w:t>
      </w:r>
      <w:r w:rsidR="00C82F9F" w:rsidRPr="008A0EF6">
        <w:rPr>
          <w:rFonts w:ascii="Arial" w:hAnsi="Arial" w:cs="Arial"/>
          <w:i/>
          <w:iCs/>
          <w:sz w:val="20"/>
          <w:szCs w:val="20"/>
        </w:rPr>
        <w:t>.</w:t>
      </w:r>
    </w:p>
    <w:p w:rsidR="00544E9F" w:rsidRPr="008A0EF6" w:rsidRDefault="00581ABE" w:rsidP="008A0EF6">
      <w:pPr>
        <w:ind w:left="720"/>
        <w:rPr>
          <w:rFonts w:ascii="Arial" w:hAnsi="Arial" w:cs="Arial"/>
          <w:i/>
          <w:iCs/>
          <w:sz w:val="20"/>
          <w:szCs w:val="20"/>
        </w:rPr>
      </w:pPr>
      <w:r w:rsidRPr="008A0EF6">
        <w:rPr>
          <w:rFonts w:ascii="Arial" w:hAnsi="Arial" w:cs="Arial"/>
          <w:i/>
          <w:iCs/>
          <w:sz w:val="20"/>
          <w:szCs w:val="20"/>
        </w:rPr>
        <w:t xml:space="preserve"> </w:t>
      </w:r>
      <w:r w:rsidR="000F6BFA" w:rsidRPr="008A0EF6">
        <w:rPr>
          <w:rFonts w:ascii="Arial" w:hAnsi="Arial" w:cs="Arial"/>
          <w:b/>
          <w:i/>
          <w:iCs/>
          <w:sz w:val="20"/>
          <w:szCs w:val="20"/>
        </w:rPr>
        <w:t>3) Riparian Buffers</w:t>
      </w:r>
      <w:r w:rsidR="00483AE9" w:rsidRPr="008A0EF6">
        <w:rPr>
          <w:rFonts w:ascii="Arial" w:hAnsi="Arial" w:cs="Arial"/>
          <w:i/>
          <w:iCs/>
          <w:sz w:val="20"/>
          <w:szCs w:val="20"/>
        </w:rPr>
        <w:t>.</w:t>
      </w:r>
      <w:r w:rsidR="0059209F" w:rsidRPr="008A0EF6">
        <w:rPr>
          <w:rFonts w:ascii="Arial" w:hAnsi="Arial" w:cs="Arial"/>
          <w:i/>
          <w:iCs/>
          <w:sz w:val="20"/>
          <w:szCs w:val="20"/>
        </w:rPr>
        <w:t xml:space="preserve"> Provide summary</w:t>
      </w:r>
      <w:r w:rsidR="00EF2170" w:rsidRPr="008A0EF6">
        <w:rPr>
          <w:rFonts w:ascii="Arial" w:hAnsi="Arial" w:cs="Arial"/>
          <w:i/>
          <w:iCs/>
          <w:sz w:val="20"/>
          <w:szCs w:val="20"/>
        </w:rPr>
        <w:t xml:space="preserve"> </w:t>
      </w:r>
      <w:r w:rsidR="0059209F" w:rsidRPr="008A0EF6">
        <w:rPr>
          <w:rFonts w:ascii="Arial" w:hAnsi="Arial" w:cs="Arial"/>
          <w:i/>
          <w:iCs/>
          <w:sz w:val="20"/>
          <w:szCs w:val="20"/>
        </w:rPr>
        <w:t xml:space="preserve">table </w:t>
      </w:r>
      <w:r w:rsidR="00EF2170" w:rsidRPr="008A0EF6">
        <w:rPr>
          <w:rFonts w:ascii="Arial" w:hAnsi="Arial" w:cs="Arial"/>
          <w:i/>
          <w:iCs/>
          <w:sz w:val="20"/>
          <w:szCs w:val="20"/>
        </w:rPr>
        <w:t>with</w:t>
      </w:r>
      <w:r w:rsidR="0059209F" w:rsidRPr="008A0EF6">
        <w:rPr>
          <w:rFonts w:ascii="Arial" w:hAnsi="Arial" w:cs="Arial"/>
          <w:i/>
          <w:iCs/>
          <w:sz w:val="20"/>
          <w:szCs w:val="20"/>
        </w:rPr>
        <w:t xml:space="preserve"> polygon ID, </w:t>
      </w:r>
      <w:r w:rsidR="00C21736" w:rsidRPr="008A0EF6">
        <w:rPr>
          <w:rFonts w:ascii="Arial" w:hAnsi="Arial" w:cs="Arial"/>
          <w:i/>
          <w:iCs/>
          <w:sz w:val="20"/>
          <w:szCs w:val="20"/>
        </w:rPr>
        <w:t xml:space="preserve">width, </w:t>
      </w:r>
      <w:r w:rsidR="0059209F" w:rsidRPr="008A0EF6">
        <w:rPr>
          <w:rFonts w:ascii="Arial" w:hAnsi="Arial" w:cs="Arial"/>
          <w:i/>
          <w:iCs/>
          <w:sz w:val="20"/>
          <w:szCs w:val="20"/>
        </w:rPr>
        <w:t xml:space="preserve">habitat type, and management strategy (restoration, enhancement, preservation).  </w:t>
      </w:r>
    </w:p>
    <w:p w:rsidR="00EB4D3A" w:rsidRPr="008A0EF6" w:rsidRDefault="00E6313B" w:rsidP="008A0EF6">
      <w:pPr>
        <w:ind w:left="720"/>
        <w:rPr>
          <w:rFonts w:ascii="Arial" w:hAnsi="Arial" w:cs="Arial"/>
          <w:i/>
          <w:iCs/>
          <w:sz w:val="20"/>
          <w:szCs w:val="20"/>
        </w:rPr>
      </w:pPr>
      <w:r w:rsidRPr="008A0EF6">
        <w:rPr>
          <w:rFonts w:ascii="Arial" w:hAnsi="Arial" w:cs="Arial"/>
          <w:b/>
          <w:i/>
          <w:iCs/>
          <w:sz w:val="20"/>
          <w:szCs w:val="20"/>
        </w:rPr>
        <w:t xml:space="preserve"> </w:t>
      </w:r>
      <w:r w:rsidR="00581ABE" w:rsidRPr="008A0EF6">
        <w:rPr>
          <w:rFonts w:ascii="Arial" w:hAnsi="Arial" w:cs="Arial"/>
          <w:b/>
          <w:i/>
          <w:iCs/>
          <w:sz w:val="20"/>
          <w:szCs w:val="20"/>
        </w:rPr>
        <w:t>4</w:t>
      </w:r>
      <w:r w:rsidRPr="008A0EF6">
        <w:rPr>
          <w:rFonts w:ascii="Arial" w:hAnsi="Arial" w:cs="Arial"/>
          <w:b/>
          <w:i/>
          <w:iCs/>
          <w:sz w:val="20"/>
          <w:szCs w:val="20"/>
        </w:rPr>
        <w:t>) Uplands</w:t>
      </w:r>
      <w:r w:rsidR="00483AE9" w:rsidRPr="008A0EF6">
        <w:rPr>
          <w:rFonts w:ascii="Arial" w:hAnsi="Arial" w:cs="Arial"/>
          <w:i/>
          <w:iCs/>
          <w:sz w:val="20"/>
          <w:szCs w:val="20"/>
        </w:rPr>
        <w:t xml:space="preserve">. </w:t>
      </w:r>
      <w:r w:rsidR="00966744" w:rsidRPr="008A0EF6">
        <w:rPr>
          <w:rFonts w:ascii="Arial" w:hAnsi="Arial" w:cs="Arial"/>
          <w:i/>
          <w:iCs/>
          <w:sz w:val="20"/>
          <w:szCs w:val="20"/>
        </w:rPr>
        <w:t>U</w:t>
      </w:r>
      <w:r w:rsidR="002A1C8B" w:rsidRPr="008A0EF6">
        <w:rPr>
          <w:rFonts w:ascii="Arial" w:hAnsi="Arial" w:cs="Arial"/>
          <w:i/>
          <w:iCs/>
          <w:sz w:val="20"/>
          <w:szCs w:val="20"/>
        </w:rPr>
        <w:t>plands in the mitigation bank should be</w:t>
      </w:r>
      <w:r w:rsidRPr="008A0EF6">
        <w:rPr>
          <w:rFonts w:ascii="Arial" w:hAnsi="Arial" w:cs="Arial"/>
          <w:i/>
          <w:iCs/>
          <w:sz w:val="20"/>
          <w:szCs w:val="20"/>
        </w:rPr>
        <w:t xml:space="preserve"> separated into management polygons based on habitat types</w:t>
      </w:r>
      <w:r w:rsidR="00BA7927" w:rsidRPr="008A0EF6">
        <w:rPr>
          <w:rFonts w:ascii="Arial" w:hAnsi="Arial" w:cs="Arial"/>
          <w:i/>
          <w:iCs/>
          <w:sz w:val="20"/>
          <w:szCs w:val="20"/>
        </w:rPr>
        <w:t>,</w:t>
      </w:r>
      <w:r w:rsidRPr="008A0EF6">
        <w:rPr>
          <w:rFonts w:ascii="Arial" w:hAnsi="Arial" w:cs="Arial"/>
          <w:i/>
          <w:iCs/>
          <w:sz w:val="20"/>
          <w:szCs w:val="20"/>
        </w:rPr>
        <w:t xml:space="preserve"> management strategies</w:t>
      </w:r>
      <w:r w:rsidR="002A1C8B" w:rsidRPr="008A0EF6">
        <w:rPr>
          <w:rFonts w:ascii="Arial" w:hAnsi="Arial" w:cs="Arial"/>
          <w:i/>
          <w:iCs/>
          <w:sz w:val="20"/>
          <w:szCs w:val="20"/>
        </w:rPr>
        <w:t xml:space="preserve">, </w:t>
      </w:r>
      <w:r w:rsidRPr="008A0EF6">
        <w:rPr>
          <w:rFonts w:ascii="Arial" w:hAnsi="Arial" w:cs="Arial"/>
          <w:i/>
          <w:iCs/>
          <w:sz w:val="20"/>
          <w:szCs w:val="20"/>
        </w:rPr>
        <w:t xml:space="preserve">and </w:t>
      </w:r>
      <w:r w:rsidR="00BA7927" w:rsidRPr="008A0EF6">
        <w:rPr>
          <w:rFonts w:ascii="Arial" w:hAnsi="Arial" w:cs="Arial"/>
          <w:i/>
          <w:iCs/>
          <w:sz w:val="20"/>
          <w:szCs w:val="20"/>
        </w:rPr>
        <w:t>location</w:t>
      </w:r>
      <w:r w:rsidRPr="008A0EF6">
        <w:rPr>
          <w:rFonts w:ascii="Arial" w:hAnsi="Arial" w:cs="Arial"/>
          <w:i/>
          <w:iCs/>
          <w:sz w:val="20"/>
          <w:szCs w:val="20"/>
        </w:rPr>
        <w:t>.</w:t>
      </w:r>
    </w:p>
    <w:p w:rsidR="001C2205" w:rsidRDefault="003F7E0A" w:rsidP="00EF2170">
      <w:pPr>
        <w:pStyle w:val="Heading2"/>
        <w:numPr>
          <w:ilvl w:val="0"/>
          <w:numId w:val="0"/>
        </w:numPr>
        <w:tabs>
          <w:tab w:val="left" w:pos="180"/>
        </w:tabs>
        <w:ind w:left="360"/>
        <w:rPr>
          <w:i w:val="0"/>
          <w:iCs w:val="0"/>
          <w:sz w:val="24"/>
          <w:szCs w:val="24"/>
        </w:rPr>
      </w:pPr>
      <w:r>
        <w:rPr>
          <w:i w:val="0"/>
          <w:iCs w:val="0"/>
          <w:sz w:val="24"/>
          <w:szCs w:val="24"/>
        </w:rPr>
        <w:t xml:space="preserve"> </w:t>
      </w:r>
      <w:r w:rsidR="00BD107B">
        <w:rPr>
          <w:i w:val="0"/>
          <w:iCs w:val="0"/>
          <w:sz w:val="24"/>
          <w:szCs w:val="24"/>
        </w:rPr>
        <w:t>C</w:t>
      </w:r>
      <w:r w:rsidR="00B71744">
        <w:rPr>
          <w:i w:val="0"/>
          <w:iCs w:val="0"/>
          <w:sz w:val="24"/>
          <w:szCs w:val="24"/>
        </w:rPr>
        <w:t xml:space="preserve">. </w:t>
      </w:r>
      <w:r w:rsidR="00E677EC">
        <w:rPr>
          <w:i w:val="0"/>
          <w:iCs w:val="0"/>
          <w:sz w:val="24"/>
          <w:szCs w:val="24"/>
        </w:rPr>
        <w:t xml:space="preserve"> </w:t>
      </w:r>
      <w:r w:rsidR="00C21736">
        <w:rPr>
          <w:i w:val="0"/>
          <w:iCs w:val="0"/>
          <w:sz w:val="24"/>
          <w:szCs w:val="24"/>
        </w:rPr>
        <w:t xml:space="preserve">Functional </w:t>
      </w:r>
      <w:r w:rsidR="00EF2170">
        <w:rPr>
          <w:i w:val="0"/>
          <w:iCs w:val="0"/>
          <w:sz w:val="24"/>
          <w:szCs w:val="24"/>
        </w:rPr>
        <w:t>Assessment of Habitat Management Polygons</w:t>
      </w:r>
      <w:r w:rsidR="00B71744">
        <w:rPr>
          <w:i w:val="0"/>
          <w:iCs w:val="0"/>
          <w:sz w:val="24"/>
          <w:szCs w:val="24"/>
        </w:rPr>
        <w:t xml:space="preserve"> </w:t>
      </w:r>
    </w:p>
    <w:p w:rsidR="00966744" w:rsidRPr="00966744" w:rsidRDefault="00966744" w:rsidP="008A0EF6">
      <w:pPr>
        <w:ind w:left="810"/>
        <w:rPr>
          <w:rFonts w:ascii="Arial" w:hAnsi="Arial" w:cs="Arial"/>
          <w:i/>
          <w:iCs/>
          <w:sz w:val="20"/>
          <w:szCs w:val="20"/>
        </w:rPr>
      </w:pPr>
      <w:r>
        <w:rPr>
          <w:rFonts w:ascii="Arial" w:hAnsi="Arial" w:cs="Arial"/>
          <w:i/>
          <w:iCs/>
          <w:sz w:val="20"/>
          <w:szCs w:val="20"/>
        </w:rPr>
        <w:t>I</w:t>
      </w:r>
      <w:r w:rsidRPr="00966744">
        <w:rPr>
          <w:rFonts w:ascii="Arial" w:hAnsi="Arial" w:cs="Arial"/>
          <w:i/>
          <w:iCs/>
          <w:sz w:val="20"/>
          <w:szCs w:val="20"/>
        </w:rPr>
        <w:t xml:space="preserve">f a WRAP or Stream SOP functional assessment is used in determining credits generated by work on-site, the methodology and </w:t>
      </w:r>
      <w:r>
        <w:rPr>
          <w:rFonts w:ascii="Arial" w:hAnsi="Arial" w:cs="Arial"/>
          <w:i/>
          <w:iCs/>
          <w:sz w:val="20"/>
          <w:szCs w:val="20"/>
        </w:rPr>
        <w:t xml:space="preserve">summary worksheets </w:t>
      </w:r>
      <w:r w:rsidRPr="00966744">
        <w:rPr>
          <w:rFonts w:ascii="Arial" w:hAnsi="Arial" w:cs="Arial"/>
          <w:i/>
          <w:iCs/>
          <w:sz w:val="20"/>
          <w:szCs w:val="20"/>
        </w:rPr>
        <w:t xml:space="preserve">should be included here.  </w:t>
      </w:r>
      <w:r>
        <w:rPr>
          <w:rFonts w:ascii="Arial" w:hAnsi="Arial" w:cs="Arial"/>
          <w:i/>
          <w:iCs/>
          <w:sz w:val="20"/>
          <w:szCs w:val="20"/>
        </w:rPr>
        <w:t>A</w:t>
      </w:r>
      <w:r w:rsidRPr="00966744">
        <w:rPr>
          <w:rFonts w:ascii="Arial" w:hAnsi="Arial" w:cs="Arial"/>
          <w:i/>
          <w:iCs/>
          <w:sz w:val="20"/>
          <w:szCs w:val="20"/>
        </w:rPr>
        <w:t>ssessment score</w:t>
      </w:r>
      <w:r>
        <w:rPr>
          <w:rFonts w:ascii="Arial" w:hAnsi="Arial" w:cs="Arial"/>
          <w:i/>
          <w:iCs/>
          <w:sz w:val="20"/>
          <w:szCs w:val="20"/>
        </w:rPr>
        <w:t>s</w:t>
      </w:r>
      <w:r w:rsidRPr="00966744">
        <w:rPr>
          <w:rFonts w:ascii="Arial" w:hAnsi="Arial" w:cs="Arial"/>
          <w:i/>
          <w:iCs/>
          <w:sz w:val="20"/>
          <w:szCs w:val="20"/>
        </w:rPr>
        <w:t xml:space="preserve"> should be described </w:t>
      </w:r>
      <w:r>
        <w:rPr>
          <w:rFonts w:ascii="Arial" w:hAnsi="Arial" w:cs="Arial"/>
          <w:i/>
          <w:iCs/>
          <w:sz w:val="20"/>
          <w:szCs w:val="20"/>
        </w:rPr>
        <w:t xml:space="preserve">for individual </w:t>
      </w:r>
      <w:r w:rsidRPr="00966744">
        <w:rPr>
          <w:rFonts w:ascii="Arial" w:hAnsi="Arial" w:cs="Arial"/>
          <w:i/>
          <w:iCs/>
          <w:sz w:val="20"/>
          <w:szCs w:val="20"/>
        </w:rPr>
        <w:t xml:space="preserve">polygons or </w:t>
      </w:r>
      <w:r>
        <w:rPr>
          <w:rFonts w:ascii="Arial" w:hAnsi="Arial" w:cs="Arial"/>
          <w:i/>
          <w:iCs/>
          <w:sz w:val="20"/>
          <w:szCs w:val="20"/>
        </w:rPr>
        <w:t xml:space="preserve">stream </w:t>
      </w:r>
      <w:r w:rsidRPr="00966744">
        <w:rPr>
          <w:rFonts w:ascii="Arial" w:hAnsi="Arial" w:cs="Arial"/>
          <w:i/>
          <w:iCs/>
          <w:sz w:val="20"/>
          <w:szCs w:val="20"/>
        </w:rPr>
        <w:t>reache</w:t>
      </w:r>
      <w:r>
        <w:rPr>
          <w:rFonts w:ascii="Arial" w:hAnsi="Arial" w:cs="Arial"/>
          <w:i/>
          <w:iCs/>
          <w:sz w:val="20"/>
          <w:szCs w:val="20"/>
        </w:rPr>
        <w:t>s.  For WRAP, summary data worksheets can be provided in this section, and the actual WRAP a</w:t>
      </w:r>
      <w:r w:rsidRPr="00966744">
        <w:rPr>
          <w:rFonts w:ascii="Arial" w:hAnsi="Arial" w:cs="Arial"/>
          <w:i/>
          <w:iCs/>
          <w:sz w:val="20"/>
          <w:szCs w:val="20"/>
        </w:rPr>
        <w:t xml:space="preserve">ssessment </w:t>
      </w:r>
      <w:r>
        <w:rPr>
          <w:rFonts w:ascii="Arial" w:hAnsi="Arial" w:cs="Arial"/>
          <w:i/>
          <w:iCs/>
          <w:sz w:val="20"/>
          <w:szCs w:val="20"/>
        </w:rPr>
        <w:t>worksheets</w:t>
      </w:r>
      <w:r w:rsidRPr="00966744">
        <w:rPr>
          <w:rFonts w:ascii="Arial" w:hAnsi="Arial" w:cs="Arial"/>
          <w:i/>
          <w:iCs/>
          <w:sz w:val="20"/>
          <w:szCs w:val="20"/>
        </w:rPr>
        <w:t xml:space="preserve"> </w:t>
      </w:r>
      <w:r>
        <w:rPr>
          <w:rFonts w:ascii="Arial" w:hAnsi="Arial" w:cs="Arial"/>
          <w:i/>
          <w:iCs/>
          <w:sz w:val="20"/>
          <w:szCs w:val="20"/>
        </w:rPr>
        <w:t>in</w:t>
      </w:r>
      <w:r w:rsidRPr="00966744">
        <w:rPr>
          <w:rFonts w:ascii="Arial" w:hAnsi="Arial" w:cs="Arial"/>
          <w:i/>
          <w:iCs/>
          <w:sz w:val="20"/>
          <w:szCs w:val="20"/>
        </w:rPr>
        <w:t>cluded</w:t>
      </w:r>
      <w:r>
        <w:rPr>
          <w:rFonts w:ascii="Arial" w:hAnsi="Arial" w:cs="Arial"/>
          <w:i/>
          <w:iCs/>
          <w:sz w:val="20"/>
          <w:szCs w:val="20"/>
        </w:rPr>
        <w:t xml:space="preserve"> as an</w:t>
      </w:r>
      <w:r w:rsidRPr="00966744">
        <w:rPr>
          <w:rFonts w:ascii="Arial" w:hAnsi="Arial" w:cs="Arial"/>
          <w:i/>
          <w:iCs/>
          <w:sz w:val="20"/>
          <w:szCs w:val="20"/>
        </w:rPr>
        <w:t xml:space="preserve"> </w:t>
      </w:r>
      <w:r>
        <w:rPr>
          <w:rFonts w:ascii="Arial" w:hAnsi="Arial" w:cs="Arial"/>
          <w:i/>
          <w:iCs/>
          <w:sz w:val="20"/>
          <w:szCs w:val="20"/>
        </w:rPr>
        <w:t>a</w:t>
      </w:r>
      <w:r w:rsidRPr="00966744">
        <w:rPr>
          <w:rFonts w:ascii="Arial" w:hAnsi="Arial" w:cs="Arial"/>
          <w:i/>
          <w:iCs/>
          <w:sz w:val="20"/>
          <w:szCs w:val="20"/>
        </w:rPr>
        <w:t xml:space="preserve">ppendix. </w:t>
      </w:r>
    </w:p>
    <w:p w:rsidR="00123D02" w:rsidRDefault="00966744" w:rsidP="00966744">
      <w:pPr>
        <w:pStyle w:val="Heading2"/>
        <w:numPr>
          <w:ilvl w:val="0"/>
          <w:numId w:val="0"/>
        </w:numPr>
        <w:tabs>
          <w:tab w:val="left" w:pos="180"/>
        </w:tabs>
        <w:rPr>
          <w:i w:val="0"/>
          <w:iCs w:val="0"/>
          <w:sz w:val="24"/>
          <w:szCs w:val="24"/>
        </w:rPr>
      </w:pPr>
      <w:r>
        <w:rPr>
          <w:i w:val="0"/>
          <w:iCs w:val="0"/>
          <w:sz w:val="24"/>
          <w:szCs w:val="24"/>
        </w:rPr>
        <w:t xml:space="preserve">       D.  Justification for Habitat Management Strategies for Polygons</w:t>
      </w:r>
    </w:p>
    <w:p w:rsidR="00966744" w:rsidRPr="00123D02" w:rsidRDefault="00123D02" w:rsidP="008A0EF6">
      <w:pPr>
        <w:pStyle w:val="Heading2"/>
        <w:numPr>
          <w:ilvl w:val="0"/>
          <w:numId w:val="0"/>
        </w:numPr>
        <w:tabs>
          <w:tab w:val="left" w:pos="180"/>
        </w:tabs>
        <w:spacing w:before="0"/>
        <w:ind w:left="810"/>
        <w:rPr>
          <w:b w:val="0"/>
          <w:i w:val="0"/>
          <w:iCs w:val="0"/>
          <w:sz w:val="20"/>
          <w:szCs w:val="20"/>
        </w:rPr>
      </w:pPr>
      <w:r>
        <w:rPr>
          <w:b w:val="0"/>
          <w:i w:val="0"/>
          <w:iCs w:val="0"/>
          <w:sz w:val="20"/>
          <w:szCs w:val="20"/>
        </w:rPr>
        <w:t xml:space="preserve">This section requests sponsor address three basic questions.  What is it now (current condition)? What is the target conditions/habitat (what will it become)?  What land management actions are required to achieve the required improvement (how will the change be accomplished)?  The answers to these questions are usually based </w:t>
      </w:r>
      <w:r w:rsidRPr="00581ABE">
        <w:rPr>
          <w:b w:val="0"/>
          <w:i w:val="0"/>
          <w:iCs w:val="0"/>
          <w:sz w:val="20"/>
          <w:szCs w:val="20"/>
        </w:rPr>
        <w:t xml:space="preserve">on site history and research of the wetland </w:t>
      </w:r>
      <w:r>
        <w:rPr>
          <w:b w:val="0"/>
          <w:i w:val="0"/>
          <w:iCs w:val="0"/>
          <w:sz w:val="20"/>
          <w:szCs w:val="20"/>
        </w:rPr>
        <w:t>system</w:t>
      </w:r>
      <w:r w:rsidRPr="00581ABE">
        <w:rPr>
          <w:b w:val="0"/>
          <w:i w:val="0"/>
          <w:iCs w:val="0"/>
          <w:sz w:val="20"/>
          <w:szCs w:val="20"/>
        </w:rPr>
        <w:t xml:space="preserve"> that historically would have existed on </w:t>
      </w:r>
      <w:r w:rsidRPr="005C77CD">
        <w:rPr>
          <w:b w:val="0"/>
          <w:i w:val="0"/>
          <w:iCs w:val="0"/>
          <w:sz w:val="20"/>
          <w:szCs w:val="20"/>
        </w:rPr>
        <w:t>the</w:t>
      </w:r>
      <w:r w:rsidRPr="005C77CD">
        <w:rPr>
          <w:b w:val="0"/>
          <w:i w:val="0"/>
          <w:sz w:val="20"/>
          <w:szCs w:val="20"/>
        </w:rPr>
        <w:t xml:space="preserve"> site in this polygon prior to any impacts occurring</w:t>
      </w:r>
      <w:r w:rsidRPr="00BD107B">
        <w:rPr>
          <w:b w:val="0"/>
          <w:i w:val="0"/>
          <w:iCs w:val="0"/>
          <w:sz w:val="20"/>
          <w:szCs w:val="20"/>
        </w:rPr>
        <w:t xml:space="preserve">. </w:t>
      </w:r>
      <w:r>
        <w:rPr>
          <w:b w:val="0"/>
          <w:i w:val="0"/>
          <w:iCs w:val="0"/>
          <w:sz w:val="20"/>
          <w:szCs w:val="20"/>
        </w:rPr>
        <w:t xml:space="preserve"> S</w:t>
      </w:r>
      <w:r w:rsidRPr="00BD107B">
        <w:rPr>
          <w:b w:val="0"/>
          <w:i w:val="0"/>
          <w:iCs w:val="0"/>
          <w:sz w:val="20"/>
          <w:szCs w:val="20"/>
        </w:rPr>
        <w:t xml:space="preserve">imilar polygons may be </w:t>
      </w:r>
      <w:r>
        <w:rPr>
          <w:b w:val="0"/>
          <w:i w:val="0"/>
          <w:iCs w:val="0"/>
          <w:sz w:val="20"/>
          <w:szCs w:val="20"/>
        </w:rPr>
        <w:t xml:space="preserve">grouped and </w:t>
      </w:r>
      <w:r w:rsidRPr="00BD107B">
        <w:rPr>
          <w:b w:val="0"/>
          <w:i w:val="0"/>
          <w:iCs w:val="0"/>
          <w:sz w:val="20"/>
          <w:szCs w:val="20"/>
        </w:rPr>
        <w:t xml:space="preserve">described together.  </w:t>
      </w:r>
      <w:r>
        <w:rPr>
          <w:b w:val="0"/>
          <w:i w:val="0"/>
          <w:sz w:val="20"/>
          <w:szCs w:val="20"/>
        </w:rPr>
        <w:t xml:space="preserve">All data collected </w:t>
      </w:r>
      <w:r w:rsidRPr="005C77CD">
        <w:rPr>
          <w:b w:val="0"/>
          <w:i w:val="0"/>
          <w:sz w:val="20"/>
          <w:szCs w:val="20"/>
        </w:rPr>
        <w:t>should clearly justify the</w:t>
      </w:r>
      <w:r>
        <w:rPr>
          <w:b w:val="0"/>
          <w:i w:val="0"/>
          <w:sz w:val="20"/>
          <w:szCs w:val="20"/>
        </w:rPr>
        <w:t xml:space="preserve"> need for the</w:t>
      </w:r>
      <w:r w:rsidRPr="005C77CD">
        <w:rPr>
          <w:b w:val="0"/>
          <w:i w:val="0"/>
          <w:sz w:val="20"/>
          <w:szCs w:val="20"/>
        </w:rPr>
        <w:t xml:space="preserve"> proposed </w:t>
      </w:r>
      <w:r>
        <w:rPr>
          <w:b w:val="0"/>
          <w:i w:val="0"/>
          <w:sz w:val="20"/>
          <w:szCs w:val="20"/>
        </w:rPr>
        <w:t xml:space="preserve">wetland, upland, and stream </w:t>
      </w:r>
      <w:r w:rsidRPr="005C77CD">
        <w:rPr>
          <w:b w:val="0"/>
          <w:i w:val="0"/>
          <w:sz w:val="20"/>
          <w:szCs w:val="20"/>
        </w:rPr>
        <w:t>management actions</w:t>
      </w:r>
      <w:r>
        <w:rPr>
          <w:b w:val="0"/>
          <w:i w:val="0"/>
          <w:sz w:val="20"/>
          <w:szCs w:val="20"/>
        </w:rPr>
        <w:t xml:space="preserve"> being proposed</w:t>
      </w:r>
      <w:r w:rsidRPr="007E621D">
        <w:rPr>
          <w:i w:val="0"/>
          <w:sz w:val="20"/>
          <w:szCs w:val="20"/>
        </w:rPr>
        <w:t>.  If habitat preservation is proposed, you must demonstrate in writing how each of the 5 requirements of 33 CFR 332.3(h) has been met.</w:t>
      </w:r>
      <w:r>
        <w:rPr>
          <w:b w:val="0"/>
          <w:i w:val="0"/>
          <w:sz w:val="20"/>
          <w:szCs w:val="20"/>
        </w:rPr>
        <w:t xml:space="preserve"> </w:t>
      </w:r>
      <w:r w:rsidR="00966744" w:rsidRPr="00123D02">
        <w:rPr>
          <w:b w:val="0"/>
          <w:i w:val="0"/>
          <w:iCs w:val="0"/>
          <w:sz w:val="20"/>
          <w:szCs w:val="20"/>
        </w:rPr>
        <w:t xml:space="preserve">Wetlands and streams should have separate sections in </w:t>
      </w:r>
      <w:r>
        <w:rPr>
          <w:b w:val="0"/>
          <w:i w:val="0"/>
          <w:iCs w:val="0"/>
          <w:sz w:val="20"/>
          <w:szCs w:val="20"/>
        </w:rPr>
        <w:t xml:space="preserve">this </w:t>
      </w:r>
      <w:r w:rsidR="00966744" w:rsidRPr="00123D02">
        <w:rPr>
          <w:b w:val="0"/>
          <w:i w:val="0"/>
          <w:iCs w:val="0"/>
          <w:sz w:val="20"/>
          <w:szCs w:val="20"/>
        </w:rPr>
        <w:t xml:space="preserve">MBI. </w:t>
      </w:r>
    </w:p>
    <w:p w:rsidR="00966744" w:rsidRDefault="00966744" w:rsidP="008A0EF6">
      <w:pPr>
        <w:pStyle w:val="Heading3"/>
        <w:numPr>
          <w:ilvl w:val="0"/>
          <w:numId w:val="0"/>
        </w:numPr>
        <w:tabs>
          <w:tab w:val="left" w:pos="180"/>
        </w:tabs>
        <w:ind w:left="810"/>
        <w:rPr>
          <w:sz w:val="20"/>
          <w:szCs w:val="20"/>
        </w:rPr>
      </w:pPr>
      <w:r>
        <w:rPr>
          <w:sz w:val="20"/>
          <w:szCs w:val="20"/>
        </w:rPr>
        <w:t xml:space="preserve">1. </w:t>
      </w:r>
      <w:r w:rsidR="008D3486">
        <w:rPr>
          <w:sz w:val="20"/>
          <w:szCs w:val="20"/>
        </w:rPr>
        <w:t xml:space="preserve">Historical and </w:t>
      </w:r>
      <w:r>
        <w:rPr>
          <w:sz w:val="20"/>
          <w:szCs w:val="20"/>
        </w:rPr>
        <w:t xml:space="preserve">Current Baseline Condition </w:t>
      </w:r>
    </w:p>
    <w:p w:rsidR="008A0EF6" w:rsidRDefault="00026030" w:rsidP="008A0EF6">
      <w:pPr>
        <w:ind w:left="810"/>
        <w:rPr>
          <w:rFonts w:ascii="Arial" w:hAnsi="Arial" w:cs="Arial"/>
          <w:sz w:val="20"/>
        </w:rPr>
      </w:pPr>
      <w:r>
        <w:rPr>
          <w:rFonts w:ascii="Arial" w:hAnsi="Arial" w:cs="Arial"/>
          <w:b/>
          <w:bCs/>
          <w:sz w:val="20"/>
        </w:rPr>
        <w:t xml:space="preserve">    A)   </w:t>
      </w:r>
      <w:r w:rsidR="00966744">
        <w:rPr>
          <w:rFonts w:ascii="Arial" w:hAnsi="Arial" w:cs="Arial"/>
          <w:b/>
          <w:bCs/>
          <w:sz w:val="20"/>
        </w:rPr>
        <w:t>Historical Land Use</w:t>
      </w:r>
      <w:r w:rsidR="00123D02">
        <w:rPr>
          <w:rFonts w:ascii="Arial" w:hAnsi="Arial" w:cs="Arial"/>
          <w:b/>
          <w:bCs/>
          <w:sz w:val="20"/>
        </w:rPr>
        <w:t xml:space="preserve">.  </w:t>
      </w:r>
      <w:r w:rsidR="00123D02">
        <w:rPr>
          <w:rFonts w:ascii="Arial" w:hAnsi="Arial" w:cs="Arial"/>
          <w:bCs/>
          <w:sz w:val="20"/>
        </w:rPr>
        <w:t xml:space="preserve">Discuss uses that </w:t>
      </w:r>
      <w:r w:rsidR="00966744">
        <w:rPr>
          <w:rFonts w:ascii="Arial" w:hAnsi="Arial" w:cs="Arial"/>
          <w:sz w:val="20"/>
        </w:rPr>
        <w:t xml:space="preserve">caused </w:t>
      </w:r>
      <w:r w:rsidR="008A0EF6">
        <w:rPr>
          <w:rFonts w:ascii="Arial" w:hAnsi="Arial" w:cs="Arial"/>
          <w:sz w:val="20"/>
        </w:rPr>
        <w:t>degradation</w:t>
      </w:r>
    </w:p>
    <w:p w:rsidR="00966744" w:rsidRPr="008A0EF6" w:rsidRDefault="008A0EF6" w:rsidP="008A0EF6">
      <w:pPr>
        <w:ind w:left="1440" w:hanging="630"/>
        <w:rPr>
          <w:rFonts w:ascii="Arial" w:hAnsi="Arial" w:cs="Arial"/>
          <w:b/>
          <w:bCs/>
          <w:sz w:val="20"/>
        </w:rPr>
      </w:pPr>
      <w:r>
        <w:rPr>
          <w:rFonts w:ascii="Arial" w:hAnsi="Arial" w:cs="Arial"/>
          <w:b/>
          <w:bCs/>
          <w:sz w:val="20"/>
        </w:rPr>
        <w:t xml:space="preserve">    </w:t>
      </w:r>
      <w:r w:rsidR="00026030">
        <w:rPr>
          <w:rFonts w:ascii="Arial" w:hAnsi="Arial" w:cs="Arial"/>
          <w:b/>
          <w:bCs/>
          <w:sz w:val="20"/>
          <w:szCs w:val="20"/>
        </w:rPr>
        <w:t xml:space="preserve">B)   </w:t>
      </w:r>
      <w:r w:rsidR="00966744">
        <w:rPr>
          <w:rFonts w:ascii="Arial" w:hAnsi="Arial" w:cs="Arial"/>
          <w:b/>
          <w:bCs/>
          <w:sz w:val="20"/>
          <w:szCs w:val="20"/>
        </w:rPr>
        <w:t>Historical wetland</w:t>
      </w:r>
      <w:r w:rsidR="00123D02">
        <w:rPr>
          <w:rFonts w:ascii="Arial" w:hAnsi="Arial" w:cs="Arial"/>
          <w:b/>
          <w:bCs/>
          <w:sz w:val="20"/>
          <w:szCs w:val="20"/>
        </w:rPr>
        <w:t>/</w:t>
      </w:r>
      <w:r w:rsidR="00966744">
        <w:rPr>
          <w:rFonts w:ascii="Arial" w:hAnsi="Arial" w:cs="Arial"/>
          <w:b/>
          <w:bCs/>
          <w:sz w:val="20"/>
          <w:szCs w:val="20"/>
        </w:rPr>
        <w:t>stream types</w:t>
      </w:r>
      <w:r w:rsidR="00123D02">
        <w:rPr>
          <w:rFonts w:ascii="Arial" w:hAnsi="Arial" w:cs="Arial"/>
          <w:b/>
          <w:bCs/>
          <w:sz w:val="20"/>
          <w:szCs w:val="20"/>
        </w:rPr>
        <w:t xml:space="preserve">. </w:t>
      </w:r>
      <w:r w:rsidR="00123D02" w:rsidRPr="00026030">
        <w:rPr>
          <w:rFonts w:ascii="Arial" w:hAnsi="Arial" w:cs="Arial"/>
          <w:bCs/>
          <w:sz w:val="20"/>
          <w:szCs w:val="20"/>
        </w:rPr>
        <w:t xml:space="preserve">This section </w:t>
      </w:r>
      <w:r w:rsidR="00966744" w:rsidRPr="00026030">
        <w:rPr>
          <w:rFonts w:ascii="Arial" w:hAnsi="Arial" w:cs="Arial"/>
          <w:sz w:val="20"/>
        </w:rPr>
        <w:t xml:space="preserve">should </w:t>
      </w:r>
      <w:r w:rsidR="00123D02" w:rsidRPr="00026030">
        <w:rPr>
          <w:rFonts w:ascii="Arial" w:hAnsi="Arial" w:cs="Arial"/>
          <w:sz w:val="20"/>
        </w:rPr>
        <w:t xml:space="preserve">reflect the </w:t>
      </w:r>
      <w:r w:rsidR="00966744" w:rsidRPr="00026030">
        <w:rPr>
          <w:rFonts w:ascii="Arial" w:hAnsi="Arial" w:cs="Arial"/>
          <w:sz w:val="20"/>
        </w:rPr>
        <w:t>target wetland or stream type</w:t>
      </w:r>
      <w:r w:rsidR="00123D02" w:rsidRPr="00026030">
        <w:rPr>
          <w:rFonts w:ascii="Arial" w:hAnsi="Arial" w:cs="Arial"/>
          <w:sz w:val="20"/>
        </w:rPr>
        <w:t>.</w:t>
      </w:r>
      <w:r w:rsidR="00026030">
        <w:rPr>
          <w:rFonts w:ascii="Arial" w:hAnsi="Arial" w:cs="Arial"/>
          <w:sz w:val="20"/>
        </w:rPr>
        <w:t xml:space="preserve">  </w:t>
      </w:r>
      <w:r w:rsidR="00123D02" w:rsidRPr="00026030">
        <w:rPr>
          <w:rFonts w:ascii="Arial" w:hAnsi="Arial" w:cs="Arial"/>
          <w:i/>
          <w:sz w:val="20"/>
          <w:szCs w:val="20"/>
        </w:rPr>
        <w:t>Discuss</w:t>
      </w:r>
      <w:r w:rsidR="00966744" w:rsidRPr="00026030">
        <w:rPr>
          <w:rFonts w:ascii="Arial" w:hAnsi="Arial" w:cs="Arial"/>
          <w:i/>
          <w:sz w:val="20"/>
          <w:szCs w:val="20"/>
        </w:rPr>
        <w:t xml:space="preserve"> site history and research the wetland type that historically would have exist</w:t>
      </w:r>
      <w:r w:rsidR="00123D02" w:rsidRPr="00026030">
        <w:rPr>
          <w:rFonts w:ascii="Arial" w:hAnsi="Arial" w:cs="Arial"/>
          <w:i/>
          <w:sz w:val="20"/>
          <w:szCs w:val="20"/>
        </w:rPr>
        <w:t>ed on the site in this polygon.</w:t>
      </w:r>
    </w:p>
    <w:p w:rsidR="00966744" w:rsidRPr="00026030" w:rsidRDefault="00966744" w:rsidP="008A0EF6">
      <w:pPr>
        <w:ind w:left="1350" w:hanging="1710"/>
        <w:rPr>
          <w:rFonts w:ascii="Arial" w:hAnsi="Arial" w:cs="Arial"/>
          <w:i/>
          <w:sz w:val="20"/>
          <w:szCs w:val="20"/>
        </w:rPr>
      </w:pPr>
      <w:r>
        <w:t xml:space="preserve">      </w:t>
      </w:r>
      <w:r w:rsidR="00026030">
        <w:t xml:space="preserve">       </w:t>
      </w:r>
      <w:r w:rsidR="008A0EF6">
        <w:t xml:space="preserve">          </w:t>
      </w:r>
      <w:r>
        <w:rPr>
          <w:rFonts w:ascii="Arial" w:hAnsi="Arial" w:cs="Arial"/>
          <w:b/>
          <w:bCs/>
          <w:iCs/>
          <w:sz w:val="20"/>
        </w:rPr>
        <w:t xml:space="preserve">C)  Current </w:t>
      </w:r>
      <w:r>
        <w:rPr>
          <w:rFonts w:ascii="Arial" w:hAnsi="Arial" w:cs="Arial"/>
          <w:b/>
          <w:bCs/>
          <w:sz w:val="20"/>
        </w:rPr>
        <w:t>wetland/stream type</w:t>
      </w:r>
      <w:r w:rsidR="00123D02">
        <w:rPr>
          <w:rFonts w:ascii="Arial" w:hAnsi="Arial" w:cs="Arial"/>
          <w:b/>
          <w:bCs/>
          <w:sz w:val="20"/>
        </w:rPr>
        <w:t>.</w:t>
      </w:r>
      <w:r>
        <w:rPr>
          <w:rFonts w:ascii="Arial" w:hAnsi="Arial" w:cs="Arial"/>
          <w:b/>
          <w:bCs/>
          <w:sz w:val="20"/>
        </w:rPr>
        <w:t xml:space="preserve">  </w:t>
      </w:r>
      <w:r w:rsidR="00026030" w:rsidRPr="003F7E0A">
        <w:rPr>
          <w:rFonts w:ascii="Arial" w:hAnsi="Arial" w:cs="Arial"/>
          <w:i/>
          <w:sz w:val="20"/>
          <w:szCs w:val="20"/>
        </w:rPr>
        <w:t>Wetlands must be assessed using Mobile District habitat success criteria/performance criteria, or functional assessment metrics and sampling protocols.</w:t>
      </w:r>
      <w:r w:rsidR="00026030">
        <w:rPr>
          <w:b/>
          <w:i/>
          <w:sz w:val="20"/>
          <w:szCs w:val="20"/>
        </w:rPr>
        <w:t xml:space="preserve">  </w:t>
      </w:r>
      <w:r w:rsidRPr="00026030">
        <w:rPr>
          <w:rFonts w:ascii="Arial" w:hAnsi="Arial" w:cs="Arial"/>
          <w:i/>
          <w:sz w:val="20"/>
          <w:szCs w:val="20"/>
        </w:rPr>
        <w:t xml:space="preserve"> </w:t>
      </w:r>
      <w:r w:rsidR="008D3486" w:rsidRPr="00026030">
        <w:rPr>
          <w:rFonts w:ascii="Arial" w:hAnsi="Arial" w:cs="Arial"/>
          <w:i/>
          <w:sz w:val="20"/>
          <w:szCs w:val="20"/>
        </w:rPr>
        <w:t xml:space="preserve">Streams must be described using SOP Existing Condition criteria, Rosgen </w:t>
      </w:r>
      <w:r w:rsidR="008D3486" w:rsidRPr="00026030">
        <w:rPr>
          <w:rFonts w:ascii="Arial" w:hAnsi="Arial" w:cs="Arial"/>
          <w:i/>
          <w:sz w:val="20"/>
          <w:szCs w:val="20"/>
        </w:rPr>
        <w:lastRenderedPageBreak/>
        <w:t>stream type, and Rosgen stream type classification metrics.</w:t>
      </w:r>
      <w:r w:rsidR="008D3486" w:rsidRPr="00026030">
        <w:rPr>
          <w:b/>
          <w:i/>
          <w:sz w:val="20"/>
          <w:szCs w:val="20"/>
        </w:rPr>
        <w:t xml:space="preserve">  </w:t>
      </w:r>
      <w:r w:rsidRPr="00026030">
        <w:rPr>
          <w:rFonts w:ascii="Arial" w:hAnsi="Arial" w:cs="Arial"/>
          <w:i/>
          <w:sz w:val="20"/>
          <w:szCs w:val="20"/>
        </w:rPr>
        <w:t xml:space="preserve">The data should justify the proposed functional lift and restoration/enhancement </w:t>
      </w:r>
      <w:r w:rsidR="00123D02" w:rsidRPr="00026030">
        <w:rPr>
          <w:rFonts w:ascii="Arial" w:hAnsi="Arial" w:cs="Arial"/>
          <w:i/>
          <w:sz w:val="20"/>
          <w:szCs w:val="20"/>
        </w:rPr>
        <w:t>actions</w:t>
      </w:r>
      <w:r w:rsidRPr="00026030">
        <w:rPr>
          <w:rFonts w:ascii="Arial" w:hAnsi="Arial" w:cs="Arial"/>
          <w:i/>
          <w:sz w:val="20"/>
          <w:szCs w:val="20"/>
        </w:rPr>
        <w:t xml:space="preserve"> proposed by the </w:t>
      </w:r>
      <w:r w:rsidR="00123D02" w:rsidRPr="00026030">
        <w:rPr>
          <w:rFonts w:ascii="Arial" w:hAnsi="Arial" w:cs="Arial"/>
          <w:i/>
          <w:sz w:val="20"/>
          <w:szCs w:val="20"/>
        </w:rPr>
        <w:t>mitigation banker.</w:t>
      </w:r>
    </w:p>
    <w:p w:rsidR="00966744" w:rsidRPr="00026030" w:rsidRDefault="00966744" w:rsidP="008A0EF6">
      <w:pPr>
        <w:pStyle w:val="Heading4"/>
        <w:numPr>
          <w:ilvl w:val="0"/>
          <w:numId w:val="0"/>
        </w:numPr>
        <w:tabs>
          <w:tab w:val="left" w:pos="180"/>
        </w:tabs>
        <w:ind w:left="1350"/>
        <w:rPr>
          <w:rFonts w:ascii="Arial" w:hAnsi="Arial" w:cs="Arial"/>
          <w:b w:val="0"/>
          <w:bCs w:val="0"/>
          <w:i/>
          <w:sz w:val="20"/>
          <w:szCs w:val="20"/>
        </w:rPr>
      </w:pPr>
      <w:r w:rsidRPr="009F6B03">
        <w:rPr>
          <w:rFonts w:ascii="Arial" w:hAnsi="Arial" w:cs="Arial"/>
          <w:sz w:val="20"/>
          <w:szCs w:val="20"/>
        </w:rPr>
        <w:t>1. Current Hydrology</w:t>
      </w:r>
      <w:r w:rsidR="00123D02" w:rsidRPr="009F6B03">
        <w:rPr>
          <w:rFonts w:ascii="Arial" w:hAnsi="Arial" w:cs="Arial"/>
          <w:sz w:val="20"/>
          <w:szCs w:val="20"/>
        </w:rPr>
        <w:t>.</w:t>
      </w:r>
      <w:r w:rsidRPr="009F6B03">
        <w:rPr>
          <w:rFonts w:ascii="Arial" w:hAnsi="Arial" w:cs="Arial"/>
          <w:sz w:val="20"/>
          <w:szCs w:val="20"/>
        </w:rPr>
        <w:t xml:space="preserve"> </w:t>
      </w:r>
      <w:r w:rsidR="009F6B03" w:rsidRPr="00026030">
        <w:rPr>
          <w:rFonts w:ascii="Arial" w:hAnsi="Arial" w:cs="Arial"/>
          <w:b w:val="0"/>
          <w:bCs w:val="0"/>
          <w:i/>
          <w:sz w:val="20"/>
          <w:szCs w:val="20"/>
        </w:rPr>
        <w:t>If hydrology is altered, monitoring wells are required in both the mitigation bank polygon and the reference site.  Enough data is required to demonstrate a consistent alteration to frequency, duration, and magnitude.</w:t>
      </w:r>
    </w:p>
    <w:p w:rsidR="00966744" w:rsidRPr="00026030" w:rsidRDefault="00966744" w:rsidP="008A0EF6">
      <w:pPr>
        <w:ind w:left="1350"/>
        <w:rPr>
          <w:rFonts w:ascii="Arial" w:hAnsi="Arial" w:cs="Arial"/>
          <w:i/>
          <w:sz w:val="20"/>
          <w:szCs w:val="20"/>
        </w:rPr>
      </w:pPr>
      <w:r>
        <w:rPr>
          <w:rFonts w:ascii="Arial" w:hAnsi="Arial" w:cs="Arial"/>
          <w:b/>
          <w:bCs/>
          <w:sz w:val="20"/>
        </w:rPr>
        <w:t>2. Current Soils/substrates</w:t>
      </w:r>
      <w:r w:rsidR="00123D02" w:rsidRPr="00026030">
        <w:rPr>
          <w:rFonts w:ascii="Arial" w:hAnsi="Arial" w:cs="Arial"/>
          <w:b/>
          <w:bCs/>
          <w:sz w:val="20"/>
        </w:rPr>
        <w:t xml:space="preserve">.  </w:t>
      </w:r>
      <w:r w:rsidR="00123D02" w:rsidRPr="00026030">
        <w:rPr>
          <w:rFonts w:ascii="Arial" w:hAnsi="Arial" w:cs="Arial"/>
          <w:i/>
          <w:sz w:val="20"/>
          <w:szCs w:val="20"/>
        </w:rPr>
        <w:t>This section should discuss s</w:t>
      </w:r>
      <w:r w:rsidRPr="00026030">
        <w:rPr>
          <w:rFonts w:ascii="Arial" w:hAnsi="Arial" w:cs="Arial"/>
          <w:i/>
          <w:sz w:val="20"/>
          <w:szCs w:val="20"/>
        </w:rPr>
        <w:t xml:space="preserve">oil types, </w:t>
      </w:r>
      <w:r w:rsidRPr="007E621D">
        <w:rPr>
          <w:rFonts w:ascii="Arial" w:hAnsi="Arial" w:cs="Arial"/>
          <w:b/>
          <w:i/>
          <w:sz w:val="20"/>
          <w:szCs w:val="20"/>
        </w:rPr>
        <w:t>identify if hydric or non-hydric</w:t>
      </w:r>
      <w:r w:rsidRPr="00026030">
        <w:rPr>
          <w:rFonts w:ascii="Arial" w:hAnsi="Arial" w:cs="Arial"/>
          <w:i/>
          <w:sz w:val="20"/>
          <w:szCs w:val="20"/>
        </w:rPr>
        <w:t>, any alterations)</w:t>
      </w:r>
    </w:p>
    <w:p w:rsidR="00966744" w:rsidRPr="00123D02" w:rsidRDefault="00966744" w:rsidP="008A0EF6">
      <w:pPr>
        <w:ind w:left="1530" w:hanging="180"/>
        <w:rPr>
          <w:rFonts w:ascii="Arial" w:hAnsi="Arial" w:cs="Arial"/>
          <w:i/>
          <w:sz w:val="20"/>
          <w:szCs w:val="20"/>
          <w:u w:val="single"/>
        </w:rPr>
      </w:pPr>
      <w:r>
        <w:rPr>
          <w:rFonts w:ascii="Arial" w:hAnsi="Arial" w:cs="Arial"/>
          <w:b/>
          <w:bCs/>
          <w:sz w:val="20"/>
        </w:rPr>
        <w:t>3. Current Vegetation Composition</w:t>
      </w:r>
      <w:r w:rsidR="00123D02" w:rsidRPr="00026030">
        <w:rPr>
          <w:rFonts w:ascii="Arial" w:hAnsi="Arial" w:cs="Arial"/>
          <w:b/>
          <w:bCs/>
          <w:sz w:val="20"/>
        </w:rPr>
        <w:t xml:space="preserve">.  </w:t>
      </w:r>
      <w:r w:rsidR="00123D02" w:rsidRPr="00026030">
        <w:rPr>
          <w:rFonts w:ascii="Arial" w:hAnsi="Arial" w:cs="Arial"/>
          <w:i/>
          <w:sz w:val="20"/>
          <w:szCs w:val="20"/>
        </w:rPr>
        <w:t xml:space="preserve">Discuss using habitat success criteria metrics and </w:t>
      </w:r>
      <w:r w:rsidR="009F6B03" w:rsidRPr="00026030">
        <w:rPr>
          <w:rFonts w:ascii="Arial" w:hAnsi="Arial" w:cs="Arial"/>
          <w:i/>
          <w:sz w:val="20"/>
          <w:szCs w:val="20"/>
        </w:rPr>
        <w:t>measuring protocols</w:t>
      </w:r>
      <w:r w:rsidR="00123D02" w:rsidRPr="00026030">
        <w:rPr>
          <w:rFonts w:ascii="Arial" w:hAnsi="Arial" w:cs="Arial"/>
          <w:i/>
          <w:sz w:val="20"/>
          <w:szCs w:val="20"/>
        </w:rPr>
        <w:t xml:space="preserve"> for appropriate habitat.</w:t>
      </w:r>
    </w:p>
    <w:p w:rsidR="00966744" w:rsidRDefault="008A0EF6" w:rsidP="008A0EF6">
      <w:pPr>
        <w:ind w:left="1530" w:hanging="180"/>
        <w:rPr>
          <w:rFonts w:ascii="Arial" w:hAnsi="Arial" w:cs="Arial"/>
          <w:b/>
          <w:bCs/>
          <w:sz w:val="20"/>
        </w:rPr>
      </w:pPr>
      <w:r>
        <w:rPr>
          <w:rFonts w:ascii="Arial" w:hAnsi="Arial" w:cs="Arial"/>
          <w:b/>
          <w:bCs/>
          <w:sz w:val="20"/>
        </w:rPr>
        <w:t xml:space="preserve">    </w:t>
      </w:r>
      <w:r w:rsidR="00966744">
        <w:rPr>
          <w:rFonts w:ascii="Arial" w:hAnsi="Arial" w:cs="Arial"/>
          <w:b/>
          <w:bCs/>
          <w:sz w:val="20"/>
        </w:rPr>
        <w:t xml:space="preserve">a) Trees per </w:t>
      </w:r>
      <w:r w:rsidR="009F6B03">
        <w:rPr>
          <w:rFonts w:ascii="Arial" w:hAnsi="Arial" w:cs="Arial"/>
          <w:b/>
          <w:bCs/>
          <w:sz w:val="20"/>
        </w:rPr>
        <w:t>plot</w:t>
      </w:r>
      <w:r w:rsidR="00966744">
        <w:rPr>
          <w:rFonts w:ascii="Arial" w:hAnsi="Arial" w:cs="Arial"/>
          <w:b/>
          <w:bCs/>
          <w:sz w:val="20"/>
        </w:rPr>
        <w:t>, Species</w:t>
      </w:r>
      <w:r w:rsidR="009F6B03">
        <w:rPr>
          <w:rFonts w:ascii="Arial" w:hAnsi="Arial" w:cs="Arial"/>
          <w:b/>
          <w:bCs/>
          <w:sz w:val="20"/>
        </w:rPr>
        <w:t xml:space="preserve"> composition and diversity</w:t>
      </w:r>
      <w:r w:rsidR="00966744">
        <w:rPr>
          <w:rFonts w:ascii="Arial" w:hAnsi="Arial" w:cs="Arial"/>
          <w:b/>
          <w:bCs/>
          <w:sz w:val="20"/>
        </w:rPr>
        <w:t xml:space="preserve">, </w:t>
      </w:r>
      <w:r w:rsidR="009F6B03">
        <w:rPr>
          <w:rFonts w:ascii="Arial" w:hAnsi="Arial" w:cs="Arial"/>
          <w:b/>
          <w:bCs/>
          <w:sz w:val="20"/>
        </w:rPr>
        <w:t>Percent c</w:t>
      </w:r>
      <w:r w:rsidR="00966744">
        <w:rPr>
          <w:rFonts w:ascii="Arial" w:hAnsi="Arial" w:cs="Arial"/>
          <w:b/>
          <w:bCs/>
          <w:sz w:val="20"/>
        </w:rPr>
        <w:t xml:space="preserve">anopy </w:t>
      </w:r>
      <w:r w:rsidR="009F6B03">
        <w:rPr>
          <w:rFonts w:ascii="Arial" w:hAnsi="Arial" w:cs="Arial"/>
          <w:b/>
          <w:bCs/>
          <w:sz w:val="20"/>
        </w:rPr>
        <w:t>c</w:t>
      </w:r>
      <w:r w:rsidR="00966744">
        <w:rPr>
          <w:rFonts w:ascii="Arial" w:hAnsi="Arial" w:cs="Arial"/>
          <w:b/>
          <w:bCs/>
          <w:sz w:val="20"/>
        </w:rPr>
        <w:t xml:space="preserve">over </w:t>
      </w:r>
    </w:p>
    <w:p w:rsidR="00966744" w:rsidRDefault="008A0EF6" w:rsidP="008A0EF6">
      <w:pPr>
        <w:ind w:left="1530" w:hanging="180"/>
        <w:rPr>
          <w:rFonts w:ascii="Arial" w:hAnsi="Arial" w:cs="Arial"/>
          <w:b/>
          <w:bCs/>
          <w:sz w:val="20"/>
        </w:rPr>
      </w:pPr>
      <w:r>
        <w:rPr>
          <w:rFonts w:ascii="Arial" w:hAnsi="Arial" w:cs="Arial"/>
          <w:b/>
          <w:bCs/>
          <w:sz w:val="20"/>
        </w:rPr>
        <w:t xml:space="preserve">    </w:t>
      </w:r>
      <w:r w:rsidR="00966744">
        <w:rPr>
          <w:rFonts w:ascii="Arial" w:hAnsi="Arial" w:cs="Arial"/>
          <w:b/>
          <w:bCs/>
          <w:sz w:val="20"/>
        </w:rPr>
        <w:t>b) Shrub coverage</w:t>
      </w:r>
      <w:r w:rsidR="009F6B03">
        <w:rPr>
          <w:rFonts w:ascii="Arial" w:hAnsi="Arial" w:cs="Arial"/>
          <w:b/>
          <w:bCs/>
          <w:sz w:val="20"/>
        </w:rPr>
        <w:t xml:space="preserve"> and composition, density, diversity</w:t>
      </w:r>
      <w:r w:rsidR="00966744">
        <w:rPr>
          <w:rFonts w:ascii="Arial" w:hAnsi="Arial" w:cs="Arial"/>
          <w:b/>
          <w:bCs/>
          <w:sz w:val="20"/>
        </w:rPr>
        <w:t xml:space="preserve"> </w:t>
      </w:r>
    </w:p>
    <w:p w:rsidR="00966744" w:rsidRDefault="008A0EF6" w:rsidP="008A0EF6">
      <w:pPr>
        <w:ind w:left="1530" w:hanging="180"/>
        <w:rPr>
          <w:rFonts w:ascii="Arial" w:hAnsi="Arial" w:cs="Arial"/>
          <w:b/>
          <w:bCs/>
          <w:sz w:val="20"/>
        </w:rPr>
      </w:pPr>
      <w:r>
        <w:rPr>
          <w:rFonts w:ascii="Arial" w:hAnsi="Arial" w:cs="Arial"/>
          <w:b/>
          <w:bCs/>
          <w:sz w:val="20"/>
        </w:rPr>
        <w:t xml:space="preserve">    </w:t>
      </w:r>
      <w:r w:rsidR="00966744">
        <w:rPr>
          <w:rFonts w:ascii="Arial" w:hAnsi="Arial" w:cs="Arial"/>
          <w:b/>
          <w:bCs/>
          <w:sz w:val="20"/>
        </w:rPr>
        <w:t>c) Herbaceous coverage</w:t>
      </w:r>
      <w:r w:rsidR="009F6B03">
        <w:rPr>
          <w:rFonts w:ascii="Arial" w:hAnsi="Arial" w:cs="Arial"/>
          <w:b/>
          <w:bCs/>
          <w:sz w:val="20"/>
        </w:rPr>
        <w:t>, diversity, composition</w:t>
      </w:r>
    </w:p>
    <w:p w:rsidR="00966744" w:rsidRDefault="008A0EF6" w:rsidP="008A0EF6">
      <w:pPr>
        <w:tabs>
          <w:tab w:val="left" w:pos="810"/>
        </w:tabs>
        <w:ind w:left="1530" w:hanging="180"/>
        <w:rPr>
          <w:rFonts w:ascii="Arial" w:hAnsi="Arial" w:cs="Arial"/>
          <w:b/>
          <w:bCs/>
          <w:sz w:val="20"/>
          <w:szCs w:val="20"/>
        </w:rPr>
      </w:pPr>
      <w:r>
        <w:rPr>
          <w:rFonts w:ascii="Arial" w:hAnsi="Arial" w:cs="Arial"/>
          <w:b/>
          <w:bCs/>
          <w:sz w:val="20"/>
          <w:szCs w:val="20"/>
        </w:rPr>
        <w:t xml:space="preserve">    </w:t>
      </w:r>
      <w:r w:rsidR="00966744">
        <w:rPr>
          <w:rFonts w:ascii="Arial" w:hAnsi="Arial" w:cs="Arial"/>
          <w:b/>
          <w:bCs/>
          <w:sz w:val="20"/>
          <w:szCs w:val="20"/>
        </w:rPr>
        <w:t>d) Vine layer coverage and Species</w:t>
      </w:r>
    </w:p>
    <w:p w:rsidR="00966744" w:rsidRPr="00026030" w:rsidRDefault="00966744" w:rsidP="00BF753C">
      <w:pPr>
        <w:ind w:left="1530" w:hanging="810"/>
        <w:rPr>
          <w:rFonts w:ascii="Arial" w:hAnsi="Arial" w:cs="Arial"/>
          <w:i/>
          <w:sz w:val="20"/>
          <w:szCs w:val="20"/>
        </w:rPr>
      </w:pPr>
      <w:r>
        <w:rPr>
          <w:rFonts w:ascii="Arial" w:hAnsi="Arial" w:cs="Arial"/>
          <w:b/>
          <w:bCs/>
          <w:sz w:val="20"/>
          <w:szCs w:val="20"/>
        </w:rPr>
        <w:t xml:space="preserve">        </w:t>
      </w:r>
      <w:r w:rsidR="00BF753C">
        <w:rPr>
          <w:rFonts w:ascii="Arial" w:hAnsi="Arial" w:cs="Arial"/>
          <w:b/>
          <w:bCs/>
          <w:sz w:val="20"/>
          <w:szCs w:val="20"/>
        </w:rPr>
        <w:t xml:space="preserve"> </w:t>
      </w:r>
      <w:r>
        <w:rPr>
          <w:rFonts w:ascii="Arial" w:hAnsi="Arial" w:cs="Arial"/>
          <w:b/>
          <w:bCs/>
          <w:sz w:val="20"/>
          <w:szCs w:val="20"/>
        </w:rPr>
        <w:t xml:space="preserve">   4. Current stream condition</w:t>
      </w:r>
      <w:r w:rsidR="009F6B03">
        <w:rPr>
          <w:rFonts w:ascii="Arial" w:hAnsi="Arial" w:cs="Arial"/>
          <w:b/>
          <w:bCs/>
          <w:sz w:val="20"/>
          <w:szCs w:val="20"/>
        </w:rPr>
        <w:t xml:space="preserve">. </w:t>
      </w:r>
      <w:r w:rsidR="008D3486" w:rsidRPr="00026030">
        <w:rPr>
          <w:rFonts w:ascii="Arial" w:hAnsi="Arial" w:cs="Arial"/>
          <w:i/>
          <w:sz w:val="20"/>
          <w:szCs w:val="20"/>
        </w:rPr>
        <w:t xml:space="preserve">Streams must be described using SOP Existing Condition </w:t>
      </w:r>
      <w:r w:rsidR="00BF753C">
        <w:rPr>
          <w:rFonts w:ascii="Arial" w:hAnsi="Arial" w:cs="Arial"/>
          <w:i/>
          <w:sz w:val="20"/>
          <w:szCs w:val="20"/>
        </w:rPr>
        <w:t xml:space="preserve"> </w:t>
      </w:r>
      <w:r w:rsidR="008D3486" w:rsidRPr="00026030">
        <w:rPr>
          <w:rFonts w:ascii="Arial" w:hAnsi="Arial" w:cs="Arial"/>
          <w:i/>
          <w:sz w:val="20"/>
          <w:szCs w:val="20"/>
        </w:rPr>
        <w:t>criteria, Rosgen stream type, and Rosgen stream type classification metrics.</w:t>
      </w:r>
      <w:r w:rsidR="008D3486" w:rsidRPr="00026030">
        <w:rPr>
          <w:b/>
          <w:i/>
          <w:sz w:val="20"/>
          <w:szCs w:val="20"/>
        </w:rPr>
        <w:t xml:space="preserve">  </w:t>
      </w:r>
    </w:p>
    <w:p w:rsidR="009F6B03" w:rsidRPr="00026030" w:rsidRDefault="009F6B03" w:rsidP="00026030">
      <w:pPr>
        <w:ind w:left="450"/>
        <w:rPr>
          <w:sz w:val="20"/>
          <w:szCs w:val="20"/>
        </w:rPr>
      </w:pPr>
    </w:p>
    <w:p w:rsidR="00BF753C" w:rsidRDefault="008A0EF6" w:rsidP="00BF753C">
      <w:pPr>
        <w:tabs>
          <w:tab w:val="left" w:pos="900"/>
        </w:tabs>
        <w:ind w:left="1170" w:hanging="720"/>
        <w:rPr>
          <w:rFonts w:ascii="Arial" w:hAnsi="Arial" w:cs="Arial"/>
          <w:i/>
          <w:sz w:val="20"/>
          <w:szCs w:val="20"/>
        </w:rPr>
      </w:pPr>
      <w:r>
        <w:rPr>
          <w:rFonts w:ascii="Arial" w:hAnsi="Arial" w:cs="Arial"/>
          <w:b/>
          <w:bCs/>
          <w:sz w:val="20"/>
          <w:szCs w:val="20"/>
        </w:rPr>
        <w:t xml:space="preserve">        </w:t>
      </w:r>
      <w:r w:rsidR="00966744">
        <w:rPr>
          <w:rFonts w:ascii="Arial" w:hAnsi="Arial" w:cs="Arial"/>
          <w:b/>
          <w:bCs/>
          <w:sz w:val="20"/>
          <w:szCs w:val="20"/>
        </w:rPr>
        <w:t xml:space="preserve">2.  </w:t>
      </w:r>
      <w:r w:rsidR="008D3486">
        <w:rPr>
          <w:rFonts w:ascii="Arial" w:hAnsi="Arial" w:cs="Arial"/>
          <w:b/>
          <w:bCs/>
          <w:sz w:val="20"/>
          <w:szCs w:val="20"/>
        </w:rPr>
        <w:t xml:space="preserve">Target </w:t>
      </w:r>
      <w:r w:rsidR="00966744">
        <w:rPr>
          <w:rFonts w:ascii="Arial" w:hAnsi="Arial" w:cs="Arial"/>
          <w:b/>
          <w:bCs/>
          <w:sz w:val="20"/>
          <w:szCs w:val="20"/>
        </w:rPr>
        <w:t>wetland habitat or stream type</w:t>
      </w:r>
      <w:r w:rsidR="009F6B03">
        <w:rPr>
          <w:rFonts w:ascii="Arial" w:hAnsi="Arial" w:cs="Arial"/>
          <w:b/>
          <w:bCs/>
          <w:sz w:val="20"/>
          <w:szCs w:val="20"/>
        </w:rPr>
        <w:t xml:space="preserve">.  </w:t>
      </w:r>
      <w:r w:rsidR="00966744" w:rsidRPr="00026030">
        <w:rPr>
          <w:rFonts w:ascii="Arial" w:hAnsi="Arial" w:cs="Arial"/>
          <w:i/>
          <w:sz w:val="20"/>
          <w:szCs w:val="20"/>
        </w:rPr>
        <w:t>This area needs to accurately describe the target wetland habitat</w:t>
      </w:r>
      <w:r w:rsidR="00732D69">
        <w:rPr>
          <w:rFonts w:ascii="Arial" w:hAnsi="Arial" w:cs="Arial"/>
          <w:i/>
          <w:sz w:val="20"/>
          <w:szCs w:val="20"/>
        </w:rPr>
        <w:t xml:space="preserve"> and</w:t>
      </w:r>
      <w:r w:rsidR="00966744" w:rsidRPr="00026030">
        <w:rPr>
          <w:rFonts w:ascii="Arial" w:hAnsi="Arial" w:cs="Arial"/>
          <w:i/>
          <w:sz w:val="20"/>
          <w:szCs w:val="20"/>
        </w:rPr>
        <w:t xml:space="preserve"> ecological conditions, and stream type and target parameters that will be improved per SOP scoring criteria.  The proposed functional lift should support the restoration or enhancement strategy success criteria proposed by the applicant.</w:t>
      </w:r>
    </w:p>
    <w:p w:rsidR="00966744" w:rsidRPr="00BF753C" w:rsidRDefault="00BF753C" w:rsidP="00BF753C">
      <w:pPr>
        <w:tabs>
          <w:tab w:val="left" w:pos="900"/>
        </w:tabs>
        <w:ind w:left="1440" w:hanging="990"/>
        <w:rPr>
          <w:rFonts w:ascii="Arial" w:hAnsi="Arial" w:cs="Arial"/>
          <w:bCs/>
          <w:i/>
          <w:sz w:val="20"/>
          <w:szCs w:val="20"/>
        </w:rPr>
      </w:pPr>
      <w:r>
        <w:rPr>
          <w:rFonts w:ascii="Arial" w:hAnsi="Arial" w:cs="Arial"/>
          <w:b/>
          <w:bCs/>
          <w:sz w:val="20"/>
          <w:szCs w:val="20"/>
        </w:rPr>
        <w:t xml:space="preserve">            </w:t>
      </w:r>
      <w:r w:rsidR="00026030">
        <w:rPr>
          <w:rFonts w:ascii="Arial" w:hAnsi="Arial" w:cs="Arial"/>
          <w:sz w:val="20"/>
          <w:szCs w:val="20"/>
        </w:rPr>
        <w:t xml:space="preserve"> </w:t>
      </w:r>
      <w:r>
        <w:rPr>
          <w:rFonts w:ascii="Arial" w:hAnsi="Arial" w:cs="Arial"/>
          <w:sz w:val="20"/>
          <w:szCs w:val="20"/>
        </w:rPr>
        <w:t xml:space="preserve">    </w:t>
      </w:r>
      <w:r w:rsidR="00026030" w:rsidRPr="00BF753C">
        <w:rPr>
          <w:rFonts w:ascii="Arial" w:hAnsi="Arial" w:cs="Arial"/>
          <w:b/>
          <w:sz w:val="20"/>
          <w:szCs w:val="20"/>
        </w:rPr>
        <w:t xml:space="preserve">1. </w:t>
      </w:r>
      <w:r w:rsidR="00966744" w:rsidRPr="00BF753C">
        <w:rPr>
          <w:rFonts w:ascii="Arial" w:hAnsi="Arial" w:cs="Arial"/>
          <w:b/>
          <w:sz w:val="20"/>
          <w:szCs w:val="20"/>
        </w:rPr>
        <w:t>Target Hydrology</w:t>
      </w:r>
      <w:r w:rsidR="009F6B03">
        <w:rPr>
          <w:rFonts w:ascii="Arial" w:hAnsi="Arial" w:cs="Arial"/>
          <w:sz w:val="20"/>
          <w:szCs w:val="20"/>
        </w:rPr>
        <w:t xml:space="preserve">.  </w:t>
      </w:r>
      <w:r w:rsidR="009F6B03" w:rsidRPr="00BF753C">
        <w:rPr>
          <w:rFonts w:ascii="Arial" w:hAnsi="Arial" w:cs="Arial"/>
          <w:bCs/>
          <w:i/>
          <w:sz w:val="20"/>
          <w:szCs w:val="20"/>
        </w:rPr>
        <w:t xml:space="preserve">If hydrology is altered, </w:t>
      </w:r>
      <w:r w:rsidR="00966744" w:rsidRPr="00BF753C">
        <w:rPr>
          <w:rFonts w:ascii="Arial" w:hAnsi="Arial" w:cs="Arial"/>
          <w:bCs/>
          <w:i/>
          <w:sz w:val="20"/>
          <w:szCs w:val="20"/>
        </w:rPr>
        <w:t xml:space="preserve">monitoring wells </w:t>
      </w:r>
      <w:r w:rsidR="009F6B03" w:rsidRPr="00BF753C">
        <w:rPr>
          <w:rFonts w:ascii="Arial" w:hAnsi="Arial" w:cs="Arial"/>
          <w:bCs/>
          <w:i/>
          <w:sz w:val="20"/>
          <w:szCs w:val="20"/>
        </w:rPr>
        <w:t xml:space="preserve">are required </w:t>
      </w:r>
      <w:r w:rsidR="00966744" w:rsidRPr="00BF753C">
        <w:rPr>
          <w:rFonts w:ascii="Arial" w:hAnsi="Arial" w:cs="Arial"/>
          <w:bCs/>
          <w:i/>
          <w:sz w:val="20"/>
          <w:szCs w:val="20"/>
        </w:rPr>
        <w:t>in both</w:t>
      </w:r>
      <w:r w:rsidR="009F6B03" w:rsidRPr="00BF753C">
        <w:rPr>
          <w:rFonts w:ascii="Arial" w:hAnsi="Arial" w:cs="Arial"/>
          <w:bCs/>
          <w:i/>
          <w:sz w:val="20"/>
          <w:szCs w:val="20"/>
        </w:rPr>
        <w:t xml:space="preserve"> the</w:t>
      </w:r>
      <w:r w:rsidR="00966744" w:rsidRPr="00BF753C">
        <w:rPr>
          <w:rFonts w:ascii="Arial" w:hAnsi="Arial" w:cs="Arial"/>
          <w:bCs/>
          <w:i/>
          <w:sz w:val="20"/>
          <w:szCs w:val="20"/>
        </w:rPr>
        <w:t xml:space="preserve"> mitigation</w:t>
      </w:r>
      <w:r w:rsidR="009F6B03" w:rsidRPr="00BF753C">
        <w:rPr>
          <w:rFonts w:ascii="Arial" w:hAnsi="Arial" w:cs="Arial"/>
          <w:bCs/>
          <w:i/>
          <w:sz w:val="20"/>
          <w:szCs w:val="20"/>
        </w:rPr>
        <w:t xml:space="preserve"> bank</w:t>
      </w:r>
      <w:r w:rsidR="00966744" w:rsidRPr="00BF753C">
        <w:rPr>
          <w:rFonts w:ascii="Arial" w:hAnsi="Arial" w:cs="Arial"/>
          <w:bCs/>
          <w:i/>
          <w:sz w:val="20"/>
          <w:szCs w:val="20"/>
        </w:rPr>
        <w:t xml:space="preserve"> polygon and</w:t>
      </w:r>
      <w:r w:rsidR="009F6B03" w:rsidRPr="00BF753C">
        <w:rPr>
          <w:rFonts w:ascii="Arial" w:hAnsi="Arial" w:cs="Arial"/>
          <w:bCs/>
          <w:i/>
          <w:sz w:val="20"/>
          <w:szCs w:val="20"/>
        </w:rPr>
        <w:t xml:space="preserve"> the</w:t>
      </w:r>
      <w:r w:rsidR="00966744" w:rsidRPr="00BF753C">
        <w:rPr>
          <w:rFonts w:ascii="Arial" w:hAnsi="Arial" w:cs="Arial"/>
          <w:bCs/>
          <w:i/>
          <w:sz w:val="20"/>
          <w:szCs w:val="20"/>
        </w:rPr>
        <w:t xml:space="preserve"> reference site</w:t>
      </w:r>
      <w:r w:rsidR="009F6B03" w:rsidRPr="00BF753C">
        <w:rPr>
          <w:rFonts w:ascii="Arial" w:hAnsi="Arial" w:cs="Arial"/>
          <w:bCs/>
          <w:i/>
          <w:sz w:val="20"/>
          <w:szCs w:val="20"/>
        </w:rPr>
        <w:t xml:space="preserve">.  Enough </w:t>
      </w:r>
      <w:r w:rsidR="00966744" w:rsidRPr="00BF753C">
        <w:rPr>
          <w:rFonts w:ascii="Arial" w:hAnsi="Arial" w:cs="Arial"/>
          <w:bCs/>
          <w:i/>
          <w:sz w:val="20"/>
          <w:szCs w:val="20"/>
        </w:rPr>
        <w:t>data</w:t>
      </w:r>
      <w:r w:rsidR="009F6B03" w:rsidRPr="00BF753C">
        <w:rPr>
          <w:rFonts w:ascii="Arial" w:hAnsi="Arial" w:cs="Arial"/>
          <w:bCs/>
          <w:i/>
          <w:sz w:val="20"/>
          <w:szCs w:val="20"/>
        </w:rPr>
        <w:t xml:space="preserve"> is required to demonstrate a consistent reference site based </w:t>
      </w:r>
      <w:r w:rsidR="00966744" w:rsidRPr="00BF753C">
        <w:rPr>
          <w:rFonts w:ascii="Arial" w:hAnsi="Arial" w:cs="Arial"/>
          <w:bCs/>
          <w:i/>
          <w:sz w:val="20"/>
          <w:szCs w:val="20"/>
        </w:rPr>
        <w:t>frequency, duration, and magnitude</w:t>
      </w:r>
      <w:r w:rsidR="009F6B03" w:rsidRPr="00BF753C">
        <w:rPr>
          <w:rFonts w:ascii="Arial" w:hAnsi="Arial" w:cs="Arial"/>
          <w:bCs/>
          <w:i/>
          <w:sz w:val="20"/>
          <w:szCs w:val="20"/>
        </w:rPr>
        <w:t>.</w:t>
      </w:r>
    </w:p>
    <w:p w:rsidR="00966744" w:rsidRPr="009F6B03" w:rsidRDefault="00BF753C" w:rsidP="00026030">
      <w:pPr>
        <w:ind w:left="990"/>
        <w:rPr>
          <w:rFonts w:ascii="Arial" w:hAnsi="Arial" w:cs="Arial"/>
          <w:b/>
          <w:bCs/>
          <w:sz w:val="20"/>
          <w:szCs w:val="20"/>
        </w:rPr>
      </w:pPr>
      <w:r>
        <w:rPr>
          <w:rFonts w:ascii="Arial" w:hAnsi="Arial" w:cs="Arial"/>
          <w:b/>
          <w:bCs/>
          <w:sz w:val="20"/>
          <w:szCs w:val="20"/>
        </w:rPr>
        <w:t xml:space="preserve">        </w:t>
      </w:r>
      <w:r w:rsidR="00026030">
        <w:rPr>
          <w:rFonts w:ascii="Arial" w:hAnsi="Arial" w:cs="Arial"/>
          <w:b/>
          <w:bCs/>
          <w:sz w:val="20"/>
          <w:szCs w:val="20"/>
        </w:rPr>
        <w:t xml:space="preserve">2.  </w:t>
      </w:r>
      <w:r w:rsidR="00966744" w:rsidRPr="009F6B03">
        <w:rPr>
          <w:rFonts w:ascii="Arial" w:hAnsi="Arial" w:cs="Arial"/>
          <w:b/>
          <w:bCs/>
          <w:sz w:val="20"/>
          <w:szCs w:val="20"/>
        </w:rPr>
        <w:t xml:space="preserve">Target Soils </w:t>
      </w:r>
    </w:p>
    <w:p w:rsidR="00966744" w:rsidRPr="00026030" w:rsidRDefault="00BF753C" w:rsidP="00BF753C">
      <w:pPr>
        <w:ind w:left="1530" w:hanging="540"/>
        <w:rPr>
          <w:rFonts w:ascii="Arial" w:hAnsi="Arial" w:cs="Arial"/>
          <w:i/>
          <w:sz w:val="20"/>
          <w:szCs w:val="20"/>
        </w:rPr>
      </w:pPr>
      <w:r>
        <w:rPr>
          <w:rFonts w:ascii="Arial" w:hAnsi="Arial" w:cs="Arial"/>
          <w:b/>
          <w:bCs/>
          <w:sz w:val="20"/>
          <w:szCs w:val="20"/>
        </w:rPr>
        <w:t xml:space="preserve">        </w:t>
      </w:r>
      <w:r w:rsidR="008D3486">
        <w:rPr>
          <w:rFonts w:ascii="Arial" w:hAnsi="Arial" w:cs="Arial"/>
          <w:b/>
          <w:bCs/>
          <w:sz w:val="20"/>
          <w:szCs w:val="20"/>
        </w:rPr>
        <w:t>3.  T</w:t>
      </w:r>
      <w:r w:rsidR="00966744">
        <w:rPr>
          <w:rFonts w:ascii="Arial" w:hAnsi="Arial" w:cs="Arial"/>
          <w:b/>
          <w:bCs/>
          <w:sz w:val="20"/>
          <w:szCs w:val="20"/>
        </w:rPr>
        <w:t>arget Vegetation Composition</w:t>
      </w:r>
      <w:r w:rsidR="009F6B03">
        <w:rPr>
          <w:rFonts w:ascii="Arial" w:hAnsi="Arial" w:cs="Arial"/>
          <w:b/>
          <w:bCs/>
          <w:sz w:val="20"/>
          <w:szCs w:val="20"/>
        </w:rPr>
        <w:t xml:space="preserve">. </w:t>
      </w:r>
      <w:r w:rsidR="00966744">
        <w:rPr>
          <w:rFonts w:ascii="Arial" w:hAnsi="Arial" w:cs="Arial"/>
          <w:b/>
          <w:bCs/>
          <w:sz w:val="20"/>
          <w:szCs w:val="20"/>
        </w:rPr>
        <w:t xml:space="preserve"> </w:t>
      </w:r>
      <w:r w:rsidR="003F7E0A" w:rsidRPr="003F7E0A">
        <w:rPr>
          <w:rFonts w:ascii="Arial" w:hAnsi="Arial" w:cs="Arial"/>
          <w:i/>
          <w:sz w:val="20"/>
          <w:szCs w:val="20"/>
        </w:rPr>
        <w:t>Wetlands must using Mobile District habitat success criteria/performance criteria and sampling protocols.</w:t>
      </w:r>
      <w:r w:rsidR="003F7E0A">
        <w:rPr>
          <w:b/>
          <w:i/>
          <w:sz w:val="20"/>
          <w:szCs w:val="20"/>
        </w:rPr>
        <w:t xml:space="preserve">  </w:t>
      </w:r>
    </w:p>
    <w:p w:rsidR="00966744" w:rsidRDefault="00BF753C" w:rsidP="00026030">
      <w:pPr>
        <w:ind w:left="990" w:firstLine="450"/>
        <w:rPr>
          <w:rFonts w:ascii="Arial" w:hAnsi="Arial" w:cs="Arial"/>
          <w:b/>
          <w:bCs/>
          <w:sz w:val="20"/>
          <w:szCs w:val="20"/>
        </w:rPr>
      </w:pPr>
      <w:r>
        <w:rPr>
          <w:rFonts w:ascii="Arial" w:hAnsi="Arial" w:cs="Arial"/>
          <w:b/>
          <w:bCs/>
          <w:sz w:val="20"/>
          <w:szCs w:val="20"/>
        </w:rPr>
        <w:t xml:space="preserve">     </w:t>
      </w:r>
      <w:r w:rsidR="00026030">
        <w:rPr>
          <w:rFonts w:ascii="Arial" w:hAnsi="Arial" w:cs="Arial"/>
          <w:b/>
          <w:bCs/>
          <w:sz w:val="20"/>
          <w:szCs w:val="20"/>
        </w:rPr>
        <w:t xml:space="preserve">a. </w:t>
      </w:r>
      <w:r w:rsidR="00966744">
        <w:rPr>
          <w:rFonts w:ascii="Arial" w:hAnsi="Arial" w:cs="Arial"/>
          <w:b/>
          <w:bCs/>
          <w:sz w:val="20"/>
          <w:szCs w:val="20"/>
        </w:rPr>
        <w:t xml:space="preserve">Trees per </w:t>
      </w:r>
      <w:r w:rsidR="009F6B03">
        <w:rPr>
          <w:rFonts w:ascii="Arial" w:hAnsi="Arial" w:cs="Arial"/>
          <w:b/>
          <w:bCs/>
          <w:sz w:val="20"/>
          <w:szCs w:val="20"/>
        </w:rPr>
        <w:t>plot</w:t>
      </w:r>
      <w:r w:rsidR="00966744">
        <w:rPr>
          <w:rFonts w:ascii="Arial" w:hAnsi="Arial" w:cs="Arial"/>
          <w:b/>
          <w:bCs/>
          <w:sz w:val="20"/>
          <w:szCs w:val="20"/>
        </w:rPr>
        <w:t>, Species</w:t>
      </w:r>
      <w:r w:rsidR="009F6B03">
        <w:rPr>
          <w:rFonts w:ascii="Arial" w:hAnsi="Arial" w:cs="Arial"/>
          <w:b/>
          <w:bCs/>
          <w:sz w:val="20"/>
          <w:szCs w:val="20"/>
        </w:rPr>
        <w:t xml:space="preserve"> composition and diversity</w:t>
      </w:r>
      <w:r w:rsidR="00966744">
        <w:rPr>
          <w:rFonts w:ascii="Arial" w:hAnsi="Arial" w:cs="Arial"/>
          <w:b/>
          <w:bCs/>
          <w:sz w:val="20"/>
          <w:szCs w:val="20"/>
        </w:rPr>
        <w:t xml:space="preserve">, </w:t>
      </w:r>
      <w:r w:rsidR="009F6B03">
        <w:rPr>
          <w:rFonts w:ascii="Arial" w:hAnsi="Arial" w:cs="Arial"/>
          <w:b/>
          <w:bCs/>
          <w:sz w:val="20"/>
          <w:szCs w:val="20"/>
        </w:rPr>
        <w:t xml:space="preserve">Percent </w:t>
      </w:r>
      <w:r w:rsidR="00966744">
        <w:rPr>
          <w:rFonts w:ascii="Arial" w:hAnsi="Arial" w:cs="Arial"/>
          <w:b/>
          <w:bCs/>
          <w:sz w:val="20"/>
          <w:szCs w:val="20"/>
        </w:rPr>
        <w:t>Canopy Cover</w:t>
      </w:r>
    </w:p>
    <w:p w:rsidR="00966744" w:rsidRDefault="00BF753C" w:rsidP="00026030">
      <w:pPr>
        <w:ind w:left="990" w:firstLine="450"/>
        <w:rPr>
          <w:rFonts w:ascii="Arial" w:hAnsi="Arial" w:cs="Arial"/>
          <w:b/>
          <w:bCs/>
          <w:sz w:val="20"/>
          <w:szCs w:val="20"/>
        </w:rPr>
      </w:pPr>
      <w:r>
        <w:rPr>
          <w:rFonts w:ascii="Arial" w:hAnsi="Arial" w:cs="Arial"/>
          <w:b/>
          <w:bCs/>
          <w:sz w:val="20"/>
          <w:szCs w:val="20"/>
        </w:rPr>
        <w:t xml:space="preserve">     </w:t>
      </w:r>
      <w:r w:rsidR="00026030">
        <w:rPr>
          <w:rFonts w:ascii="Arial" w:hAnsi="Arial" w:cs="Arial"/>
          <w:b/>
          <w:bCs/>
          <w:sz w:val="20"/>
          <w:szCs w:val="20"/>
        </w:rPr>
        <w:t xml:space="preserve">b.  </w:t>
      </w:r>
      <w:r w:rsidR="00966744">
        <w:rPr>
          <w:rFonts w:ascii="Arial" w:hAnsi="Arial" w:cs="Arial"/>
          <w:b/>
          <w:bCs/>
          <w:sz w:val="20"/>
          <w:szCs w:val="20"/>
        </w:rPr>
        <w:t>Shrub coverage</w:t>
      </w:r>
      <w:r w:rsidR="009F6B03">
        <w:rPr>
          <w:rFonts w:ascii="Arial" w:hAnsi="Arial" w:cs="Arial"/>
          <w:b/>
          <w:bCs/>
          <w:sz w:val="20"/>
          <w:szCs w:val="20"/>
        </w:rPr>
        <w:t xml:space="preserve"> and composition, density, diversity</w:t>
      </w:r>
    </w:p>
    <w:p w:rsidR="00966744" w:rsidRDefault="00BF753C" w:rsidP="00026030">
      <w:pPr>
        <w:ind w:left="990" w:firstLine="450"/>
        <w:rPr>
          <w:rFonts w:ascii="Arial" w:hAnsi="Arial" w:cs="Arial"/>
          <w:b/>
          <w:bCs/>
          <w:sz w:val="20"/>
          <w:szCs w:val="20"/>
        </w:rPr>
      </w:pPr>
      <w:r>
        <w:rPr>
          <w:rFonts w:ascii="Arial" w:hAnsi="Arial" w:cs="Arial"/>
          <w:b/>
          <w:bCs/>
          <w:sz w:val="20"/>
          <w:szCs w:val="20"/>
        </w:rPr>
        <w:t xml:space="preserve">     </w:t>
      </w:r>
      <w:r w:rsidR="00026030">
        <w:rPr>
          <w:rFonts w:ascii="Arial" w:hAnsi="Arial" w:cs="Arial"/>
          <w:b/>
          <w:bCs/>
          <w:sz w:val="20"/>
          <w:szCs w:val="20"/>
        </w:rPr>
        <w:t xml:space="preserve">c.  </w:t>
      </w:r>
      <w:r w:rsidR="00966744">
        <w:rPr>
          <w:rFonts w:ascii="Arial" w:hAnsi="Arial" w:cs="Arial"/>
          <w:b/>
          <w:bCs/>
          <w:sz w:val="20"/>
          <w:szCs w:val="20"/>
        </w:rPr>
        <w:t>Herbaceous coverage and Species</w:t>
      </w:r>
      <w:r w:rsidR="009F6B03" w:rsidRPr="009F6B03">
        <w:rPr>
          <w:rFonts w:ascii="Arial" w:hAnsi="Arial" w:cs="Arial"/>
          <w:b/>
          <w:bCs/>
          <w:sz w:val="20"/>
        </w:rPr>
        <w:t xml:space="preserve"> </w:t>
      </w:r>
      <w:r w:rsidR="009F6B03">
        <w:rPr>
          <w:rFonts w:ascii="Arial" w:hAnsi="Arial" w:cs="Arial"/>
          <w:b/>
          <w:bCs/>
          <w:sz w:val="20"/>
        </w:rPr>
        <w:t>composition, density, diversity</w:t>
      </w:r>
    </w:p>
    <w:p w:rsidR="00966744" w:rsidRDefault="00BF753C" w:rsidP="00026030">
      <w:pPr>
        <w:ind w:left="990" w:firstLine="450"/>
        <w:rPr>
          <w:rFonts w:ascii="Arial" w:hAnsi="Arial" w:cs="Arial"/>
          <w:b/>
          <w:bCs/>
          <w:sz w:val="20"/>
          <w:szCs w:val="20"/>
        </w:rPr>
      </w:pPr>
      <w:r>
        <w:rPr>
          <w:rFonts w:ascii="Arial" w:hAnsi="Arial" w:cs="Arial"/>
          <w:b/>
          <w:bCs/>
          <w:sz w:val="20"/>
          <w:szCs w:val="20"/>
        </w:rPr>
        <w:t xml:space="preserve">     </w:t>
      </w:r>
      <w:r w:rsidR="00026030">
        <w:rPr>
          <w:rFonts w:ascii="Arial" w:hAnsi="Arial" w:cs="Arial"/>
          <w:b/>
          <w:bCs/>
          <w:sz w:val="20"/>
          <w:szCs w:val="20"/>
        </w:rPr>
        <w:t xml:space="preserve">d.  </w:t>
      </w:r>
      <w:r w:rsidR="00966744">
        <w:rPr>
          <w:rFonts w:ascii="Arial" w:hAnsi="Arial" w:cs="Arial"/>
          <w:b/>
          <w:bCs/>
          <w:sz w:val="20"/>
          <w:szCs w:val="20"/>
        </w:rPr>
        <w:t>Vine layer coverage and Species</w:t>
      </w:r>
      <w:r w:rsidR="008D3486">
        <w:rPr>
          <w:rFonts w:ascii="Arial" w:hAnsi="Arial" w:cs="Arial"/>
          <w:b/>
          <w:bCs/>
          <w:sz w:val="20"/>
          <w:szCs w:val="20"/>
        </w:rPr>
        <w:t xml:space="preserve"> composition</w:t>
      </w:r>
    </w:p>
    <w:p w:rsidR="00966744" w:rsidRPr="00026030" w:rsidRDefault="00BF753C" w:rsidP="00BF753C">
      <w:pPr>
        <w:ind w:left="1440" w:hanging="450"/>
        <w:rPr>
          <w:rFonts w:ascii="Arial" w:hAnsi="Arial" w:cs="Arial"/>
          <w:b/>
          <w:bCs/>
          <w:sz w:val="20"/>
          <w:szCs w:val="20"/>
        </w:rPr>
      </w:pPr>
      <w:r>
        <w:rPr>
          <w:rFonts w:ascii="Arial" w:hAnsi="Arial" w:cs="Arial"/>
          <w:b/>
          <w:bCs/>
          <w:sz w:val="20"/>
          <w:szCs w:val="20"/>
        </w:rPr>
        <w:t xml:space="preserve">       </w:t>
      </w:r>
      <w:r w:rsidR="00966744">
        <w:rPr>
          <w:rFonts w:ascii="Arial" w:hAnsi="Arial" w:cs="Arial"/>
          <w:b/>
          <w:bCs/>
          <w:sz w:val="20"/>
          <w:szCs w:val="20"/>
        </w:rPr>
        <w:t xml:space="preserve"> 4.</w:t>
      </w:r>
      <w:r w:rsidR="008D3486">
        <w:rPr>
          <w:rFonts w:ascii="Arial" w:hAnsi="Arial" w:cs="Arial"/>
          <w:b/>
          <w:bCs/>
          <w:sz w:val="20"/>
          <w:szCs w:val="20"/>
        </w:rPr>
        <w:t xml:space="preserve"> </w:t>
      </w:r>
      <w:r w:rsidR="00966744">
        <w:rPr>
          <w:rFonts w:ascii="Arial" w:hAnsi="Arial" w:cs="Arial"/>
          <w:b/>
          <w:bCs/>
          <w:sz w:val="20"/>
          <w:szCs w:val="20"/>
        </w:rPr>
        <w:t>Target stream type</w:t>
      </w:r>
      <w:r w:rsidR="008D3486">
        <w:rPr>
          <w:rFonts w:ascii="Arial" w:hAnsi="Arial" w:cs="Arial"/>
          <w:b/>
          <w:bCs/>
          <w:sz w:val="20"/>
          <w:szCs w:val="20"/>
        </w:rPr>
        <w:t xml:space="preserve">.  </w:t>
      </w:r>
      <w:r w:rsidR="008D3486" w:rsidRPr="00026030">
        <w:rPr>
          <w:rFonts w:ascii="Arial" w:hAnsi="Arial" w:cs="Arial"/>
          <w:i/>
          <w:sz w:val="20"/>
          <w:szCs w:val="20"/>
        </w:rPr>
        <w:t>Streams must be described using SOP Existing Condition criteria, Rosgen stream type, and Rosgen stream type classification metrics.</w:t>
      </w:r>
      <w:r w:rsidR="008D3486" w:rsidRPr="00026030">
        <w:rPr>
          <w:b/>
          <w:i/>
          <w:sz w:val="20"/>
          <w:szCs w:val="20"/>
        </w:rPr>
        <w:t xml:space="preserve">  </w:t>
      </w:r>
    </w:p>
    <w:p w:rsidR="003F7E0A" w:rsidRDefault="003F7E0A" w:rsidP="00046EE5">
      <w:pPr>
        <w:pStyle w:val="Heading3"/>
        <w:numPr>
          <w:ilvl w:val="0"/>
          <w:numId w:val="0"/>
        </w:numPr>
        <w:tabs>
          <w:tab w:val="left" w:pos="180"/>
        </w:tabs>
        <w:ind w:left="1080" w:hanging="180"/>
        <w:rPr>
          <w:b w:val="0"/>
          <w:i/>
          <w:sz w:val="20"/>
          <w:szCs w:val="20"/>
        </w:rPr>
      </w:pPr>
      <w:r>
        <w:rPr>
          <w:sz w:val="20"/>
          <w:szCs w:val="20"/>
        </w:rPr>
        <w:t>3.</w:t>
      </w:r>
      <w:r w:rsidRPr="003F7E0A">
        <w:rPr>
          <w:sz w:val="20"/>
          <w:szCs w:val="20"/>
        </w:rPr>
        <w:t xml:space="preserve"> Uplands</w:t>
      </w:r>
      <w:r>
        <w:rPr>
          <w:sz w:val="20"/>
          <w:szCs w:val="20"/>
        </w:rPr>
        <w:t xml:space="preserve">. </w:t>
      </w:r>
      <w:r w:rsidR="007E621D">
        <w:rPr>
          <w:sz w:val="20"/>
          <w:szCs w:val="20"/>
        </w:rPr>
        <w:t xml:space="preserve"> </w:t>
      </w:r>
      <w:r w:rsidR="007E621D" w:rsidRPr="007E621D">
        <w:rPr>
          <w:b w:val="0"/>
          <w:i/>
          <w:sz w:val="20"/>
          <w:szCs w:val="20"/>
        </w:rPr>
        <w:t>Uplands in the mitigation bank must be identified using polygons.</w:t>
      </w:r>
      <w:r w:rsidR="007E621D">
        <w:rPr>
          <w:b w:val="0"/>
          <w:sz w:val="20"/>
          <w:szCs w:val="20"/>
        </w:rPr>
        <w:t xml:space="preserve">  </w:t>
      </w:r>
      <w:r w:rsidRPr="005C77CD">
        <w:rPr>
          <w:b w:val="0"/>
          <w:i/>
          <w:sz w:val="20"/>
          <w:szCs w:val="20"/>
        </w:rPr>
        <w:t xml:space="preserve">This area needs to accurately describe the </w:t>
      </w:r>
      <w:r>
        <w:rPr>
          <w:b w:val="0"/>
          <w:i/>
          <w:sz w:val="20"/>
          <w:szCs w:val="20"/>
        </w:rPr>
        <w:t>assessment strategy and protocols, standardized</w:t>
      </w:r>
      <w:r w:rsidRPr="005C77CD">
        <w:rPr>
          <w:b w:val="0"/>
          <w:i/>
          <w:sz w:val="20"/>
          <w:szCs w:val="20"/>
        </w:rPr>
        <w:t xml:space="preserve"> metrics</w:t>
      </w:r>
      <w:r>
        <w:rPr>
          <w:b w:val="0"/>
          <w:i/>
          <w:sz w:val="20"/>
          <w:szCs w:val="20"/>
        </w:rPr>
        <w:t xml:space="preserve"> and data collection protocols.  Uplands must</w:t>
      </w:r>
      <w:r w:rsidRPr="005C77CD">
        <w:rPr>
          <w:b w:val="0"/>
          <w:i/>
          <w:sz w:val="20"/>
          <w:szCs w:val="20"/>
        </w:rPr>
        <w:t xml:space="preserve"> be described using </w:t>
      </w:r>
      <w:r>
        <w:rPr>
          <w:b w:val="0"/>
          <w:i/>
          <w:sz w:val="20"/>
          <w:szCs w:val="20"/>
        </w:rPr>
        <w:t xml:space="preserve">Mobile District habitat metrics for forested or non-forested systems, and adjusted using field data from an approved TFT reference site.  </w:t>
      </w:r>
    </w:p>
    <w:p w:rsidR="008C5558" w:rsidRDefault="008C5558" w:rsidP="00DC5CFC">
      <w:pPr>
        <w:pStyle w:val="Heading3"/>
        <w:numPr>
          <w:ilvl w:val="0"/>
          <w:numId w:val="0"/>
        </w:numPr>
        <w:tabs>
          <w:tab w:val="left" w:pos="180"/>
        </w:tabs>
        <w:spacing w:before="0"/>
        <w:ind w:left="630"/>
        <w:rPr>
          <w:bCs w:val="0"/>
          <w:sz w:val="24"/>
          <w:szCs w:val="24"/>
        </w:rPr>
      </w:pPr>
    </w:p>
    <w:p w:rsidR="00DC5CFC" w:rsidRDefault="003F7E0A" w:rsidP="003F7E0A">
      <w:pPr>
        <w:pStyle w:val="Heading3"/>
        <w:numPr>
          <w:ilvl w:val="0"/>
          <w:numId w:val="0"/>
        </w:numPr>
        <w:tabs>
          <w:tab w:val="left" w:pos="180"/>
        </w:tabs>
        <w:spacing w:before="0"/>
        <w:ind w:left="180"/>
        <w:rPr>
          <w:sz w:val="20"/>
          <w:szCs w:val="20"/>
        </w:rPr>
      </w:pPr>
      <w:r>
        <w:rPr>
          <w:bCs w:val="0"/>
          <w:sz w:val="24"/>
          <w:szCs w:val="24"/>
        </w:rPr>
        <w:t>E</w:t>
      </w:r>
      <w:r w:rsidR="00DC5CFC" w:rsidRPr="00DC5CFC">
        <w:rPr>
          <w:bCs w:val="0"/>
          <w:sz w:val="24"/>
          <w:szCs w:val="24"/>
        </w:rPr>
        <w:t>.</w:t>
      </w:r>
      <w:r w:rsidR="00B71744" w:rsidRPr="00DC5CFC">
        <w:rPr>
          <w:bCs w:val="0"/>
          <w:sz w:val="24"/>
          <w:szCs w:val="24"/>
        </w:rPr>
        <w:t xml:space="preserve"> </w:t>
      </w:r>
      <w:r w:rsidR="008E3719" w:rsidRPr="00DC5CFC">
        <w:rPr>
          <w:bCs w:val="0"/>
          <w:sz w:val="24"/>
          <w:szCs w:val="24"/>
        </w:rPr>
        <w:t xml:space="preserve"> </w:t>
      </w:r>
      <w:r w:rsidR="00B71744" w:rsidRPr="00DC5CFC">
        <w:rPr>
          <w:bCs w:val="0"/>
          <w:sz w:val="24"/>
          <w:szCs w:val="24"/>
        </w:rPr>
        <w:t>Specific Land</w:t>
      </w:r>
      <w:r w:rsidR="00AA67D0" w:rsidRPr="00DC5CFC">
        <w:rPr>
          <w:bCs w:val="0"/>
          <w:sz w:val="24"/>
          <w:szCs w:val="24"/>
        </w:rPr>
        <w:t xml:space="preserve"> and Stream</w:t>
      </w:r>
      <w:r w:rsidR="00B71744" w:rsidRPr="00DC5CFC">
        <w:rPr>
          <w:bCs w:val="0"/>
          <w:sz w:val="24"/>
          <w:szCs w:val="24"/>
        </w:rPr>
        <w:t xml:space="preserve"> Management Actions</w:t>
      </w:r>
      <w:r w:rsidR="002C0EF8" w:rsidRPr="00DC5CFC">
        <w:rPr>
          <w:bCs w:val="0"/>
          <w:sz w:val="24"/>
          <w:szCs w:val="24"/>
        </w:rPr>
        <w:t>.</w:t>
      </w:r>
      <w:r w:rsidR="002C0EF8">
        <w:rPr>
          <w:sz w:val="20"/>
          <w:szCs w:val="20"/>
        </w:rPr>
        <w:t xml:space="preserve">  </w:t>
      </w:r>
    </w:p>
    <w:p w:rsidR="005C77CD" w:rsidRDefault="002C0EF8" w:rsidP="003F7E0A">
      <w:pPr>
        <w:pStyle w:val="Heading3"/>
        <w:numPr>
          <w:ilvl w:val="0"/>
          <w:numId w:val="0"/>
        </w:numPr>
        <w:tabs>
          <w:tab w:val="left" w:pos="180"/>
        </w:tabs>
        <w:spacing w:before="0"/>
        <w:ind w:left="180"/>
        <w:rPr>
          <w:b w:val="0"/>
          <w:bCs w:val="0"/>
          <w:sz w:val="20"/>
          <w:szCs w:val="20"/>
        </w:rPr>
      </w:pPr>
      <w:r>
        <w:rPr>
          <w:b w:val="0"/>
          <w:sz w:val="20"/>
          <w:szCs w:val="20"/>
        </w:rPr>
        <w:t>This section should describe s</w:t>
      </w:r>
      <w:r w:rsidR="00B71744" w:rsidRPr="002C0EF8">
        <w:rPr>
          <w:b w:val="0"/>
          <w:sz w:val="20"/>
          <w:szCs w:val="20"/>
        </w:rPr>
        <w:t xml:space="preserve">pecific </w:t>
      </w:r>
      <w:r>
        <w:rPr>
          <w:b w:val="0"/>
          <w:sz w:val="20"/>
          <w:szCs w:val="20"/>
        </w:rPr>
        <w:t>m</w:t>
      </w:r>
      <w:r w:rsidR="00B71744" w:rsidRPr="002C0EF8">
        <w:rPr>
          <w:b w:val="0"/>
          <w:sz w:val="20"/>
          <w:szCs w:val="20"/>
        </w:rPr>
        <w:t xml:space="preserve">anagement </w:t>
      </w:r>
      <w:r>
        <w:rPr>
          <w:b w:val="0"/>
          <w:sz w:val="20"/>
          <w:szCs w:val="20"/>
        </w:rPr>
        <w:t>a</w:t>
      </w:r>
      <w:r w:rsidR="00B71744" w:rsidRPr="002C0EF8">
        <w:rPr>
          <w:b w:val="0"/>
          <w:sz w:val="20"/>
          <w:szCs w:val="20"/>
        </w:rPr>
        <w:t>ction</w:t>
      </w:r>
      <w:r w:rsidR="00111F57">
        <w:rPr>
          <w:b w:val="0"/>
          <w:sz w:val="20"/>
          <w:szCs w:val="20"/>
        </w:rPr>
        <w:t xml:space="preserve"> performed </w:t>
      </w:r>
      <w:r w:rsidR="00591333">
        <w:rPr>
          <w:b w:val="0"/>
          <w:sz w:val="20"/>
          <w:szCs w:val="20"/>
        </w:rPr>
        <w:t xml:space="preserve">by the mitigation bank sponsor </w:t>
      </w:r>
      <w:r w:rsidR="003F7E0A">
        <w:rPr>
          <w:b w:val="0"/>
          <w:sz w:val="20"/>
          <w:szCs w:val="20"/>
        </w:rPr>
        <w:t xml:space="preserve">that are </w:t>
      </w:r>
      <w:r w:rsidR="00591333">
        <w:rPr>
          <w:b w:val="0"/>
          <w:sz w:val="20"/>
          <w:szCs w:val="20"/>
        </w:rPr>
        <w:t>required to correct</w:t>
      </w:r>
      <w:r w:rsidR="00DE52BE" w:rsidRPr="002C0EF8">
        <w:rPr>
          <w:b w:val="0"/>
          <w:sz w:val="20"/>
          <w:szCs w:val="20"/>
        </w:rPr>
        <w:t xml:space="preserve"> existing impacts, alterations, and</w:t>
      </w:r>
      <w:r w:rsidR="00591333">
        <w:rPr>
          <w:b w:val="0"/>
          <w:sz w:val="20"/>
          <w:szCs w:val="20"/>
        </w:rPr>
        <w:t xml:space="preserve"> </w:t>
      </w:r>
      <w:r w:rsidR="003F7E0A">
        <w:rPr>
          <w:b w:val="0"/>
          <w:sz w:val="20"/>
          <w:szCs w:val="20"/>
        </w:rPr>
        <w:t xml:space="preserve">will achieve </w:t>
      </w:r>
      <w:r w:rsidR="00DE52BE" w:rsidRPr="002C0EF8">
        <w:rPr>
          <w:b w:val="0"/>
          <w:sz w:val="20"/>
          <w:szCs w:val="20"/>
        </w:rPr>
        <w:t>target</w:t>
      </w:r>
      <w:r w:rsidR="007755D2">
        <w:rPr>
          <w:b w:val="0"/>
          <w:sz w:val="20"/>
          <w:szCs w:val="20"/>
        </w:rPr>
        <w:t xml:space="preserve"> </w:t>
      </w:r>
      <w:r w:rsidR="00C53832">
        <w:rPr>
          <w:b w:val="0"/>
          <w:sz w:val="20"/>
          <w:szCs w:val="20"/>
        </w:rPr>
        <w:t>success criteria metrics for</w:t>
      </w:r>
      <w:r w:rsidR="00111F57">
        <w:rPr>
          <w:b w:val="0"/>
          <w:sz w:val="20"/>
          <w:szCs w:val="20"/>
        </w:rPr>
        <w:t xml:space="preserve"> wetland</w:t>
      </w:r>
      <w:r w:rsidR="00C53832">
        <w:rPr>
          <w:b w:val="0"/>
          <w:sz w:val="20"/>
          <w:szCs w:val="20"/>
        </w:rPr>
        <w:t>s</w:t>
      </w:r>
      <w:r w:rsidR="00111F57">
        <w:rPr>
          <w:b w:val="0"/>
          <w:sz w:val="20"/>
          <w:szCs w:val="20"/>
        </w:rPr>
        <w:t xml:space="preserve">, </w:t>
      </w:r>
      <w:r w:rsidR="00DE52BE" w:rsidRPr="002C0EF8">
        <w:rPr>
          <w:b w:val="0"/>
          <w:sz w:val="20"/>
          <w:szCs w:val="20"/>
        </w:rPr>
        <w:t>stream</w:t>
      </w:r>
      <w:r w:rsidR="00C53832">
        <w:rPr>
          <w:b w:val="0"/>
          <w:sz w:val="20"/>
          <w:szCs w:val="20"/>
        </w:rPr>
        <w:t>s</w:t>
      </w:r>
      <w:r w:rsidR="00111F57">
        <w:rPr>
          <w:b w:val="0"/>
          <w:sz w:val="20"/>
          <w:szCs w:val="20"/>
        </w:rPr>
        <w:t>,</w:t>
      </w:r>
      <w:r w:rsidR="00581F36">
        <w:rPr>
          <w:b w:val="0"/>
          <w:sz w:val="20"/>
          <w:szCs w:val="20"/>
        </w:rPr>
        <w:t xml:space="preserve"> </w:t>
      </w:r>
      <w:r w:rsidR="00111F57">
        <w:rPr>
          <w:b w:val="0"/>
          <w:sz w:val="20"/>
          <w:szCs w:val="20"/>
        </w:rPr>
        <w:t>and riparian buffer</w:t>
      </w:r>
      <w:r w:rsidR="00C53832">
        <w:rPr>
          <w:b w:val="0"/>
          <w:sz w:val="20"/>
          <w:szCs w:val="20"/>
        </w:rPr>
        <w:t>s</w:t>
      </w:r>
      <w:r w:rsidRPr="002C0EF8">
        <w:rPr>
          <w:b w:val="0"/>
          <w:sz w:val="20"/>
          <w:szCs w:val="20"/>
        </w:rPr>
        <w:t xml:space="preserve">.  </w:t>
      </w:r>
      <w:r>
        <w:rPr>
          <w:b w:val="0"/>
          <w:sz w:val="20"/>
          <w:szCs w:val="20"/>
        </w:rPr>
        <w:t xml:space="preserve">Wetland restoration projects proposing improvements to hydrology will require monitoring wells in the project site and reference </w:t>
      </w:r>
      <w:r w:rsidRPr="00AA67D0">
        <w:rPr>
          <w:b w:val="0"/>
          <w:sz w:val="20"/>
          <w:szCs w:val="20"/>
        </w:rPr>
        <w:t>sites</w:t>
      </w:r>
      <w:r w:rsidR="00C53832">
        <w:rPr>
          <w:b w:val="0"/>
          <w:sz w:val="20"/>
          <w:szCs w:val="20"/>
        </w:rPr>
        <w:t xml:space="preserve"> and enough data to demonstrate measurable </w:t>
      </w:r>
      <w:r w:rsidR="00732D69">
        <w:rPr>
          <w:b w:val="0"/>
          <w:sz w:val="20"/>
          <w:szCs w:val="20"/>
        </w:rPr>
        <w:t>changes and direct causal effect to dependent ecological</w:t>
      </w:r>
      <w:r w:rsidR="00C53832">
        <w:rPr>
          <w:b w:val="0"/>
          <w:sz w:val="20"/>
          <w:szCs w:val="20"/>
        </w:rPr>
        <w:t xml:space="preserve"> improvements</w:t>
      </w:r>
      <w:r w:rsidR="000F57C2">
        <w:rPr>
          <w:b w:val="0"/>
          <w:bCs w:val="0"/>
          <w:sz w:val="20"/>
          <w:szCs w:val="20"/>
        </w:rPr>
        <w:t>.</w:t>
      </w:r>
    </w:p>
    <w:p w:rsidR="00DC5CFC" w:rsidRDefault="00DC5CFC" w:rsidP="00DC5CFC">
      <w:r>
        <w:tab/>
      </w:r>
      <w:r w:rsidR="00111F57">
        <w:tab/>
      </w:r>
      <w:r w:rsidR="003F7E0A">
        <w:t>1</w:t>
      </w:r>
      <w:r>
        <w:t>. Wetlands</w:t>
      </w:r>
      <w:r w:rsidR="003F7E0A">
        <w:t xml:space="preserve"> </w:t>
      </w:r>
    </w:p>
    <w:p w:rsidR="00DC5CFC" w:rsidRPr="00DC5CFC" w:rsidRDefault="00732D69" w:rsidP="003F7E0A">
      <w:pPr>
        <w:ind w:left="720" w:firstLine="720"/>
      </w:pPr>
      <w:r>
        <w:t>2. Stream Channels</w:t>
      </w:r>
    </w:p>
    <w:p w:rsidR="00BF753C" w:rsidRDefault="00732D69" w:rsidP="00DC5CFC">
      <w:r>
        <w:t xml:space="preserve">                        3. Riparian Buffers</w:t>
      </w:r>
    </w:p>
    <w:p w:rsidR="00732D69" w:rsidRDefault="00732D69" w:rsidP="00DC5CFC">
      <w:r>
        <w:t xml:space="preserve">                        4. Uplands not generating mitigation credits</w:t>
      </w:r>
    </w:p>
    <w:p w:rsidR="00091B9A" w:rsidRDefault="00091B9A" w:rsidP="00DC5CFC"/>
    <w:p w:rsidR="00091B9A" w:rsidRDefault="00091B9A" w:rsidP="00DC5CFC"/>
    <w:p w:rsidR="00091B9A" w:rsidRDefault="00091B9A" w:rsidP="00DC5CFC"/>
    <w:p w:rsidR="00091B9A" w:rsidRDefault="00091B9A" w:rsidP="00DC5CFC"/>
    <w:p w:rsidR="00BF753C" w:rsidRDefault="00BF753C" w:rsidP="00DC5CFC"/>
    <w:p w:rsidR="00111F57" w:rsidRDefault="00BF753C" w:rsidP="00BF753C">
      <w:pPr>
        <w:pStyle w:val="Heading3"/>
        <w:numPr>
          <w:ilvl w:val="0"/>
          <w:numId w:val="0"/>
        </w:numPr>
        <w:tabs>
          <w:tab w:val="left" w:pos="180"/>
        </w:tabs>
        <w:spacing w:before="0"/>
        <w:ind w:left="-90"/>
        <w:rPr>
          <w:b w:val="0"/>
          <w:sz w:val="20"/>
          <w:szCs w:val="20"/>
        </w:rPr>
      </w:pPr>
      <w:r>
        <w:rPr>
          <w:rFonts w:ascii="Times New Roman" w:hAnsi="Times New Roman" w:cs="Times New Roman"/>
          <w:b w:val="0"/>
          <w:bCs w:val="0"/>
          <w:sz w:val="24"/>
          <w:szCs w:val="24"/>
        </w:rPr>
        <w:t xml:space="preserve">      </w:t>
      </w:r>
      <w:r>
        <w:rPr>
          <w:sz w:val="24"/>
          <w:szCs w:val="24"/>
        </w:rPr>
        <w:t>F</w:t>
      </w:r>
      <w:r w:rsidR="00111F57">
        <w:rPr>
          <w:sz w:val="24"/>
          <w:szCs w:val="24"/>
        </w:rPr>
        <w:t>)</w:t>
      </w:r>
      <w:r w:rsidR="00B71744" w:rsidRPr="00BD107B">
        <w:rPr>
          <w:sz w:val="24"/>
          <w:szCs w:val="24"/>
        </w:rPr>
        <w:t xml:space="preserve"> Implementation Timetabl</w:t>
      </w:r>
      <w:r w:rsidR="00BB33F6">
        <w:rPr>
          <w:sz w:val="24"/>
          <w:szCs w:val="24"/>
        </w:rPr>
        <w:t>e Example</w:t>
      </w:r>
    </w:p>
    <w:p w:rsidR="00111F57" w:rsidRDefault="00111F57" w:rsidP="00111F57">
      <w:r>
        <w:t>Table X.  Estimated implementation timetable for management activities at 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420"/>
        <w:gridCol w:w="2808"/>
      </w:tblGrid>
      <w:tr w:rsidR="00111F57" w:rsidTr="00BC2606">
        <w:tc>
          <w:tcPr>
            <w:tcW w:w="2988" w:type="dxa"/>
            <w:tcBorders>
              <w:top w:val="single" w:sz="12" w:space="0" w:color="auto"/>
              <w:left w:val="single" w:sz="12" w:space="0" w:color="auto"/>
              <w:bottom w:val="single" w:sz="12" w:space="0" w:color="auto"/>
            </w:tcBorders>
          </w:tcPr>
          <w:p w:rsidR="00111F57" w:rsidRPr="00111F57" w:rsidRDefault="00111F57" w:rsidP="00BC2606">
            <w:pPr>
              <w:jc w:val="center"/>
              <w:rPr>
                <w:rFonts w:ascii="Arial" w:hAnsi="Arial" w:cs="Arial"/>
                <w:b/>
                <w:sz w:val="20"/>
                <w:szCs w:val="20"/>
              </w:rPr>
            </w:pPr>
          </w:p>
          <w:p w:rsidR="00111F57" w:rsidRPr="00111F57" w:rsidRDefault="00111F57" w:rsidP="00BC2606">
            <w:pPr>
              <w:jc w:val="center"/>
              <w:rPr>
                <w:rFonts w:ascii="Arial" w:hAnsi="Arial" w:cs="Arial"/>
                <w:b/>
                <w:sz w:val="20"/>
                <w:szCs w:val="20"/>
              </w:rPr>
            </w:pPr>
            <w:r w:rsidRPr="00111F57">
              <w:rPr>
                <w:rFonts w:ascii="Arial" w:hAnsi="Arial" w:cs="Arial"/>
                <w:b/>
                <w:sz w:val="20"/>
                <w:szCs w:val="20"/>
              </w:rPr>
              <w:t>Activity</w:t>
            </w:r>
          </w:p>
        </w:tc>
        <w:tc>
          <w:tcPr>
            <w:tcW w:w="3420" w:type="dxa"/>
            <w:tcBorders>
              <w:top w:val="single" w:sz="12" w:space="0" w:color="auto"/>
              <w:bottom w:val="single" w:sz="12" w:space="0" w:color="auto"/>
            </w:tcBorders>
          </w:tcPr>
          <w:p w:rsidR="00111F57" w:rsidRPr="00111F57" w:rsidRDefault="00111F57" w:rsidP="00BC2606">
            <w:pPr>
              <w:jc w:val="center"/>
              <w:rPr>
                <w:rFonts w:ascii="Arial" w:hAnsi="Arial" w:cs="Arial"/>
                <w:b/>
                <w:sz w:val="20"/>
                <w:szCs w:val="20"/>
              </w:rPr>
            </w:pPr>
          </w:p>
          <w:p w:rsidR="00111F57" w:rsidRPr="00111F57" w:rsidRDefault="00111F57" w:rsidP="00BC2606">
            <w:pPr>
              <w:jc w:val="center"/>
              <w:rPr>
                <w:rFonts w:ascii="Arial" w:hAnsi="Arial" w:cs="Arial"/>
                <w:b/>
                <w:sz w:val="20"/>
                <w:szCs w:val="20"/>
              </w:rPr>
            </w:pPr>
            <w:r w:rsidRPr="00111F57">
              <w:rPr>
                <w:rFonts w:ascii="Arial" w:hAnsi="Arial" w:cs="Arial"/>
                <w:b/>
                <w:sz w:val="20"/>
                <w:szCs w:val="20"/>
              </w:rPr>
              <w:t>Area</w:t>
            </w:r>
          </w:p>
        </w:tc>
        <w:tc>
          <w:tcPr>
            <w:tcW w:w="2808" w:type="dxa"/>
            <w:tcBorders>
              <w:top w:val="single" w:sz="12" w:space="0" w:color="auto"/>
              <w:bottom w:val="single" w:sz="12" w:space="0" w:color="auto"/>
              <w:right w:val="single" w:sz="12" w:space="0" w:color="auto"/>
            </w:tcBorders>
          </w:tcPr>
          <w:p w:rsidR="00111F57" w:rsidRPr="00111F57" w:rsidRDefault="00111F57" w:rsidP="00BC2606">
            <w:pPr>
              <w:jc w:val="center"/>
              <w:rPr>
                <w:rFonts w:ascii="Arial" w:hAnsi="Arial" w:cs="Arial"/>
                <w:b/>
                <w:sz w:val="20"/>
                <w:szCs w:val="20"/>
              </w:rPr>
            </w:pPr>
            <w:r w:rsidRPr="00111F57">
              <w:rPr>
                <w:rFonts w:ascii="Arial" w:hAnsi="Arial" w:cs="Arial"/>
                <w:b/>
                <w:sz w:val="20"/>
                <w:szCs w:val="20"/>
              </w:rPr>
              <w:t>Estimated Completion Date</w:t>
            </w:r>
          </w:p>
        </w:tc>
      </w:tr>
      <w:tr w:rsidR="00111F57" w:rsidTr="00BC2606">
        <w:tc>
          <w:tcPr>
            <w:tcW w:w="2988" w:type="dxa"/>
            <w:tcBorders>
              <w:top w:val="single" w:sz="12" w:space="0" w:color="auto"/>
              <w:left w:val="single" w:sz="12" w:space="0" w:color="auto"/>
            </w:tcBorders>
          </w:tcPr>
          <w:p w:rsidR="00111F57" w:rsidRPr="00111F57" w:rsidRDefault="00111F57" w:rsidP="00BC2606">
            <w:pPr>
              <w:jc w:val="center"/>
              <w:rPr>
                <w:rFonts w:ascii="Arial" w:hAnsi="Arial" w:cs="Arial"/>
                <w:sz w:val="20"/>
                <w:szCs w:val="20"/>
              </w:rPr>
            </w:pPr>
            <w:r w:rsidRPr="00111F57">
              <w:rPr>
                <w:rFonts w:ascii="Arial" w:hAnsi="Arial" w:cs="Arial"/>
                <w:sz w:val="20"/>
                <w:szCs w:val="20"/>
              </w:rPr>
              <w:t>Recordation of Conservation Easement</w:t>
            </w:r>
          </w:p>
        </w:tc>
        <w:tc>
          <w:tcPr>
            <w:tcW w:w="3420" w:type="dxa"/>
            <w:tcBorders>
              <w:top w:val="single" w:sz="12" w:space="0" w:color="auto"/>
            </w:tcBorders>
            <w:vAlign w:val="center"/>
          </w:tcPr>
          <w:p w:rsidR="00111F57" w:rsidRPr="00111F57" w:rsidRDefault="00111F57" w:rsidP="00BC2606">
            <w:pPr>
              <w:jc w:val="center"/>
              <w:rPr>
                <w:rFonts w:ascii="Arial" w:hAnsi="Arial" w:cs="Arial"/>
                <w:sz w:val="20"/>
                <w:szCs w:val="20"/>
              </w:rPr>
            </w:pPr>
            <w:r w:rsidRPr="00111F57">
              <w:rPr>
                <w:rFonts w:ascii="Arial" w:hAnsi="Arial" w:cs="Arial"/>
                <w:sz w:val="20"/>
                <w:szCs w:val="20"/>
              </w:rPr>
              <w:t>All</w:t>
            </w:r>
          </w:p>
        </w:tc>
        <w:tc>
          <w:tcPr>
            <w:tcW w:w="2808" w:type="dxa"/>
            <w:tcBorders>
              <w:top w:val="single" w:sz="12" w:space="0" w:color="auto"/>
              <w:right w:val="single" w:sz="12" w:space="0" w:color="auto"/>
            </w:tcBorders>
            <w:vAlign w:val="center"/>
          </w:tcPr>
          <w:p w:rsidR="00111F57" w:rsidRPr="00111F57" w:rsidRDefault="003605F8" w:rsidP="003605F8">
            <w:pPr>
              <w:jc w:val="center"/>
              <w:rPr>
                <w:rFonts w:ascii="Arial" w:hAnsi="Arial" w:cs="Arial"/>
                <w:sz w:val="20"/>
                <w:szCs w:val="20"/>
              </w:rPr>
            </w:pPr>
            <w:r>
              <w:rPr>
                <w:rFonts w:ascii="Arial" w:hAnsi="Arial" w:cs="Arial"/>
                <w:sz w:val="20"/>
                <w:szCs w:val="20"/>
              </w:rPr>
              <w:t>Year 1</w:t>
            </w:r>
          </w:p>
        </w:tc>
      </w:tr>
      <w:tr w:rsidR="00111F57" w:rsidTr="00BC2606">
        <w:tc>
          <w:tcPr>
            <w:tcW w:w="2988" w:type="dxa"/>
            <w:tcBorders>
              <w:left w:val="single" w:sz="12" w:space="0" w:color="auto"/>
              <w:bottom w:val="single" w:sz="4" w:space="0" w:color="auto"/>
            </w:tcBorders>
            <w:vAlign w:val="center"/>
          </w:tcPr>
          <w:p w:rsidR="00111F57" w:rsidRPr="00111F57" w:rsidRDefault="00111F57" w:rsidP="00BC2606">
            <w:pPr>
              <w:jc w:val="center"/>
              <w:rPr>
                <w:rFonts w:ascii="Arial" w:hAnsi="Arial" w:cs="Arial"/>
                <w:sz w:val="20"/>
                <w:szCs w:val="20"/>
              </w:rPr>
            </w:pPr>
            <w:r w:rsidRPr="00111F57">
              <w:rPr>
                <w:rFonts w:ascii="Arial" w:hAnsi="Arial" w:cs="Arial"/>
                <w:sz w:val="20"/>
                <w:szCs w:val="20"/>
              </w:rPr>
              <w:t>Stream Channel Restoration Design</w:t>
            </w:r>
          </w:p>
        </w:tc>
        <w:tc>
          <w:tcPr>
            <w:tcW w:w="3420" w:type="dxa"/>
            <w:tcBorders>
              <w:bottom w:val="single" w:sz="4" w:space="0" w:color="auto"/>
            </w:tcBorders>
          </w:tcPr>
          <w:p w:rsidR="00111F57" w:rsidRPr="00111F57" w:rsidRDefault="00111F57" w:rsidP="00BC2606">
            <w:pPr>
              <w:jc w:val="center"/>
              <w:rPr>
                <w:rFonts w:ascii="Arial" w:hAnsi="Arial" w:cs="Arial"/>
                <w:sz w:val="20"/>
                <w:szCs w:val="20"/>
                <w:lang w:val="de-DE"/>
              </w:rPr>
            </w:pPr>
            <w:r w:rsidRPr="00111F57">
              <w:rPr>
                <w:rFonts w:ascii="Arial" w:hAnsi="Arial" w:cs="Arial"/>
                <w:sz w:val="20"/>
                <w:szCs w:val="20"/>
                <w:lang w:val="de-DE"/>
              </w:rPr>
              <w:t>Streams</w:t>
            </w:r>
          </w:p>
          <w:p w:rsidR="00111F57" w:rsidRPr="00111F57" w:rsidRDefault="00111F57" w:rsidP="00BC2606">
            <w:pPr>
              <w:jc w:val="center"/>
              <w:rPr>
                <w:rFonts w:ascii="Arial" w:hAnsi="Arial" w:cs="Arial"/>
                <w:sz w:val="20"/>
                <w:szCs w:val="20"/>
                <w:lang w:val="de-DE"/>
              </w:rPr>
            </w:pPr>
            <w:r w:rsidRPr="00111F57">
              <w:rPr>
                <w:rFonts w:ascii="Arial" w:hAnsi="Arial" w:cs="Arial"/>
                <w:sz w:val="20"/>
                <w:szCs w:val="20"/>
                <w:lang w:val="de-DE"/>
              </w:rPr>
              <w:t>1, 2, 3, 5, 6S, 8, 9, 10, 11, 14</w:t>
            </w:r>
          </w:p>
          <w:p w:rsidR="00111F57" w:rsidRPr="00111F57" w:rsidRDefault="00111F57" w:rsidP="00BC2606">
            <w:pPr>
              <w:jc w:val="center"/>
              <w:rPr>
                <w:rFonts w:ascii="Arial" w:hAnsi="Arial" w:cs="Arial"/>
                <w:sz w:val="20"/>
                <w:szCs w:val="20"/>
                <w:lang w:val="de-DE"/>
              </w:rPr>
            </w:pPr>
            <w:r w:rsidRPr="00111F57">
              <w:rPr>
                <w:rFonts w:ascii="Arial" w:hAnsi="Arial" w:cs="Arial"/>
                <w:sz w:val="20"/>
                <w:szCs w:val="20"/>
                <w:lang w:val="de-DE"/>
              </w:rPr>
              <w:t>R4T2, R4T3, R4RR, R10RR</w:t>
            </w:r>
          </w:p>
        </w:tc>
        <w:tc>
          <w:tcPr>
            <w:tcW w:w="2808" w:type="dxa"/>
            <w:tcBorders>
              <w:bottom w:val="single" w:sz="4" w:space="0" w:color="auto"/>
              <w:right w:val="single" w:sz="12" w:space="0" w:color="auto"/>
            </w:tcBorders>
          </w:tcPr>
          <w:p w:rsidR="00111F57" w:rsidRPr="00111F57" w:rsidRDefault="00111F57" w:rsidP="00BC2606">
            <w:pPr>
              <w:jc w:val="center"/>
              <w:rPr>
                <w:rFonts w:ascii="Arial" w:hAnsi="Arial" w:cs="Arial"/>
                <w:sz w:val="20"/>
                <w:szCs w:val="20"/>
              </w:rPr>
            </w:pPr>
          </w:p>
          <w:p w:rsidR="00111F57" w:rsidRPr="00111F57" w:rsidRDefault="003605F8" w:rsidP="003605F8">
            <w:pPr>
              <w:jc w:val="center"/>
              <w:rPr>
                <w:rFonts w:ascii="Arial" w:hAnsi="Arial" w:cs="Arial"/>
                <w:sz w:val="20"/>
                <w:szCs w:val="20"/>
              </w:rPr>
            </w:pPr>
            <w:r>
              <w:rPr>
                <w:rFonts w:ascii="Arial" w:hAnsi="Arial" w:cs="Arial"/>
                <w:sz w:val="20"/>
                <w:szCs w:val="20"/>
              </w:rPr>
              <w:t>Year 1</w:t>
            </w:r>
          </w:p>
        </w:tc>
      </w:tr>
      <w:tr w:rsidR="00111F57" w:rsidTr="00BC2606">
        <w:tc>
          <w:tcPr>
            <w:tcW w:w="2988" w:type="dxa"/>
            <w:tcBorders>
              <w:left w:val="single" w:sz="12" w:space="0" w:color="auto"/>
            </w:tcBorders>
            <w:shd w:val="clear" w:color="auto" w:fill="auto"/>
          </w:tcPr>
          <w:p w:rsidR="00111F57" w:rsidRPr="00111F57" w:rsidRDefault="00111F57" w:rsidP="00BC2606">
            <w:pPr>
              <w:jc w:val="center"/>
              <w:rPr>
                <w:rFonts w:ascii="Arial" w:hAnsi="Arial" w:cs="Arial"/>
                <w:sz w:val="20"/>
                <w:szCs w:val="20"/>
              </w:rPr>
            </w:pPr>
            <w:r w:rsidRPr="00111F57">
              <w:rPr>
                <w:rFonts w:ascii="Arial" w:hAnsi="Arial" w:cs="Arial"/>
                <w:sz w:val="20"/>
                <w:szCs w:val="20"/>
              </w:rPr>
              <w:t xml:space="preserve"> Monitoring (Baseline) </w:t>
            </w:r>
          </w:p>
        </w:tc>
        <w:tc>
          <w:tcPr>
            <w:tcW w:w="3420" w:type="dxa"/>
            <w:shd w:val="clear" w:color="auto" w:fill="auto"/>
          </w:tcPr>
          <w:p w:rsidR="00111F57" w:rsidRPr="00111F57" w:rsidRDefault="00111F57" w:rsidP="00BC2606">
            <w:pPr>
              <w:jc w:val="center"/>
              <w:rPr>
                <w:rFonts w:ascii="Arial" w:hAnsi="Arial" w:cs="Arial"/>
                <w:sz w:val="20"/>
                <w:szCs w:val="20"/>
              </w:rPr>
            </w:pPr>
            <w:r w:rsidRPr="00111F57">
              <w:rPr>
                <w:rFonts w:ascii="Arial" w:hAnsi="Arial" w:cs="Arial"/>
                <w:sz w:val="20"/>
                <w:szCs w:val="20"/>
              </w:rPr>
              <w:t>All</w:t>
            </w:r>
          </w:p>
        </w:tc>
        <w:tc>
          <w:tcPr>
            <w:tcW w:w="2808" w:type="dxa"/>
            <w:tcBorders>
              <w:right w:val="single" w:sz="12" w:space="0" w:color="auto"/>
            </w:tcBorders>
            <w:shd w:val="clear" w:color="auto" w:fill="auto"/>
          </w:tcPr>
          <w:p w:rsidR="00111F57" w:rsidRPr="00111F57" w:rsidRDefault="003605F8" w:rsidP="003605F8">
            <w:pPr>
              <w:jc w:val="center"/>
              <w:rPr>
                <w:rFonts w:ascii="Arial" w:hAnsi="Arial" w:cs="Arial"/>
                <w:sz w:val="20"/>
                <w:szCs w:val="20"/>
              </w:rPr>
            </w:pPr>
            <w:r>
              <w:rPr>
                <w:rFonts w:ascii="Arial" w:hAnsi="Arial" w:cs="Arial"/>
                <w:sz w:val="20"/>
                <w:szCs w:val="20"/>
              </w:rPr>
              <w:t>Year 1</w:t>
            </w:r>
          </w:p>
        </w:tc>
      </w:tr>
      <w:tr w:rsidR="00111F57" w:rsidTr="00BC2606">
        <w:tc>
          <w:tcPr>
            <w:tcW w:w="2988" w:type="dxa"/>
            <w:tcBorders>
              <w:left w:val="single" w:sz="12" w:space="0" w:color="auto"/>
            </w:tcBorders>
            <w:shd w:val="clear" w:color="auto" w:fill="auto"/>
          </w:tcPr>
          <w:p w:rsidR="00111F57" w:rsidRPr="00111F57" w:rsidRDefault="00111F57" w:rsidP="00BC2606">
            <w:pPr>
              <w:jc w:val="center"/>
              <w:rPr>
                <w:rFonts w:ascii="Arial" w:hAnsi="Arial" w:cs="Arial"/>
                <w:sz w:val="20"/>
                <w:szCs w:val="20"/>
              </w:rPr>
            </w:pPr>
            <w:r w:rsidRPr="00111F57">
              <w:rPr>
                <w:rFonts w:ascii="Arial" w:hAnsi="Arial" w:cs="Arial"/>
                <w:sz w:val="20"/>
                <w:szCs w:val="20"/>
              </w:rPr>
              <w:t xml:space="preserve"> Report 1 </w:t>
            </w:r>
          </w:p>
        </w:tc>
        <w:tc>
          <w:tcPr>
            <w:tcW w:w="3420" w:type="dxa"/>
            <w:shd w:val="clear" w:color="auto" w:fill="auto"/>
          </w:tcPr>
          <w:p w:rsidR="00111F57" w:rsidRPr="00111F57" w:rsidRDefault="00111F57" w:rsidP="00BC2606">
            <w:pPr>
              <w:jc w:val="center"/>
              <w:rPr>
                <w:rFonts w:ascii="Arial" w:hAnsi="Arial" w:cs="Arial"/>
                <w:sz w:val="20"/>
                <w:szCs w:val="20"/>
              </w:rPr>
            </w:pPr>
            <w:r w:rsidRPr="00111F57">
              <w:rPr>
                <w:rFonts w:ascii="Arial" w:hAnsi="Arial" w:cs="Arial"/>
                <w:sz w:val="20"/>
                <w:szCs w:val="20"/>
              </w:rPr>
              <w:t>All</w:t>
            </w:r>
          </w:p>
        </w:tc>
        <w:tc>
          <w:tcPr>
            <w:tcW w:w="2808" w:type="dxa"/>
            <w:tcBorders>
              <w:right w:val="single" w:sz="12" w:space="0" w:color="auto"/>
            </w:tcBorders>
            <w:shd w:val="clear" w:color="auto" w:fill="auto"/>
          </w:tcPr>
          <w:p w:rsidR="00111F57" w:rsidRPr="00111F57" w:rsidRDefault="003605F8" w:rsidP="003605F8">
            <w:pPr>
              <w:jc w:val="center"/>
              <w:rPr>
                <w:rFonts w:ascii="Arial" w:hAnsi="Arial" w:cs="Arial"/>
                <w:sz w:val="20"/>
                <w:szCs w:val="20"/>
              </w:rPr>
            </w:pPr>
            <w:r>
              <w:rPr>
                <w:rFonts w:ascii="Arial" w:hAnsi="Arial" w:cs="Arial"/>
                <w:sz w:val="20"/>
                <w:szCs w:val="20"/>
              </w:rPr>
              <w:t>Year 1</w:t>
            </w:r>
          </w:p>
        </w:tc>
      </w:tr>
      <w:tr w:rsidR="00111F57" w:rsidTr="00BC2606">
        <w:tc>
          <w:tcPr>
            <w:tcW w:w="2988" w:type="dxa"/>
            <w:tcBorders>
              <w:left w:val="single" w:sz="12" w:space="0" w:color="auto"/>
            </w:tcBorders>
          </w:tcPr>
          <w:p w:rsidR="00111F57" w:rsidRPr="00111F57" w:rsidRDefault="00111F57" w:rsidP="00BC2606">
            <w:pPr>
              <w:jc w:val="center"/>
              <w:rPr>
                <w:rFonts w:ascii="Arial" w:hAnsi="Arial" w:cs="Arial"/>
                <w:sz w:val="20"/>
                <w:szCs w:val="20"/>
              </w:rPr>
            </w:pPr>
            <w:r w:rsidRPr="00111F57">
              <w:rPr>
                <w:rFonts w:ascii="Arial" w:hAnsi="Arial" w:cs="Arial"/>
                <w:sz w:val="20"/>
                <w:szCs w:val="20"/>
              </w:rPr>
              <w:t>Exotic Species Control</w:t>
            </w:r>
          </w:p>
        </w:tc>
        <w:tc>
          <w:tcPr>
            <w:tcW w:w="3420" w:type="dxa"/>
          </w:tcPr>
          <w:p w:rsidR="00111F57" w:rsidRPr="00111F57" w:rsidRDefault="00111F57" w:rsidP="00BC2606">
            <w:pPr>
              <w:jc w:val="center"/>
              <w:rPr>
                <w:rFonts w:ascii="Arial" w:hAnsi="Arial" w:cs="Arial"/>
                <w:sz w:val="20"/>
                <w:szCs w:val="20"/>
              </w:rPr>
            </w:pPr>
            <w:r w:rsidRPr="00111F57">
              <w:rPr>
                <w:rFonts w:ascii="Arial" w:hAnsi="Arial" w:cs="Arial"/>
                <w:sz w:val="20"/>
                <w:szCs w:val="20"/>
              </w:rPr>
              <w:t>All</w:t>
            </w:r>
          </w:p>
        </w:tc>
        <w:tc>
          <w:tcPr>
            <w:tcW w:w="2808" w:type="dxa"/>
            <w:tcBorders>
              <w:right w:val="single" w:sz="12" w:space="0" w:color="auto"/>
            </w:tcBorders>
          </w:tcPr>
          <w:p w:rsidR="00111F57" w:rsidRPr="00111F57" w:rsidRDefault="00111F57" w:rsidP="00BC2606">
            <w:pPr>
              <w:jc w:val="center"/>
              <w:rPr>
                <w:rFonts w:ascii="Arial" w:hAnsi="Arial" w:cs="Arial"/>
                <w:sz w:val="20"/>
                <w:szCs w:val="20"/>
              </w:rPr>
            </w:pPr>
            <w:r w:rsidRPr="00111F57">
              <w:rPr>
                <w:rFonts w:ascii="Arial" w:hAnsi="Arial" w:cs="Arial"/>
                <w:sz w:val="20"/>
                <w:szCs w:val="20"/>
              </w:rPr>
              <w:t>As Necessary</w:t>
            </w:r>
          </w:p>
        </w:tc>
      </w:tr>
      <w:tr w:rsidR="00111F57" w:rsidTr="00BC2606">
        <w:tc>
          <w:tcPr>
            <w:tcW w:w="2988" w:type="dxa"/>
            <w:tcBorders>
              <w:left w:val="single" w:sz="12" w:space="0" w:color="auto"/>
            </w:tcBorders>
          </w:tcPr>
          <w:p w:rsidR="00111F57" w:rsidRPr="00111F57" w:rsidRDefault="00111F57" w:rsidP="00BC2606">
            <w:pPr>
              <w:jc w:val="center"/>
              <w:rPr>
                <w:rFonts w:ascii="Arial" w:hAnsi="Arial" w:cs="Arial"/>
                <w:sz w:val="20"/>
                <w:szCs w:val="20"/>
              </w:rPr>
            </w:pPr>
            <w:r w:rsidRPr="00111F57">
              <w:rPr>
                <w:rFonts w:ascii="Arial" w:hAnsi="Arial" w:cs="Arial"/>
                <w:sz w:val="20"/>
                <w:szCs w:val="20"/>
              </w:rPr>
              <w:t>Tree Planting Design</w:t>
            </w:r>
          </w:p>
        </w:tc>
        <w:tc>
          <w:tcPr>
            <w:tcW w:w="3420" w:type="dxa"/>
          </w:tcPr>
          <w:p w:rsidR="00111F57" w:rsidRPr="00111F57" w:rsidRDefault="00111F57" w:rsidP="00BC2606">
            <w:pPr>
              <w:jc w:val="center"/>
              <w:rPr>
                <w:rFonts w:ascii="Arial" w:hAnsi="Arial" w:cs="Arial"/>
                <w:sz w:val="20"/>
                <w:szCs w:val="20"/>
              </w:rPr>
            </w:pPr>
            <w:r w:rsidRPr="00111F57">
              <w:rPr>
                <w:rFonts w:ascii="Arial" w:hAnsi="Arial" w:cs="Arial"/>
                <w:sz w:val="20"/>
                <w:szCs w:val="20"/>
              </w:rPr>
              <w:t>All</w:t>
            </w:r>
          </w:p>
        </w:tc>
        <w:tc>
          <w:tcPr>
            <w:tcW w:w="2808" w:type="dxa"/>
            <w:tcBorders>
              <w:right w:val="single" w:sz="12" w:space="0" w:color="auto"/>
            </w:tcBorders>
          </w:tcPr>
          <w:p w:rsidR="00111F57" w:rsidRPr="00111F57" w:rsidRDefault="003605F8" w:rsidP="003605F8">
            <w:pPr>
              <w:jc w:val="center"/>
              <w:rPr>
                <w:rFonts w:ascii="Arial" w:hAnsi="Arial" w:cs="Arial"/>
                <w:sz w:val="20"/>
                <w:szCs w:val="20"/>
              </w:rPr>
            </w:pPr>
            <w:r>
              <w:rPr>
                <w:rFonts w:ascii="Arial" w:hAnsi="Arial" w:cs="Arial"/>
                <w:sz w:val="20"/>
                <w:szCs w:val="20"/>
              </w:rPr>
              <w:t>Year 1</w:t>
            </w:r>
          </w:p>
        </w:tc>
      </w:tr>
      <w:tr w:rsidR="00111F57" w:rsidTr="00BC2606">
        <w:tc>
          <w:tcPr>
            <w:tcW w:w="2988" w:type="dxa"/>
            <w:tcBorders>
              <w:left w:val="single" w:sz="12" w:space="0" w:color="auto"/>
            </w:tcBorders>
            <w:vAlign w:val="center"/>
          </w:tcPr>
          <w:p w:rsidR="00111F57" w:rsidRPr="00111F57" w:rsidRDefault="00111F57" w:rsidP="00BC2606">
            <w:pPr>
              <w:jc w:val="center"/>
              <w:rPr>
                <w:rFonts w:ascii="Arial" w:hAnsi="Arial" w:cs="Arial"/>
                <w:sz w:val="20"/>
                <w:szCs w:val="20"/>
              </w:rPr>
            </w:pPr>
            <w:r w:rsidRPr="00111F57">
              <w:rPr>
                <w:rFonts w:ascii="Arial" w:hAnsi="Arial" w:cs="Arial"/>
                <w:sz w:val="20"/>
                <w:szCs w:val="20"/>
              </w:rPr>
              <w:t>Removal of Planted Pines</w:t>
            </w:r>
          </w:p>
        </w:tc>
        <w:tc>
          <w:tcPr>
            <w:tcW w:w="3420" w:type="dxa"/>
          </w:tcPr>
          <w:p w:rsidR="00111F57" w:rsidRPr="00111F57" w:rsidRDefault="00111F57" w:rsidP="00BC2606">
            <w:pPr>
              <w:jc w:val="center"/>
              <w:rPr>
                <w:rFonts w:ascii="Arial" w:hAnsi="Arial" w:cs="Arial"/>
                <w:sz w:val="20"/>
                <w:szCs w:val="20"/>
              </w:rPr>
            </w:pPr>
            <w:r w:rsidRPr="00111F57">
              <w:rPr>
                <w:rFonts w:ascii="Arial" w:hAnsi="Arial" w:cs="Arial"/>
                <w:sz w:val="20"/>
                <w:szCs w:val="20"/>
              </w:rPr>
              <w:t>All Stream Buffer Zones</w:t>
            </w:r>
          </w:p>
          <w:p w:rsidR="00111F57" w:rsidRPr="00111F57" w:rsidRDefault="00111F57" w:rsidP="00BC2606">
            <w:pPr>
              <w:jc w:val="center"/>
              <w:rPr>
                <w:rFonts w:ascii="Arial" w:hAnsi="Arial" w:cs="Arial"/>
                <w:sz w:val="20"/>
                <w:szCs w:val="20"/>
              </w:rPr>
            </w:pPr>
            <w:r w:rsidRPr="00111F57">
              <w:rPr>
                <w:rFonts w:ascii="Arial" w:hAnsi="Arial" w:cs="Arial"/>
                <w:sz w:val="20"/>
                <w:szCs w:val="20"/>
              </w:rPr>
              <w:t>Wetlands: N2A, N3A, N4, N5, N6, S2, S3, S4, S5</w:t>
            </w:r>
          </w:p>
        </w:tc>
        <w:tc>
          <w:tcPr>
            <w:tcW w:w="2808" w:type="dxa"/>
            <w:tcBorders>
              <w:right w:val="single" w:sz="12" w:space="0" w:color="auto"/>
            </w:tcBorders>
            <w:vAlign w:val="center"/>
          </w:tcPr>
          <w:p w:rsidR="00111F57" w:rsidRPr="00111F57" w:rsidRDefault="003605F8" w:rsidP="003605F8">
            <w:pPr>
              <w:jc w:val="center"/>
              <w:rPr>
                <w:rFonts w:ascii="Arial" w:hAnsi="Arial" w:cs="Arial"/>
                <w:sz w:val="20"/>
                <w:szCs w:val="20"/>
              </w:rPr>
            </w:pPr>
            <w:r>
              <w:rPr>
                <w:rFonts w:ascii="Arial" w:hAnsi="Arial" w:cs="Arial"/>
                <w:sz w:val="20"/>
                <w:szCs w:val="20"/>
              </w:rPr>
              <w:t>Year 1</w:t>
            </w:r>
          </w:p>
        </w:tc>
      </w:tr>
      <w:tr w:rsidR="00111F57" w:rsidTr="00BC2606">
        <w:tc>
          <w:tcPr>
            <w:tcW w:w="2988" w:type="dxa"/>
            <w:tcBorders>
              <w:left w:val="single" w:sz="12" w:space="0" w:color="auto"/>
            </w:tcBorders>
          </w:tcPr>
          <w:p w:rsidR="00111F57" w:rsidRPr="00111F57" w:rsidRDefault="00111F57" w:rsidP="00BC2606">
            <w:pPr>
              <w:jc w:val="center"/>
              <w:rPr>
                <w:rFonts w:ascii="Arial" w:hAnsi="Arial" w:cs="Arial"/>
                <w:sz w:val="20"/>
                <w:szCs w:val="20"/>
              </w:rPr>
            </w:pPr>
            <w:r w:rsidRPr="00111F57">
              <w:rPr>
                <w:rFonts w:ascii="Arial" w:hAnsi="Arial" w:cs="Arial"/>
                <w:sz w:val="20"/>
                <w:szCs w:val="20"/>
              </w:rPr>
              <w:t>Wetland Hydrologic Enhancement</w:t>
            </w:r>
          </w:p>
        </w:tc>
        <w:tc>
          <w:tcPr>
            <w:tcW w:w="3420" w:type="dxa"/>
          </w:tcPr>
          <w:p w:rsidR="00111F57" w:rsidRPr="00111F57" w:rsidRDefault="00111F57" w:rsidP="00BC2606">
            <w:pPr>
              <w:jc w:val="center"/>
              <w:rPr>
                <w:rFonts w:ascii="Arial" w:hAnsi="Arial" w:cs="Arial"/>
                <w:sz w:val="20"/>
                <w:szCs w:val="20"/>
              </w:rPr>
            </w:pPr>
            <w:r w:rsidRPr="00111F57">
              <w:rPr>
                <w:rFonts w:ascii="Arial" w:hAnsi="Arial" w:cs="Arial"/>
                <w:sz w:val="20"/>
                <w:szCs w:val="20"/>
              </w:rPr>
              <w:t>Wetlands</w:t>
            </w:r>
          </w:p>
          <w:p w:rsidR="00111F57" w:rsidRPr="00111F57" w:rsidRDefault="00111F57" w:rsidP="00BC2606">
            <w:pPr>
              <w:jc w:val="center"/>
              <w:rPr>
                <w:rFonts w:ascii="Arial" w:hAnsi="Arial" w:cs="Arial"/>
                <w:sz w:val="20"/>
                <w:szCs w:val="20"/>
              </w:rPr>
            </w:pPr>
            <w:r w:rsidRPr="00111F57">
              <w:rPr>
                <w:rFonts w:ascii="Arial" w:hAnsi="Arial" w:cs="Arial"/>
                <w:sz w:val="20"/>
                <w:szCs w:val="20"/>
              </w:rPr>
              <w:t xml:space="preserve">N2, S4 </w:t>
            </w:r>
          </w:p>
        </w:tc>
        <w:tc>
          <w:tcPr>
            <w:tcW w:w="2808" w:type="dxa"/>
            <w:tcBorders>
              <w:right w:val="single" w:sz="12" w:space="0" w:color="auto"/>
            </w:tcBorders>
            <w:vAlign w:val="center"/>
          </w:tcPr>
          <w:p w:rsidR="00111F57" w:rsidRPr="00111F57" w:rsidRDefault="003605F8" w:rsidP="003605F8">
            <w:pPr>
              <w:jc w:val="center"/>
              <w:rPr>
                <w:rFonts w:ascii="Arial" w:hAnsi="Arial" w:cs="Arial"/>
                <w:sz w:val="20"/>
                <w:szCs w:val="20"/>
              </w:rPr>
            </w:pPr>
            <w:r>
              <w:rPr>
                <w:rFonts w:ascii="Arial" w:hAnsi="Arial" w:cs="Arial"/>
                <w:sz w:val="20"/>
                <w:szCs w:val="20"/>
              </w:rPr>
              <w:t>Year 1</w:t>
            </w:r>
          </w:p>
        </w:tc>
      </w:tr>
      <w:tr w:rsidR="00111F57" w:rsidTr="00BC2606">
        <w:tc>
          <w:tcPr>
            <w:tcW w:w="2988" w:type="dxa"/>
            <w:tcBorders>
              <w:left w:val="single" w:sz="12" w:space="0" w:color="auto"/>
            </w:tcBorders>
            <w:vAlign w:val="center"/>
          </w:tcPr>
          <w:p w:rsidR="00111F57" w:rsidRPr="00111F57" w:rsidRDefault="00111F57" w:rsidP="00BC2606">
            <w:pPr>
              <w:jc w:val="center"/>
              <w:rPr>
                <w:rFonts w:ascii="Arial" w:hAnsi="Arial" w:cs="Arial"/>
                <w:sz w:val="20"/>
                <w:szCs w:val="20"/>
              </w:rPr>
            </w:pPr>
            <w:r w:rsidRPr="00111F57">
              <w:rPr>
                <w:rFonts w:ascii="Arial" w:hAnsi="Arial" w:cs="Arial"/>
                <w:sz w:val="20"/>
                <w:szCs w:val="20"/>
              </w:rPr>
              <w:t>Stream Channel Restoration Construction</w:t>
            </w:r>
          </w:p>
        </w:tc>
        <w:tc>
          <w:tcPr>
            <w:tcW w:w="3420" w:type="dxa"/>
          </w:tcPr>
          <w:p w:rsidR="00111F57" w:rsidRPr="00111F57" w:rsidRDefault="00111F57" w:rsidP="00BC2606">
            <w:pPr>
              <w:jc w:val="center"/>
              <w:rPr>
                <w:rFonts w:ascii="Arial" w:hAnsi="Arial" w:cs="Arial"/>
                <w:sz w:val="20"/>
                <w:szCs w:val="20"/>
                <w:lang w:val="de-DE"/>
              </w:rPr>
            </w:pPr>
            <w:r w:rsidRPr="00111F57">
              <w:rPr>
                <w:rFonts w:ascii="Arial" w:hAnsi="Arial" w:cs="Arial"/>
                <w:sz w:val="20"/>
                <w:szCs w:val="20"/>
                <w:lang w:val="de-DE"/>
              </w:rPr>
              <w:t>Streams</w:t>
            </w:r>
          </w:p>
          <w:p w:rsidR="00111F57" w:rsidRPr="00111F57" w:rsidRDefault="00111F57" w:rsidP="00BC2606">
            <w:pPr>
              <w:jc w:val="center"/>
              <w:rPr>
                <w:rFonts w:ascii="Arial" w:hAnsi="Arial" w:cs="Arial"/>
                <w:sz w:val="20"/>
                <w:szCs w:val="20"/>
                <w:lang w:val="de-DE"/>
              </w:rPr>
            </w:pPr>
            <w:r w:rsidRPr="00111F57">
              <w:rPr>
                <w:rFonts w:ascii="Arial" w:hAnsi="Arial" w:cs="Arial"/>
                <w:sz w:val="20"/>
                <w:szCs w:val="20"/>
                <w:lang w:val="de-DE"/>
              </w:rPr>
              <w:t xml:space="preserve">1, 2, 3, 5, 6S, 8, 9, 10, 11, 14 </w:t>
            </w:r>
          </w:p>
          <w:p w:rsidR="00111F57" w:rsidRPr="00111F57" w:rsidRDefault="00111F57" w:rsidP="00BC2606">
            <w:pPr>
              <w:jc w:val="center"/>
              <w:rPr>
                <w:rFonts w:ascii="Arial" w:hAnsi="Arial" w:cs="Arial"/>
                <w:sz w:val="20"/>
                <w:szCs w:val="20"/>
                <w:lang w:val="de-DE"/>
              </w:rPr>
            </w:pPr>
            <w:r w:rsidRPr="00111F57">
              <w:rPr>
                <w:rFonts w:ascii="Arial" w:hAnsi="Arial" w:cs="Arial"/>
                <w:sz w:val="20"/>
                <w:szCs w:val="20"/>
                <w:lang w:val="de-DE"/>
              </w:rPr>
              <w:t>R4T2, R4T3, R4RR, R10RR</w:t>
            </w:r>
          </w:p>
        </w:tc>
        <w:tc>
          <w:tcPr>
            <w:tcW w:w="2808" w:type="dxa"/>
            <w:tcBorders>
              <w:right w:val="single" w:sz="12" w:space="0" w:color="auto"/>
            </w:tcBorders>
          </w:tcPr>
          <w:p w:rsidR="00111F57" w:rsidRPr="00111F57" w:rsidRDefault="00111F57" w:rsidP="00BC2606">
            <w:pPr>
              <w:jc w:val="center"/>
              <w:rPr>
                <w:rFonts w:ascii="Arial" w:hAnsi="Arial" w:cs="Arial"/>
                <w:sz w:val="20"/>
                <w:szCs w:val="20"/>
                <w:lang w:val="de-DE"/>
              </w:rPr>
            </w:pPr>
          </w:p>
          <w:p w:rsidR="00111F57" w:rsidRPr="00111F57" w:rsidRDefault="003605F8" w:rsidP="003605F8">
            <w:pPr>
              <w:jc w:val="center"/>
              <w:rPr>
                <w:rFonts w:ascii="Arial" w:hAnsi="Arial" w:cs="Arial"/>
                <w:sz w:val="20"/>
                <w:szCs w:val="20"/>
              </w:rPr>
            </w:pPr>
            <w:r>
              <w:rPr>
                <w:rFonts w:ascii="Arial" w:hAnsi="Arial" w:cs="Arial"/>
                <w:sz w:val="20"/>
                <w:szCs w:val="20"/>
              </w:rPr>
              <w:t>Year 2</w:t>
            </w:r>
          </w:p>
        </w:tc>
      </w:tr>
      <w:tr w:rsidR="00111F57" w:rsidTr="00BC2606">
        <w:tc>
          <w:tcPr>
            <w:tcW w:w="2988" w:type="dxa"/>
            <w:tcBorders>
              <w:left w:val="single" w:sz="12" w:space="0" w:color="auto"/>
            </w:tcBorders>
          </w:tcPr>
          <w:p w:rsidR="00111F57" w:rsidRPr="00111F57" w:rsidRDefault="00111F57" w:rsidP="00BC2606">
            <w:pPr>
              <w:jc w:val="center"/>
              <w:rPr>
                <w:rFonts w:ascii="Arial" w:hAnsi="Arial" w:cs="Arial"/>
                <w:sz w:val="20"/>
                <w:szCs w:val="20"/>
              </w:rPr>
            </w:pPr>
            <w:r w:rsidRPr="00111F57">
              <w:rPr>
                <w:rFonts w:ascii="Arial" w:hAnsi="Arial" w:cs="Arial"/>
                <w:sz w:val="20"/>
                <w:szCs w:val="20"/>
              </w:rPr>
              <w:t>Wetland Hydrologic Restoration/Enhancement</w:t>
            </w:r>
          </w:p>
        </w:tc>
        <w:tc>
          <w:tcPr>
            <w:tcW w:w="3420" w:type="dxa"/>
          </w:tcPr>
          <w:p w:rsidR="00111F57" w:rsidRPr="00111F57" w:rsidRDefault="00111F57" w:rsidP="00BC2606">
            <w:pPr>
              <w:jc w:val="center"/>
              <w:rPr>
                <w:rFonts w:ascii="Arial" w:hAnsi="Arial" w:cs="Arial"/>
                <w:sz w:val="20"/>
                <w:szCs w:val="20"/>
              </w:rPr>
            </w:pPr>
            <w:r w:rsidRPr="00111F57">
              <w:rPr>
                <w:rFonts w:ascii="Arial" w:hAnsi="Arial" w:cs="Arial"/>
                <w:sz w:val="20"/>
                <w:szCs w:val="20"/>
              </w:rPr>
              <w:t>Wetlands</w:t>
            </w:r>
          </w:p>
          <w:p w:rsidR="00111F57" w:rsidRPr="00111F57" w:rsidRDefault="00111F57" w:rsidP="00BC2606">
            <w:pPr>
              <w:jc w:val="center"/>
              <w:rPr>
                <w:rFonts w:ascii="Arial" w:hAnsi="Arial" w:cs="Arial"/>
                <w:sz w:val="20"/>
                <w:szCs w:val="20"/>
              </w:rPr>
            </w:pPr>
            <w:r w:rsidRPr="00111F57">
              <w:rPr>
                <w:rFonts w:ascii="Arial" w:hAnsi="Arial" w:cs="Arial"/>
                <w:sz w:val="20"/>
                <w:szCs w:val="20"/>
              </w:rPr>
              <w:t xml:space="preserve">S2 </w:t>
            </w:r>
          </w:p>
        </w:tc>
        <w:tc>
          <w:tcPr>
            <w:tcW w:w="2808" w:type="dxa"/>
            <w:tcBorders>
              <w:right w:val="single" w:sz="12" w:space="0" w:color="auto"/>
            </w:tcBorders>
            <w:vAlign w:val="center"/>
          </w:tcPr>
          <w:p w:rsidR="00111F57" w:rsidRPr="00111F57" w:rsidRDefault="003605F8" w:rsidP="003605F8">
            <w:pPr>
              <w:jc w:val="center"/>
              <w:rPr>
                <w:rFonts w:ascii="Arial" w:hAnsi="Arial" w:cs="Arial"/>
                <w:sz w:val="20"/>
                <w:szCs w:val="20"/>
              </w:rPr>
            </w:pPr>
            <w:r>
              <w:rPr>
                <w:rFonts w:ascii="Arial" w:hAnsi="Arial" w:cs="Arial"/>
                <w:sz w:val="20"/>
                <w:szCs w:val="20"/>
              </w:rPr>
              <w:t xml:space="preserve">Year 1 </w:t>
            </w:r>
          </w:p>
        </w:tc>
      </w:tr>
      <w:tr w:rsidR="00111F57" w:rsidTr="00BC2606">
        <w:tc>
          <w:tcPr>
            <w:tcW w:w="2988" w:type="dxa"/>
            <w:tcBorders>
              <w:left w:val="single" w:sz="12" w:space="0" w:color="auto"/>
            </w:tcBorders>
            <w:vAlign w:val="center"/>
          </w:tcPr>
          <w:p w:rsidR="00111F57" w:rsidRPr="00111F57" w:rsidRDefault="00111F57" w:rsidP="00BC2606">
            <w:pPr>
              <w:jc w:val="center"/>
              <w:rPr>
                <w:rFonts w:ascii="Arial" w:hAnsi="Arial" w:cs="Arial"/>
                <w:sz w:val="20"/>
                <w:szCs w:val="20"/>
              </w:rPr>
            </w:pPr>
            <w:r w:rsidRPr="00111F57">
              <w:rPr>
                <w:rFonts w:ascii="Arial" w:hAnsi="Arial" w:cs="Arial"/>
                <w:sz w:val="20"/>
                <w:szCs w:val="20"/>
              </w:rPr>
              <w:t>Tree Planting – Wetlands</w:t>
            </w:r>
          </w:p>
        </w:tc>
        <w:tc>
          <w:tcPr>
            <w:tcW w:w="3420" w:type="dxa"/>
          </w:tcPr>
          <w:p w:rsidR="00111F57" w:rsidRPr="00111F57" w:rsidRDefault="00111F57" w:rsidP="00BC2606">
            <w:pPr>
              <w:jc w:val="center"/>
              <w:rPr>
                <w:rFonts w:ascii="Arial" w:hAnsi="Arial" w:cs="Arial"/>
                <w:sz w:val="20"/>
                <w:szCs w:val="20"/>
              </w:rPr>
            </w:pPr>
            <w:r w:rsidRPr="00111F57">
              <w:rPr>
                <w:rFonts w:ascii="Arial" w:hAnsi="Arial" w:cs="Arial"/>
                <w:sz w:val="20"/>
                <w:szCs w:val="20"/>
              </w:rPr>
              <w:t>Wetlands</w:t>
            </w:r>
          </w:p>
          <w:p w:rsidR="00111F57" w:rsidRPr="00111F57" w:rsidRDefault="00111F57" w:rsidP="00BC2606">
            <w:pPr>
              <w:jc w:val="center"/>
              <w:rPr>
                <w:rFonts w:ascii="Arial" w:hAnsi="Arial" w:cs="Arial"/>
                <w:sz w:val="20"/>
                <w:szCs w:val="20"/>
              </w:rPr>
            </w:pPr>
            <w:r w:rsidRPr="00111F57">
              <w:rPr>
                <w:rFonts w:ascii="Arial" w:hAnsi="Arial" w:cs="Arial"/>
                <w:sz w:val="20"/>
                <w:szCs w:val="20"/>
              </w:rPr>
              <w:t>N2, N3, N4, N5</w:t>
            </w:r>
          </w:p>
          <w:p w:rsidR="00111F57" w:rsidRPr="00111F57" w:rsidRDefault="00111F57" w:rsidP="00BC2606">
            <w:pPr>
              <w:jc w:val="center"/>
              <w:rPr>
                <w:rFonts w:ascii="Arial" w:hAnsi="Arial" w:cs="Arial"/>
                <w:sz w:val="20"/>
                <w:szCs w:val="20"/>
              </w:rPr>
            </w:pPr>
            <w:r w:rsidRPr="00111F57">
              <w:rPr>
                <w:rFonts w:ascii="Arial" w:hAnsi="Arial" w:cs="Arial"/>
                <w:sz w:val="20"/>
                <w:szCs w:val="20"/>
              </w:rPr>
              <w:t xml:space="preserve"> N6, N7, S3, S4</w:t>
            </w:r>
          </w:p>
        </w:tc>
        <w:tc>
          <w:tcPr>
            <w:tcW w:w="2808" w:type="dxa"/>
            <w:tcBorders>
              <w:right w:val="single" w:sz="12" w:space="0" w:color="auto"/>
            </w:tcBorders>
            <w:vAlign w:val="center"/>
          </w:tcPr>
          <w:p w:rsidR="00111F57" w:rsidRPr="00111F57" w:rsidRDefault="003605F8" w:rsidP="003605F8">
            <w:pPr>
              <w:jc w:val="center"/>
              <w:rPr>
                <w:rFonts w:ascii="Arial" w:hAnsi="Arial" w:cs="Arial"/>
                <w:sz w:val="20"/>
                <w:szCs w:val="20"/>
              </w:rPr>
            </w:pPr>
            <w:r>
              <w:rPr>
                <w:rFonts w:ascii="Arial" w:hAnsi="Arial" w:cs="Arial"/>
                <w:sz w:val="20"/>
                <w:szCs w:val="20"/>
              </w:rPr>
              <w:t>Year 1</w:t>
            </w:r>
          </w:p>
        </w:tc>
      </w:tr>
      <w:tr w:rsidR="00111F57" w:rsidTr="00BC2606">
        <w:tc>
          <w:tcPr>
            <w:tcW w:w="2988" w:type="dxa"/>
            <w:tcBorders>
              <w:left w:val="single" w:sz="12" w:space="0" w:color="auto"/>
            </w:tcBorders>
            <w:vAlign w:val="center"/>
          </w:tcPr>
          <w:p w:rsidR="00111F57" w:rsidRPr="00111F57" w:rsidRDefault="00111F57" w:rsidP="00BC2606">
            <w:pPr>
              <w:jc w:val="center"/>
              <w:rPr>
                <w:rFonts w:ascii="Arial" w:hAnsi="Arial" w:cs="Arial"/>
                <w:sz w:val="20"/>
                <w:szCs w:val="20"/>
              </w:rPr>
            </w:pPr>
            <w:r w:rsidRPr="00111F57">
              <w:rPr>
                <w:rFonts w:ascii="Arial" w:hAnsi="Arial" w:cs="Arial"/>
                <w:sz w:val="20"/>
                <w:szCs w:val="20"/>
              </w:rPr>
              <w:t>Tree Planting – Stream                                            Buffers</w:t>
            </w:r>
          </w:p>
        </w:tc>
        <w:tc>
          <w:tcPr>
            <w:tcW w:w="3420" w:type="dxa"/>
          </w:tcPr>
          <w:p w:rsidR="00111F57" w:rsidRPr="00111F57" w:rsidRDefault="00111F57" w:rsidP="00BC2606">
            <w:pPr>
              <w:jc w:val="center"/>
              <w:rPr>
                <w:rFonts w:ascii="Arial" w:hAnsi="Arial" w:cs="Arial"/>
                <w:sz w:val="20"/>
                <w:szCs w:val="20"/>
                <w:lang w:val="de-DE"/>
              </w:rPr>
            </w:pPr>
            <w:r w:rsidRPr="00111F57">
              <w:rPr>
                <w:rFonts w:ascii="Arial" w:hAnsi="Arial" w:cs="Arial"/>
                <w:sz w:val="20"/>
                <w:szCs w:val="20"/>
                <w:lang w:val="de-DE"/>
              </w:rPr>
              <w:t>Streams</w:t>
            </w:r>
          </w:p>
          <w:p w:rsidR="00111F57" w:rsidRPr="00111F57" w:rsidRDefault="00111F57" w:rsidP="00BC2606">
            <w:pPr>
              <w:jc w:val="center"/>
              <w:rPr>
                <w:rFonts w:ascii="Arial" w:hAnsi="Arial" w:cs="Arial"/>
                <w:sz w:val="20"/>
                <w:szCs w:val="20"/>
                <w:lang w:val="de-DE"/>
              </w:rPr>
            </w:pPr>
            <w:r w:rsidRPr="00111F57">
              <w:rPr>
                <w:rFonts w:ascii="Arial" w:hAnsi="Arial" w:cs="Arial"/>
                <w:sz w:val="20"/>
                <w:szCs w:val="20"/>
                <w:lang w:val="de-DE"/>
              </w:rPr>
              <w:t>4, 6N, 7, 13</w:t>
            </w:r>
          </w:p>
          <w:p w:rsidR="00111F57" w:rsidRPr="00111F57" w:rsidRDefault="00111F57" w:rsidP="00BC2606">
            <w:pPr>
              <w:jc w:val="center"/>
              <w:rPr>
                <w:rFonts w:ascii="Arial" w:hAnsi="Arial" w:cs="Arial"/>
                <w:sz w:val="20"/>
                <w:szCs w:val="20"/>
                <w:lang w:val="de-DE"/>
              </w:rPr>
            </w:pPr>
            <w:r w:rsidRPr="00111F57">
              <w:rPr>
                <w:rFonts w:ascii="Arial" w:hAnsi="Arial" w:cs="Arial"/>
                <w:sz w:val="20"/>
                <w:szCs w:val="20"/>
                <w:lang w:val="de-DE"/>
              </w:rPr>
              <w:t>R2T1, R2T2, R2T3,</w:t>
            </w:r>
            <w:r w:rsidRPr="00111F57">
              <w:rPr>
                <w:rFonts w:ascii="Arial" w:hAnsi="Arial" w:cs="Arial"/>
                <w:color w:val="0000FF"/>
                <w:sz w:val="20"/>
                <w:szCs w:val="20"/>
                <w:lang w:val="de-DE"/>
              </w:rPr>
              <w:t xml:space="preserve"> </w:t>
            </w:r>
            <w:r w:rsidRPr="00111F57">
              <w:rPr>
                <w:rFonts w:ascii="Arial" w:hAnsi="Arial" w:cs="Arial"/>
                <w:sz w:val="20"/>
                <w:szCs w:val="20"/>
                <w:lang w:val="de-DE"/>
              </w:rPr>
              <w:t>R4T1</w:t>
            </w:r>
          </w:p>
        </w:tc>
        <w:tc>
          <w:tcPr>
            <w:tcW w:w="2808" w:type="dxa"/>
            <w:tcBorders>
              <w:right w:val="single" w:sz="12" w:space="0" w:color="auto"/>
            </w:tcBorders>
            <w:vAlign w:val="center"/>
          </w:tcPr>
          <w:p w:rsidR="00111F57" w:rsidRPr="00111F57" w:rsidRDefault="003605F8" w:rsidP="003605F8">
            <w:pPr>
              <w:jc w:val="center"/>
              <w:rPr>
                <w:rFonts w:ascii="Arial" w:hAnsi="Arial" w:cs="Arial"/>
                <w:sz w:val="20"/>
                <w:szCs w:val="20"/>
              </w:rPr>
            </w:pPr>
            <w:r>
              <w:rPr>
                <w:rFonts w:ascii="Arial" w:hAnsi="Arial" w:cs="Arial"/>
                <w:sz w:val="20"/>
                <w:szCs w:val="20"/>
              </w:rPr>
              <w:t>Year 2</w:t>
            </w:r>
          </w:p>
        </w:tc>
      </w:tr>
      <w:tr w:rsidR="00111F57" w:rsidTr="00BC2606">
        <w:tc>
          <w:tcPr>
            <w:tcW w:w="2988" w:type="dxa"/>
            <w:tcBorders>
              <w:left w:val="single" w:sz="12" w:space="0" w:color="auto"/>
            </w:tcBorders>
          </w:tcPr>
          <w:p w:rsidR="00111F57" w:rsidRPr="00111F57" w:rsidRDefault="00111F57" w:rsidP="00BC2606">
            <w:pPr>
              <w:jc w:val="center"/>
              <w:rPr>
                <w:rFonts w:ascii="Arial" w:hAnsi="Arial" w:cs="Arial"/>
                <w:sz w:val="20"/>
                <w:szCs w:val="20"/>
              </w:rPr>
            </w:pPr>
            <w:r w:rsidRPr="00111F57">
              <w:rPr>
                <w:rFonts w:ascii="Arial" w:hAnsi="Arial" w:cs="Arial"/>
                <w:sz w:val="20"/>
                <w:szCs w:val="20"/>
              </w:rPr>
              <w:t>Monitoring 1</w:t>
            </w:r>
          </w:p>
        </w:tc>
        <w:tc>
          <w:tcPr>
            <w:tcW w:w="3420" w:type="dxa"/>
          </w:tcPr>
          <w:p w:rsidR="00111F57" w:rsidRPr="00111F57" w:rsidRDefault="00111F57" w:rsidP="00BC2606">
            <w:pPr>
              <w:jc w:val="center"/>
              <w:rPr>
                <w:rFonts w:ascii="Arial" w:hAnsi="Arial" w:cs="Arial"/>
                <w:sz w:val="20"/>
                <w:szCs w:val="20"/>
              </w:rPr>
            </w:pPr>
            <w:r w:rsidRPr="00111F57">
              <w:rPr>
                <w:rFonts w:ascii="Arial" w:hAnsi="Arial" w:cs="Arial"/>
                <w:sz w:val="20"/>
                <w:szCs w:val="20"/>
              </w:rPr>
              <w:t>All</w:t>
            </w:r>
          </w:p>
        </w:tc>
        <w:tc>
          <w:tcPr>
            <w:tcW w:w="2808" w:type="dxa"/>
            <w:tcBorders>
              <w:right w:val="single" w:sz="12" w:space="0" w:color="auto"/>
            </w:tcBorders>
          </w:tcPr>
          <w:p w:rsidR="00111F57" w:rsidRPr="00111F57" w:rsidRDefault="003605F8" w:rsidP="003605F8">
            <w:pPr>
              <w:jc w:val="center"/>
              <w:rPr>
                <w:rFonts w:ascii="Arial" w:hAnsi="Arial" w:cs="Arial"/>
                <w:sz w:val="20"/>
                <w:szCs w:val="20"/>
              </w:rPr>
            </w:pPr>
            <w:r>
              <w:rPr>
                <w:rFonts w:ascii="Arial" w:hAnsi="Arial" w:cs="Arial"/>
                <w:sz w:val="20"/>
                <w:szCs w:val="20"/>
              </w:rPr>
              <w:t>Year 1</w:t>
            </w:r>
          </w:p>
        </w:tc>
      </w:tr>
      <w:tr w:rsidR="00111F57" w:rsidTr="00BC2606">
        <w:tc>
          <w:tcPr>
            <w:tcW w:w="2988" w:type="dxa"/>
            <w:tcBorders>
              <w:left w:val="single" w:sz="12" w:space="0" w:color="auto"/>
            </w:tcBorders>
          </w:tcPr>
          <w:p w:rsidR="00111F57" w:rsidRPr="00111F57" w:rsidRDefault="00111F57" w:rsidP="00BC2606">
            <w:pPr>
              <w:jc w:val="center"/>
              <w:rPr>
                <w:rFonts w:ascii="Arial" w:hAnsi="Arial" w:cs="Arial"/>
                <w:sz w:val="20"/>
                <w:szCs w:val="20"/>
              </w:rPr>
            </w:pPr>
            <w:r w:rsidRPr="00111F57">
              <w:rPr>
                <w:rFonts w:ascii="Arial" w:hAnsi="Arial" w:cs="Arial"/>
                <w:sz w:val="20"/>
                <w:szCs w:val="20"/>
              </w:rPr>
              <w:t>Report 1</w:t>
            </w:r>
          </w:p>
        </w:tc>
        <w:tc>
          <w:tcPr>
            <w:tcW w:w="3420" w:type="dxa"/>
          </w:tcPr>
          <w:p w:rsidR="00111F57" w:rsidRPr="00111F57" w:rsidRDefault="00111F57" w:rsidP="00BC2606">
            <w:pPr>
              <w:jc w:val="center"/>
              <w:rPr>
                <w:rFonts w:ascii="Arial" w:hAnsi="Arial" w:cs="Arial"/>
                <w:sz w:val="20"/>
                <w:szCs w:val="20"/>
              </w:rPr>
            </w:pPr>
            <w:r w:rsidRPr="00111F57">
              <w:rPr>
                <w:rFonts w:ascii="Arial" w:hAnsi="Arial" w:cs="Arial"/>
                <w:sz w:val="20"/>
                <w:szCs w:val="20"/>
              </w:rPr>
              <w:t xml:space="preserve">All </w:t>
            </w:r>
          </w:p>
        </w:tc>
        <w:tc>
          <w:tcPr>
            <w:tcW w:w="2808" w:type="dxa"/>
            <w:tcBorders>
              <w:right w:val="single" w:sz="12" w:space="0" w:color="auto"/>
            </w:tcBorders>
          </w:tcPr>
          <w:p w:rsidR="00111F57" w:rsidRPr="00111F57" w:rsidRDefault="003605F8" w:rsidP="003605F8">
            <w:pPr>
              <w:jc w:val="center"/>
              <w:rPr>
                <w:rFonts w:ascii="Arial" w:hAnsi="Arial" w:cs="Arial"/>
                <w:sz w:val="20"/>
                <w:szCs w:val="20"/>
              </w:rPr>
            </w:pPr>
            <w:r>
              <w:rPr>
                <w:rFonts w:ascii="Arial" w:hAnsi="Arial" w:cs="Arial"/>
                <w:sz w:val="20"/>
                <w:szCs w:val="20"/>
              </w:rPr>
              <w:t>Year 1</w:t>
            </w:r>
          </w:p>
        </w:tc>
      </w:tr>
      <w:tr w:rsidR="00111F57" w:rsidTr="00BC2606">
        <w:tc>
          <w:tcPr>
            <w:tcW w:w="2988" w:type="dxa"/>
            <w:tcBorders>
              <w:left w:val="single" w:sz="12" w:space="0" w:color="auto"/>
            </w:tcBorders>
            <w:vAlign w:val="center"/>
          </w:tcPr>
          <w:p w:rsidR="00111F57" w:rsidRPr="00111F57" w:rsidRDefault="00111F57" w:rsidP="00BC2606">
            <w:pPr>
              <w:jc w:val="center"/>
              <w:rPr>
                <w:rFonts w:ascii="Arial" w:hAnsi="Arial" w:cs="Arial"/>
                <w:sz w:val="20"/>
                <w:szCs w:val="20"/>
              </w:rPr>
            </w:pPr>
            <w:r w:rsidRPr="00111F57">
              <w:rPr>
                <w:rFonts w:ascii="Arial" w:hAnsi="Arial" w:cs="Arial"/>
                <w:sz w:val="20"/>
                <w:szCs w:val="20"/>
              </w:rPr>
              <w:t>Tree Planting – Stream Buffers</w:t>
            </w:r>
          </w:p>
        </w:tc>
        <w:tc>
          <w:tcPr>
            <w:tcW w:w="3420" w:type="dxa"/>
          </w:tcPr>
          <w:p w:rsidR="00111F57" w:rsidRPr="00111F57" w:rsidRDefault="00111F57" w:rsidP="00BC2606">
            <w:pPr>
              <w:jc w:val="center"/>
              <w:rPr>
                <w:rFonts w:ascii="Arial" w:hAnsi="Arial" w:cs="Arial"/>
                <w:sz w:val="20"/>
                <w:szCs w:val="20"/>
                <w:lang w:val="de-DE"/>
              </w:rPr>
            </w:pPr>
            <w:r w:rsidRPr="00111F57">
              <w:rPr>
                <w:rFonts w:ascii="Arial" w:hAnsi="Arial" w:cs="Arial"/>
                <w:sz w:val="20"/>
                <w:szCs w:val="20"/>
                <w:lang w:val="de-DE"/>
              </w:rPr>
              <w:t>Streams</w:t>
            </w:r>
          </w:p>
          <w:p w:rsidR="00111F57" w:rsidRPr="00111F57" w:rsidRDefault="00111F57" w:rsidP="00BC2606">
            <w:pPr>
              <w:jc w:val="center"/>
              <w:rPr>
                <w:rFonts w:ascii="Arial" w:hAnsi="Arial" w:cs="Arial"/>
                <w:sz w:val="20"/>
                <w:szCs w:val="20"/>
                <w:lang w:val="de-DE"/>
              </w:rPr>
            </w:pPr>
            <w:r w:rsidRPr="00111F57">
              <w:rPr>
                <w:rFonts w:ascii="Arial" w:hAnsi="Arial" w:cs="Arial"/>
                <w:sz w:val="20"/>
                <w:szCs w:val="20"/>
                <w:lang w:val="de-DE"/>
              </w:rPr>
              <w:t xml:space="preserve">1, 2, 3, 5, 6S, 8, 9, 10, 11, 14 </w:t>
            </w:r>
          </w:p>
          <w:p w:rsidR="00111F57" w:rsidRPr="00111F57" w:rsidRDefault="00111F57" w:rsidP="00BC2606">
            <w:pPr>
              <w:jc w:val="center"/>
              <w:rPr>
                <w:rFonts w:ascii="Arial" w:hAnsi="Arial" w:cs="Arial"/>
                <w:sz w:val="20"/>
                <w:szCs w:val="20"/>
                <w:lang w:val="de-DE"/>
              </w:rPr>
            </w:pPr>
            <w:r w:rsidRPr="00111F57">
              <w:rPr>
                <w:rFonts w:ascii="Arial" w:hAnsi="Arial" w:cs="Arial"/>
                <w:sz w:val="20"/>
                <w:szCs w:val="20"/>
                <w:lang w:val="de-DE"/>
              </w:rPr>
              <w:t>R4T2, R4T3, R4RR, R10RR</w:t>
            </w:r>
          </w:p>
        </w:tc>
        <w:tc>
          <w:tcPr>
            <w:tcW w:w="2808" w:type="dxa"/>
            <w:tcBorders>
              <w:right w:val="single" w:sz="12" w:space="0" w:color="auto"/>
            </w:tcBorders>
            <w:vAlign w:val="center"/>
          </w:tcPr>
          <w:p w:rsidR="00111F57" w:rsidRPr="00111F57" w:rsidRDefault="003605F8" w:rsidP="003605F8">
            <w:pPr>
              <w:jc w:val="center"/>
              <w:rPr>
                <w:rFonts w:ascii="Arial" w:hAnsi="Arial" w:cs="Arial"/>
                <w:sz w:val="20"/>
                <w:szCs w:val="20"/>
              </w:rPr>
            </w:pPr>
            <w:r>
              <w:rPr>
                <w:rFonts w:ascii="Arial" w:hAnsi="Arial" w:cs="Arial"/>
                <w:sz w:val="20"/>
                <w:szCs w:val="20"/>
              </w:rPr>
              <w:t>Year 2</w:t>
            </w:r>
          </w:p>
        </w:tc>
      </w:tr>
      <w:tr w:rsidR="00111F57" w:rsidTr="00BC2606">
        <w:tc>
          <w:tcPr>
            <w:tcW w:w="2988" w:type="dxa"/>
            <w:tcBorders>
              <w:left w:val="single" w:sz="12" w:space="0" w:color="auto"/>
            </w:tcBorders>
            <w:vAlign w:val="center"/>
          </w:tcPr>
          <w:p w:rsidR="00111F57" w:rsidRPr="00111F57" w:rsidRDefault="00111F57" w:rsidP="00BC2606">
            <w:pPr>
              <w:jc w:val="center"/>
              <w:rPr>
                <w:rFonts w:ascii="Arial" w:hAnsi="Arial" w:cs="Arial"/>
                <w:sz w:val="20"/>
                <w:szCs w:val="20"/>
              </w:rPr>
            </w:pPr>
            <w:r w:rsidRPr="00111F57">
              <w:rPr>
                <w:rFonts w:ascii="Arial" w:hAnsi="Arial" w:cs="Arial"/>
                <w:sz w:val="20"/>
                <w:szCs w:val="20"/>
              </w:rPr>
              <w:t>Tree Planting – Wetlands</w:t>
            </w:r>
          </w:p>
        </w:tc>
        <w:tc>
          <w:tcPr>
            <w:tcW w:w="3420" w:type="dxa"/>
          </w:tcPr>
          <w:p w:rsidR="00111F57" w:rsidRPr="00111F57" w:rsidRDefault="00111F57" w:rsidP="00BC2606">
            <w:pPr>
              <w:jc w:val="center"/>
              <w:rPr>
                <w:rFonts w:ascii="Arial" w:hAnsi="Arial" w:cs="Arial"/>
                <w:sz w:val="20"/>
                <w:szCs w:val="20"/>
              </w:rPr>
            </w:pPr>
            <w:r w:rsidRPr="00111F57">
              <w:rPr>
                <w:rFonts w:ascii="Arial" w:hAnsi="Arial" w:cs="Arial"/>
                <w:sz w:val="20"/>
                <w:szCs w:val="20"/>
              </w:rPr>
              <w:t>Wetlands</w:t>
            </w:r>
          </w:p>
          <w:p w:rsidR="00111F57" w:rsidRPr="00111F57" w:rsidRDefault="00111F57" w:rsidP="00BC2606">
            <w:pPr>
              <w:jc w:val="center"/>
              <w:rPr>
                <w:rFonts w:ascii="Arial" w:hAnsi="Arial" w:cs="Arial"/>
                <w:sz w:val="20"/>
                <w:szCs w:val="20"/>
              </w:rPr>
            </w:pPr>
            <w:r w:rsidRPr="00111F57">
              <w:rPr>
                <w:rFonts w:ascii="Arial" w:hAnsi="Arial" w:cs="Arial"/>
                <w:sz w:val="20"/>
                <w:szCs w:val="20"/>
              </w:rPr>
              <w:t>S2, S5</w:t>
            </w:r>
          </w:p>
        </w:tc>
        <w:tc>
          <w:tcPr>
            <w:tcW w:w="2808" w:type="dxa"/>
            <w:tcBorders>
              <w:right w:val="single" w:sz="12" w:space="0" w:color="auto"/>
            </w:tcBorders>
            <w:vAlign w:val="center"/>
          </w:tcPr>
          <w:p w:rsidR="00111F57" w:rsidRPr="00111F57" w:rsidRDefault="003605F8" w:rsidP="003605F8">
            <w:pPr>
              <w:jc w:val="center"/>
              <w:rPr>
                <w:rFonts w:ascii="Arial" w:hAnsi="Arial" w:cs="Arial"/>
                <w:sz w:val="20"/>
                <w:szCs w:val="20"/>
              </w:rPr>
            </w:pPr>
            <w:r>
              <w:rPr>
                <w:rFonts w:ascii="Arial" w:hAnsi="Arial" w:cs="Arial"/>
                <w:sz w:val="20"/>
                <w:szCs w:val="20"/>
              </w:rPr>
              <w:t>Year 1</w:t>
            </w:r>
          </w:p>
        </w:tc>
      </w:tr>
      <w:tr w:rsidR="00111F57" w:rsidTr="00BC2606">
        <w:tc>
          <w:tcPr>
            <w:tcW w:w="2988" w:type="dxa"/>
            <w:tcBorders>
              <w:left w:val="single" w:sz="12" w:space="0" w:color="auto"/>
            </w:tcBorders>
          </w:tcPr>
          <w:p w:rsidR="00111F57" w:rsidRPr="00111F57" w:rsidRDefault="00111F57" w:rsidP="003605F8">
            <w:pPr>
              <w:jc w:val="center"/>
              <w:rPr>
                <w:rFonts w:ascii="Arial" w:hAnsi="Arial" w:cs="Arial"/>
                <w:sz w:val="20"/>
                <w:szCs w:val="20"/>
              </w:rPr>
            </w:pPr>
            <w:r w:rsidRPr="00111F57">
              <w:rPr>
                <w:rFonts w:ascii="Arial" w:hAnsi="Arial" w:cs="Arial"/>
                <w:sz w:val="20"/>
                <w:szCs w:val="20"/>
              </w:rPr>
              <w:t>Monitoring 2-</w:t>
            </w:r>
            <w:r w:rsidR="003605F8">
              <w:rPr>
                <w:rFonts w:ascii="Arial" w:hAnsi="Arial" w:cs="Arial"/>
                <w:sz w:val="20"/>
                <w:szCs w:val="20"/>
              </w:rPr>
              <w:t>Completion</w:t>
            </w:r>
          </w:p>
        </w:tc>
        <w:tc>
          <w:tcPr>
            <w:tcW w:w="3420" w:type="dxa"/>
          </w:tcPr>
          <w:p w:rsidR="00111F57" w:rsidRPr="00111F57" w:rsidRDefault="00111F57" w:rsidP="00BC2606">
            <w:pPr>
              <w:jc w:val="center"/>
              <w:rPr>
                <w:rFonts w:ascii="Arial" w:hAnsi="Arial" w:cs="Arial"/>
                <w:sz w:val="20"/>
                <w:szCs w:val="20"/>
              </w:rPr>
            </w:pPr>
            <w:r w:rsidRPr="00111F57">
              <w:rPr>
                <w:rFonts w:ascii="Arial" w:hAnsi="Arial" w:cs="Arial"/>
                <w:sz w:val="20"/>
                <w:szCs w:val="20"/>
              </w:rPr>
              <w:t>All</w:t>
            </w:r>
          </w:p>
        </w:tc>
        <w:tc>
          <w:tcPr>
            <w:tcW w:w="2808" w:type="dxa"/>
            <w:tcBorders>
              <w:right w:val="single" w:sz="12" w:space="0" w:color="auto"/>
            </w:tcBorders>
          </w:tcPr>
          <w:p w:rsidR="00111F57" w:rsidRPr="00111F57" w:rsidRDefault="003605F8" w:rsidP="003605F8">
            <w:pPr>
              <w:jc w:val="center"/>
              <w:rPr>
                <w:rFonts w:ascii="Arial" w:hAnsi="Arial" w:cs="Arial"/>
                <w:sz w:val="20"/>
                <w:szCs w:val="20"/>
              </w:rPr>
            </w:pPr>
            <w:r>
              <w:rPr>
                <w:rFonts w:ascii="Arial" w:hAnsi="Arial" w:cs="Arial"/>
                <w:sz w:val="20"/>
                <w:szCs w:val="20"/>
              </w:rPr>
              <w:t>Year 2-Completion</w:t>
            </w:r>
          </w:p>
        </w:tc>
      </w:tr>
      <w:tr w:rsidR="00111F57" w:rsidTr="00BC2606">
        <w:tc>
          <w:tcPr>
            <w:tcW w:w="2988" w:type="dxa"/>
            <w:tcBorders>
              <w:left w:val="single" w:sz="12" w:space="0" w:color="auto"/>
            </w:tcBorders>
          </w:tcPr>
          <w:p w:rsidR="00111F57" w:rsidRPr="00111F57" w:rsidRDefault="00111F57" w:rsidP="003605F8">
            <w:pPr>
              <w:jc w:val="center"/>
              <w:rPr>
                <w:rFonts w:ascii="Arial" w:hAnsi="Arial" w:cs="Arial"/>
                <w:sz w:val="20"/>
                <w:szCs w:val="20"/>
              </w:rPr>
            </w:pPr>
            <w:r w:rsidRPr="00111F57">
              <w:rPr>
                <w:rFonts w:ascii="Arial" w:hAnsi="Arial" w:cs="Arial"/>
                <w:sz w:val="20"/>
                <w:szCs w:val="20"/>
              </w:rPr>
              <w:t>Reports 2-</w:t>
            </w:r>
            <w:r w:rsidR="003605F8">
              <w:rPr>
                <w:rFonts w:ascii="Arial" w:hAnsi="Arial" w:cs="Arial"/>
                <w:sz w:val="20"/>
                <w:szCs w:val="20"/>
              </w:rPr>
              <w:t>Completion</w:t>
            </w:r>
          </w:p>
        </w:tc>
        <w:tc>
          <w:tcPr>
            <w:tcW w:w="3420" w:type="dxa"/>
          </w:tcPr>
          <w:p w:rsidR="00111F57" w:rsidRPr="00111F57" w:rsidRDefault="00111F57" w:rsidP="00BC2606">
            <w:pPr>
              <w:jc w:val="center"/>
              <w:rPr>
                <w:rFonts w:ascii="Arial" w:hAnsi="Arial" w:cs="Arial"/>
                <w:sz w:val="20"/>
                <w:szCs w:val="20"/>
              </w:rPr>
            </w:pPr>
            <w:r w:rsidRPr="00111F57">
              <w:rPr>
                <w:rFonts w:ascii="Arial" w:hAnsi="Arial" w:cs="Arial"/>
                <w:sz w:val="20"/>
                <w:szCs w:val="20"/>
              </w:rPr>
              <w:t>All</w:t>
            </w:r>
          </w:p>
        </w:tc>
        <w:tc>
          <w:tcPr>
            <w:tcW w:w="2808" w:type="dxa"/>
            <w:tcBorders>
              <w:right w:val="single" w:sz="12" w:space="0" w:color="auto"/>
            </w:tcBorders>
          </w:tcPr>
          <w:p w:rsidR="00111F57" w:rsidRPr="00111F57" w:rsidRDefault="003605F8" w:rsidP="003605F8">
            <w:pPr>
              <w:jc w:val="center"/>
              <w:rPr>
                <w:rFonts w:ascii="Arial" w:hAnsi="Arial" w:cs="Arial"/>
                <w:sz w:val="20"/>
                <w:szCs w:val="20"/>
              </w:rPr>
            </w:pPr>
            <w:r>
              <w:rPr>
                <w:rFonts w:ascii="Arial" w:hAnsi="Arial" w:cs="Arial"/>
                <w:sz w:val="20"/>
                <w:szCs w:val="20"/>
              </w:rPr>
              <w:t>Year 2-Completion</w:t>
            </w:r>
          </w:p>
        </w:tc>
      </w:tr>
    </w:tbl>
    <w:p w:rsidR="00111F57" w:rsidRPr="00111F57" w:rsidRDefault="00BF753C" w:rsidP="00BF753C">
      <w:pPr>
        <w:pStyle w:val="Heading3"/>
        <w:numPr>
          <w:ilvl w:val="0"/>
          <w:numId w:val="0"/>
        </w:numPr>
        <w:tabs>
          <w:tab w:val="left" w:pos="450"/>
        </w:tabs>
        <w:ind w:left="450"/>
        <w:rPr>
          <w:sz w:val="24"/>
          <w:szCs w:val="24"/>
        </w:rPr>
      </w:pPr>
      <w:r>
        <w:rPr>
          <w:sz w:val="24"/>
          <w:szCs w:val="24"/>
        </w:rPr>
        <w:t>G</w:t>
      </w:r>
      <w:r w:rsidR="00B71744" w:rsidRPr="00BD107B">
        <w:rPr>
          <w:sz w:val="24"/>
          <w:szCs w:val="24"/>
        </w:rPr>
        <w:t>.  Surrounding Land Use</w:t>
      </w:r>
    </w:p>
    <w:p w:rsidR="00B71744" w:rsidRPr="005D2CD6" w:rsidRDefault="00B71744" w:rsidP="00BF753C">
      <w:pPr>
        <w:pStyle w:val="Heading4"/>
        <w:numPr>
          <w:ilvl w:val="0"/>
          <w:numId w:val="0"/>
        </w:numPr>
        <w:spacing w:before="0"/>
        <w:ind w:left="810"/>
        <w:rPr>
          <w:rFonts w:ascii="Arial" w:hAnsi="Arial" w:cs="Arial"/>
          <w:b w:val="0"/>
          <w:i/>
          <w:sz w:val="20"/>
        </w:rPr>
      </w:pPr>
      <w:r w:rsidRPr="001D1AFD">
        <w:rPr>
          <w:rFonts w:ascii="Arial" w:hAnsi="Arial" w:cs="Arial"/>
          <w:b w:val="0"/>
          <w:sz w:val="20"/>
        </w:rPr>
        <w:t xml:space="preserve">  </w:t>
      </w:r>
      <w:r w:rsidRPr="005D2CD6">
        <w:rPr>
          <w:rFonts w:ascii="Arial" w:hAnsi="Arial" w:cs="Arial"/>
          <w:b w:val="0"/>
          <w:i/>
          <w:sz w:val="20"/>
        </w:rPr>
        <w:t xml:space="preserve">1. </w:t>
      </w:r>
      <w:r w:rsidR="005B03D2">
        <w:rPr>
          <w:rFonts w:ascii="Arial" w:hAnsi="Arial" w:cs="Arial"/>
          <w:b w:val="0"/>
          <w:i/>
          <w:sz w:val="20"/>
        </w:rPr>
        <w:t>D</w:t>
      </w:r>
      <w:r w:rsidR="006A6A99" w:rsidRPr="005D2CD6">
        <w:rPr>
          <w:rFonts w:ascii="Arial" w:hAnsi="Arial" w:cs="Arial"/>
          <w:b w:val="0"/>
          <w:i/>
          <w:sz w:val="20"/>
        </w:rPr>
        <w:t>escribe all surrounding land uses contiguous with site</w:t>
      </w:r>
      <w:r w:rsidR="005B03D2">
        <w:rPr>
          <w:rFonts w:ascii="Arial" w:hAnsi="Arial" w:cs="Arial"/>
          <w:b w:val="0"/>
          <w:i/>
          <w:sz w:val="20"/>
        </w:rPr>
        <w:t>.</w:t>
      </w:r>
    </w:p>
    <w:p w:rsidR="00B71744" w:rsidRPr="005D2CD6" w:rsidRDefault="00B71744" w:rsidP="00BF753C">
      <w:pPr>
        <w:pStyle w:val="Heading4"/>
        <w:numPr>
          <w:ilvl w:val="0"/>
          <w:numId w:val="0"/>
        </w:numPr>
        <w:spacing w:before="0"/>
        <w:ind w:left="810"/>
        <w:rPr>
          <w:rFonts w:ascii="Arial" w:hAnsi="Arial" w:cs="Arial"/>
          <w:b w:val="0"/>
          <w:i/>
          <w:sz w:val="20"/>
        </w:rPr>
      </w:pPr>
      <w:r w:rsidRPr="005D2CD6">
        <w:rPr>
          <w:rFonts w:ascii="Arial" w:hAnsi="Arial" w:cs="Arial"/>
          <w:b w:val="0"/>
          <w:i/>
          <w:sz w:val="20"/>
        </w:rPr>
        <w:t xml:space="preserve">  2. </w:t>
      </w:r>
      <w:r w:rsidR="005B03D2">
        <w:rPr>
          <w:rFonts w:ascii="Arial" w:hAnsi="Arial" w:cs="Arial"/>
          <w:b w:val="0"/>
          <w:i/>
          <w:sz w:val="20"/>
        </w:rPr>
        <w:t>Describe the p</w:t>
      </w:r>
      <w:r w:rsidR="00D643FE">
        <w:rPr>
          <w:rFonts w:ascii="Arial" w:hAnsi="Arial" w:cs="Arial"/>
          <w:b w:val="0"/>
          <w:i/>
          <w:sz w:val="20"/>
        </w:rPr>
        <w:t xml:space="preserve">otential </w:t>
      </w:r>
      <w:r w:rsidR="005B03D2">
        <w:rPr>
          <w:rFonts w:ascii="Arial" w:hAnsi="Arial" w:cs="Arial"/>
          <w:b w:val="0"/>
          <w:i/>
          <w:sz w:val="20"/>
        </w:rPr>
        <w:t>i</w:t>
      </w:r>
      <w:r w:rsidR="00D643FE">
        <w:rPr>
          <w:rFonts w:ascii="Arial" w:hAnsi="Arial" w:cs="Arial"/>
          <w:b w:val="0"/>
          <w:i/>
          <w:sz w:val="20"/>
        </w:rPr>
        <w:t xml:space="preserve">nfluence </w:t>
      </w:r>
      <w:r w:rsidR="005B03D2">
        <w:rPr>
          <w:rFonts w:ascii="Arial" w:hAnsi="Arial" w:cs="Arial"/>
          <w:b w:val="0"/>
          <w:i/>
          <w:sz w:val="20"/>
        </w:rPr>
        <w:t>of surrounding land uses to the project management</w:t>
      </w:r>
      <w:r w:rsidR="001C2205" w:rsidRPr="005D2CD6">
        <w:rPr>
          <w:rFonts w:ascii="Arial" w:hAnsi="Arial" w:cs="Arial"/>
          <w:b w:val="0"/>
          <w:i/>
          <w:sz w:val="20"/>
        </w:rPr>
        <w:t>.</w:t>
      </w:r>
    </w:p>
    <w:p w:rsidR="001C2205" w:rsidRPr="001C2205" w:rsidRDefault="001C2205" w:rsidP="001C2205"/>
    <w:p w:rsidR="00B71744" w:rsidRDefault="00D643FE" w:rsidP="001D09C9">
      <w:pPr>
        <w:pStyle w:val="Heading1"/>
        <w:numPr>
          <w:ilvl w:val="0"/>
          <w:numId w:val="0"/>
        </w:numPr>
        <w:tabs>
          <w:tab w:val="left" w:pos="180"/>
        </w:tabs>
        <w:spacing w:before="0"/>
      </w:pPr>
      <w:r>
        <w:lastRenderedPageBreak/>
        <w:t>I</w:t>
      </w:r>
      <w:r w:rsidR="00BF753C">
        <w:t>V</w:t>
      </w:r>
      <w:r w:rsidR="00B71744">
        <w:t>. Bank Operation</w:t>
      </w:r>
      <w:r>
        <w:t>s</w:t>
      </w:r>
    </w:p>
    <w:p w:rsidR="00BF753C" w:rsidRPr="00BF753C" w:rsidRDefault="00B71744" w:rsidP="00BF753C">
      <w:pPr>
        <w:pStyle w:val="Heading2"/>
        <w:numPr>
          <w:ilvl w:val="0"/>
          <w:numId w:val="0"/>
        </w:numPr>
        <w:ind w:left="450"/>
        <w:rPr>
          <w:i w:val="0"/>
          <w:sz w:val="24"/>
          <w:szCs w:val="24"/>
        </w:rPr>
      </w:pPr>
      <w:r w:rsidRPr="00BD107B">
        <w:rPr>
          <w:i w:val="0"/>
          <w:sz w:val="24"/>
          <w:szCs w:val="24"/>
        </w:rPr>
        <w:t>A. Service Area</w:t>
      </w:r>
    </w:p>
    <w:p w:rsidR="00B71744" w:rsidRPr="00BF753C" w:rsidRDefault="00B71744" w:rsidP="00BF753C">
      <w:pPr>
        <w:pStyle w:val="Heading3"/>
        <w:numPr>
          <w:ilvl w:val="0"/>
          <w:numId w:val="0"/>
        </w:numPr>
        <w:ind w:left="720"/>
        <w:rPr>
          <w:b w:val="0"/>
          <w:sz w:val="20"/>
          <w:szCs w:val="20"/>
        </w:rPr>
      </w:pPr>
      <w:r>
        <w:rPr>
          <w:sz w:val="20"/>
          <w:szCs w:val="20"/>
        </w:rPr>
        <w:t>1. Description of Service Area</w:t>
      </w:r>
      <w:r w:rsidR="00BF753C">
        <w:rPr>
          <w:sz w:val="20"/>
          <w:szCs w:val="20"/>
        </w:rPr>
        <w:t xml:space="preserve">.  </w:t>
      </w:r>
      <w:r w:rsidRPr="00BF753C">
        <w:rPr>
          <w:b w:val="0"/>
          <w:sz w:val="20"/>
          <w:szCs w:val="20"/>
        </w:rPr>
        <w:t xml:space="preserve">The primary service area for the </w:t>
      </w:r>
      <w:r w:rsidR="00591333" w:rsidRPr="00BF753C">
        <w:rPr>
          <w:b w:val="0"/>
          <w:sz w:val="20"/>
          <w:szCs w:val="20"/>
        </w:rPr>
        <w:t xml:space="preserve">(name of </w:t>
      </w:r>
      <w:r w:rsidRPr="00BF753C">
        <w:rPr>
          <w:b w:val="0"/>
          <w:sz w:val="20"/>
          <w:szCs w:val="20"/>
        </w:rPr>
        <w:t>Mitigation Bank</w:t>
      </w:r>
      <w:r w:rsidR="00591333" w:rsidRPr="00BF753C">
        <w:rPr>
          <w:b w:val="0"/>
          <w:sz w:val="20"/>
          <w:szCs w:val="20"/>
        </w:rPr>
        <w:t>)</w:t>
      </w:r>
      <w:r w:rsidRPr="00BF753C">
        <w:rPr>
          <w:b w:val="0"/>
          <w:sz w:val="20"/>
          <w:szCs w:val="20"/>
        </w:rPr>
        <w:t xml:space="preserve"> will include all portions of </w:t>
      </w:r>
      <w:r w:rsidR="00591333" w:rsidRPr="00BF753C">
        <w:rPr>
          <w:b w:val="0"/>
          <w:sz w:val="20"/>
          <w:szCs w:val="20"/>
        </w:rPr>
        <w:t>(name)</w:t>
      </w:r>
      <w:r w:rsidRPr="00BF753C">
        <w:rPr>
          <w:b w:val="0"/>
          <w:sz w:val="20"/>
          <w:szCs w:val="20"/>
        </w:rPr>
        <w:t xml:space="preserve"> Counties, within </w:t>
      </w:r>
      <w:r w:rsidR="00B43235" w:rsidRPr="00BF753C">
        <w:rPr>
          <w:b w:val="0"/>
          <w:sz w:val="20"/>
          <w:szCs w:val="20"/>
        </w:rPr>
        <w:t xml:space="preserve">8-digit </w:t>
      </w:r>
      <w:r w:rsidRPr="00BF753C">
        <w:rPr>
          <w:b w:val="0"/>
          <w:sz w:val="20"/>
          <w:szCs w:val="20"/>
        </w:rPr>
        <w:t xml:space="preserve">hydrologic units (Appendix X). </w:t>
      </w:r>
      <w:r w:rsidR="00591333" w:rsidRPr="00BF753C">
        <w:rPr>
          <w:b w:val="0"/>
          <w:sz w:val="20"/>
          <w:szCs w:val="20"/>
        </w:rPr>
        <w:t xml:space="preserve"> The (name of mitigation bank)</w:t>
      </w:r>
      <w:r w:rsidRPr="00BF753C">
        <w:rPr>
          <w:b w:val="0"/>
          <w:sz w:val="20"/>
          <w:szCs w:val="20"/>
        </w:rPr>
        <w:t xml:space="preserve"> will compensate future unavoidable impacts to in-kind wetlands (</w:t>
      </w:r>
      <w:r w:rsidRPr="00BF753C">
        <w:rPr>
          <w:b w:val="0"/>
          <w:i/>
          <w:sz w:val="20"/>
          <w:szCs w:val="20"/>
        </w:rPr>
        <w:t>Habitat 1</w:t>
      </w:r>
      <w:r w:rsidRPr="00BF753C">
        <w:rPr>
          <w:b w:val="0"/>
          <w:sz w:val="20"/>
          <w:szCs w:val="20"/>
        </w:rPr>
        <w:t>), (</w:t>
      </w:r>
      <w:r w:rsidRPr="00BF753C">
        <w:rPr>
          <w:b w:val="0"/>
          <w:i/>
          <w:sz w:val="20"/>
          <w:szCs w:val="20"/>
        </w:rPr>
        <w:t>Habitat 2</w:t>
      </w:r>
      <w:r w:rsidRPr="00BF753C">
        <w:rPr>
          <w:b w:val="0"/>
          <w:sz w:val="20"/>
          <w:szCs w:val="20"/>
        </w:rPr>
        <w:t>), and to out-of kind wetlands on a case-by-case basis</w:t>
      </w:r>
      <w:r w:rsidR="00B43235" w:rsidRPr="00BF753C">
        <w:rPr>
          <w:b w:val="0"/>
          <w:sz w:val="20"/>
          <w:szCs w:val="20"/>
        </w:rPr>
        <w:t xml:space="preserve"> (streams if appropriate)</w:t>
      </w:r>
      <w:r w:rsidRPr="00BF753C">
        <w:rPr>
          <w:b w:val="0"/>
          <w:sz w:val="20"/>
          <w:szCs w:val="20"/>
        </w:rPr>
        <w:t>. Credits are not intended to offset loss of tidal wetlands. The work to be implemented as described in this document is to be used as mitigation for future wetland impacts.</w:t>
      </w:r>
    </w:p>
    <w:p w:rsidR="00B71744" w:rsidRDefault="00B71744">
      <w:pPr>
        <w:rPr>
          <w:rFonts w:ascii="Arial" w:hAnsi="Arial" w:cs="Arial"/>
          <w:sz w:val="20"/>
          <w:szCs w:val="20"/>
        </w:rPr>
      </w:pPr>
    </w:p>
    <w:p w:rsidR="00B71744" w:rsidRDefault="00B71744" w:rsidP="00BF753C">
      <w:pPr>
        <w:tabs>
          <w:tab w:val="left" w:pos="450"/>
        </w:tabs>
        <w:ind w:left="720"/>
        <w:rPr>
          <w:rFonts w:ascii="Arial" w:hAnsi="Arial" w:cs="Arial"/>
          <w:sz w:val="20"/>
          <w:szCs w:val="20"/>
        </w:rPr>
      </w:pPr>
      <w:r>
        <w:rPr>
          <w:rFonts w:ascii="Arial" w:hAnsi="Arial" w:cs="Arial"/>
          <w:b/>
          <w:bCs/>
          <w:sz w:val="20"/>
          <w:szCs w:val="20"/>
        </w:rPr>
        <w:t xml:space="preserve"> 2. Use of Proximity Factor</w:t>
      </w:r>
      <w:r w:rsidR="00BF753C">
        <w:rPr>
          <w:rFonts w:ascii="Arial" w:hAnsi="Arial" w:cs="Arial"/>
          <w:b/>
          <w:bCs/>
          <w:sz w:val="20"/>
          <w:szCs w:val="20"/>
        </w:rPr>
        <w:t xml:space="preserve">. </w:t>
      </w:r>
      <w:r>
        <w:rPr>
          <w:rFonts w:ascii="Arial" w:hAnsi="Arial" w:cs="Arial"/>
          <w:sz w:val="20"/>
          <w:szCs w:val="20"/>
        </w:rPr>
        <w:t>Mitigation outside of the primary service area will be allowed on a case-by-case basis and by using the proximity multiplier method (</w:t>
      </w:r>
      <w:r w:rsidR="00591333">
        <w:rPr>
          <w:rFonts w:ascii="Arial" w:hAnsi="Arial" w:cs="Arial"/>
          <w:sz w:val="20"/>
          <w:szCs w:val="20"/>
        </w:rPr>
        <w:t xml:space="preserve">reference </w:t>
      </w:r>
      <w:r>
        <w:rPr>
          <w:rFonts w:ascii="Arial" w:hAnsi="Arial" w:cs="Arial"/>
          <w:sz w:val="20"/>
          <w:szCs w:val="20"/>
        </w:rPr>
        <w:t>Appendix).</w:t>
      </w:r>
    </w:p>
    <w:p w:rsidR="00D643FE" w:rsidRPr="00BD107B" w:rsidRDefault="005B03D2" w:rsidP="00D643FE">
      <w:pPr>
        <w:pStyle w:val="Heading2"/>
        <w:numPr>
          <w:ilvl w:val="0"/>
          <w:numId w:val="0"/>
        </w:numPr>
        <w:ind w:left="450"/>
        <w:rPr>
          <w:i w:val="0"/>
          <w:sz w:val="24"/>
          <w:szCs w:val="24"/>
        </w:rPr>
      </w:pPr>
      <w:r>
        <w:rPr>
          <w:i w:val="0"/>
          <w:sz w:val="24"/>
          <w:szCs w:val="24"/>
        </w:rPr>
        <w:t>B</w:t>
      </w:r>
      <w:r w:rsidR="00D643FE" w:rsidRPr="00BD107B">
        <w:rPr>
          <w:i w:val="0"/>
          <w:sz w:val="24"/>
          <w:szCs w:val="24"/>
        </w:rPr>
        <w:t xml:space="preserve">. Assessment </w:t>
      </w:r>
      <w:r w:rsidR="00D643FE">
        <w:rPr>
          <w:i w:val="0"/>
          <w:sz w:val="24"/>
          <w:szCs w:val="24"/>
        </w:rPr>
        <w:t>of Wetland Credits</w:t>
      </w:r>
    </w:p>
    <w:p w:rsidR="005B03D2" w:rsidRPr="00C53832" w:rsidRDefault="005B03D2" w:rsidP="005B03D2">
      <w:pPr>
        <w:pStyle w:val="Heading2"/>
        <w:numPr>
          <w:ilvl w:val="0"/>
          <w:numId w:val="0"/>
        </w:numPr>
        <w:ind w:left="720"/>
        <w:rPr>
          <w:b w:val="0"/>
          <w:i w:val="0"/>
          <w:sz w:val="20"/>
          <w:szCs w:val="20"/>
        </w:rPr>
      </w:pPr>
      <w:r w:rsidRPr="00C53832">
        <w:rPr>
          <w:b w:val="0"/>
          <w:i w:val="0"/>
          <w:iCs w:val="0"/>
          <w:sz w:val="20"/>
          <w:szCs w:val="20"/>
        </w:rPr>
        <w:t xml:space="preserve">1. </w:t>
      </w:r>
      <w:r w:rsidRPr="00C53832">
        <w:rPr>
          <w:b w:val="0"/>
          <w:i w:val="0"/>
          <w:sz w:val="20"/>
          <w:szCs w:val="20"/>
        </w:rPr>
        <w:t>In this section, identify the wetland assessment protocol used.  Describe any unique circumstances that affected scoring</w:t>
      </w:r>
      <w:r w:rsidR="00091B9A">
        <w:rPr>
          <w:b w:val="0"/>
          <w:i w:val="0"/>
          <w:sz w:val="20"/>
          <w:szCs w:val="20"/>
        </w:rPr>
        <w:t xml:space="preserve"> such as temporal loss calculations</w:t>
      </w:r>
      <w:r w:rsidR="00D031BB">
        <w:rPr>
          <w:b w:val="0"/>
          <w:i w:val="0"/>
          <w:sz w:val="20"/>
          <w:szCs w:val="20"/>
        </w:rPr>
        <w:t xml:space="preserve"> or specific WRAP SSI worksheet variables affecting scoring</w:t>
      </w:r>
      <w:r w:rsidR="00091B9A">
        <w:rPr>
          <w:b w:val="0"/>
          <w:i w:val="0"/>
          <w:sz w:val="20"/>
          <w:szCs w:val="20"/>
        </w:rPr>
        <w:t>.</w:t>
      </w:r>
    </w:p>
    <w:p w:rsidR="005B03D2" w:rsidRPr="00C53832" w:rsidRDefault="005B03D2" w:rsidP="005B03D2">
      <w:pPr>
        <w:pStyle w:val="Heading2"/>
        <w:numPr>
          <w:ilvl w:val="0"/>
          <w:numId w:val="0"/>
        </w:numPr>
        <w:tabs>
          <w:tab w:val="left" w:pos="180"/>
        </w:tabs>
        <w:ind w:left="720"/>
        <w:rPr>
          <w:b w:val="0"/>
          <w:i w:val="0"/>
          <w:sz w:val="20"/>
          <w:szCs w:val="20"/>
        </w:rPr>
      </w:pPr>
      <w:r w:rsidRPr="00C53832">
        <w:rPr>
          <w:b w:val="0"/>
          <w:i w:val="0"/>
          <w:sz w:val="20"/>
          <w:szCs w:val="20"/>
        </w:rPr>
        <w:t xml:space="preserve">2. Calculation of wetland credits or ratios. Provide summary table of wetland credit or ratio generated (insert appropriate </w:t>
      </w:r>
      <w:r w:rsidR="00D031BB">
        <w:rPr>
          <w:b w:val="0"/>
          <w:i w:val="0"/>
          <w:sz w:val="20"/>
          <w:szCs w:val="20"/>
        </w:rPr>
        <w:t xml:space="preserve">functional </w:t>
      </w:r>
      <w:r w:rsidRPr="00C53832">
        <w:rPr>
          <w:b w:val="0"/>
          <w:i w:val="0"/>
          <w:sz w:val="20"/>
          <w:szCs w:val="20"/>
        </w:rPr>
        <w:t xml:space="preserve">assessment </w:t>
      </w:r>
      <w:r w:rsidR="00C53832">
        <w:rPr>
          <w:b w:val="0"/>
          <w:i w:val="0"/>
          <w:sz w:val="20"/>
          <w:szCs w:val="20"/>
        </w:rPr>
        <w:t>worksheets).</w:t>
      </w:r>
      <w:r w:rsidRPr="00C53832">
        <w:rPr>
          <w:b w:val="0"/>
          <w:i w:val="0"/>
          <w:sz w:val="20"/>
          <w:szCs w:val="20"/>
        </w:rPr>
        <w:t xml:space="preserve">  </w:t>
      </w:r>
    </w:p>
    <w:p w:rsidR="005B03D2" w:rsidRDefault="005B03D2" w:rsidP="00D643FE"/>
    <w:p w:rsidR="00B71744" w:rsidRPr="00D031BB" w:rsidRDefault="00B71744" w:rsidP="00A02F4D">
      <w:pPr>
        <w:ind w:left="270"/>
        <w:rPr>
          <w:rFonts w:ascii="Arial" w:hAnsi="Arial" w:cs="Arial"/>
          <w:b/>
          <w:i/>
          <w:sz w:val="20"/>
          <w:szCs w:val="20"/>
        </w:rPr>
      </w:pPr>
      <w:r w:rsidRPr="00D031BB">
        <w:rPr>
          <w:rFonts w:ascii="Arial" w:hAnsi="Arial" w:cs="Arial"/>
          <w:b/>
          <w:i/>
          <w:sz w:val="20"/>
          <w:szCs w:val="20"/>
        </w:rPr>
        <w:t>(</w:t>
      </w:r>
      <w:r w:rsidR="001D09C9" w:rsidRPr="00D031BB">
        <w:rPr>
          <w:rFonts w:ascii="Arial" w:hAnsi="Arial" w:cs="Arial"/>
          <w:b/>
          <w:i/>
          <w:sz w:val="20"/>
          <w:szCs w:val="20"/>
        </w:rPr>
        <w:t xml:space="preserve">Ratio Method </w:t>
      </w:r>
      <w:r w:rsidRPr="00D031BB">
        <w:rPr>
          <w:rFonts w:ascii="Arial" w:hAnsi="Arial" w:cs="Arial"/>
          <w:b/>
          <w:i/>
          <w:sz w:val="20"/>
          <w:szCs w:val="20"/>
        </w:rPr>
        <w:t>Example)</w:t>
      </w:r>
    </w:p>
    <w:p w:rsidR="00B71744" w:rsidRDefault="00B71744" w:rsidP="00A02F4D">
      <w:pPr>
        <w:ind w:left="270"/>
        <w:rPr>
          <w:rFonts w:ascii="Arial" w:hAnsi="Arial" w:cs="Arial"/>
          <w:sz w:val="20"/>
          <w:szCs w:val="20"/>
        </w:rPr>
      </w:pPr>
      <w:r>
        <w:rPr>
          <w:rFonts w:ascii="Arial" w:hAnsi="Arial" w:cs="Arial"/>
          <w:sz w:val="20"/>
          <w:szCs w:val="20"/>
        </w:rPr>
        <w:t>Table X. Activities by Acreage</w:t>
      </w:r>
    </w:p>
    <w:p w:rsidR="00B71744" w:rsidRDefault="00B71744">
      <w:pPr>
        <w:rPr>
          <w:rFonts w:ascii="Arial" w:hAnsi="Arial" w:cs="Arial"/>
          <w:sz w:val="20"/>
          <w:szCs w:val="20"/>
          <w:u w:val="single"/>
        </w:rPr>
      </w:pPr>
    </w:p>
    <w:tbl>
      <w:tblPr>
        <w:tblW w:w="9000" w:type="dxa"/>
        <w:tblInd w:w="37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2610"/>
        <w:gridCol w:w="2760"/>
        <w:gridCol w:w="3630"/>
      </w:tblGrid>
      <w:tr w:rsidR="00B71744" w:rsidTr="00A02F4D">
        <w:trPr>
          <w:trHeight w:val="613"/>
        </w:trPr>
        <w:tc>
          <w:tcPr>
            <w:tcW w:w="2610" w:type="dxa"/>
            <w:tcBorders>
              <w:top w:val="single" w:sz="12" w:space="0" w:color="auto"/>
              <w:bottom w:val="single" w:sz="12" w:space="0" w:color="auto"/>
              <w:right w:val="single" w:sz="12" w:space="0" w:color="auto"/>
            </w:tcBorders>
          </w:tcPr>
          <w:p w:rsidR="00B71744" w:rsidRDefault="00B71744">
            <w:pPr>
              <w:rPr>
                <w:rFonts w:ascii="Arial" w:hAnsi="Arial" w:cs="Arial"/>
                <w:b/>
                <w:sz w:val="20"/>
                <w:szCs w:val="20"/>
                <w:u w:val="single"/>
              </w:rPr>
            </w:pPr>
            <w:r>
              <w:rPr>
                <w:rFonts w:ascii="Arial" w:hAnsi="Arial" w:cs="Arial"/>
                <w:b/>
                <w:sz w:val="20"/>
                <w:szCs w:val="20"/>
                <w:u w:val="single"/>
              </w:rPr>
              <w:t>Mitigation Action</w:t>
            </w:r>
          </w:p>
        </w:tc>
        <w:tc>
          <w:tcPr>
            <w:tcW w:w="2760" w:type="dxa"/>
            <w:tcBorders>
              <w:top w:val="single" w:sz="12" w:space="0" w:color="auto"/>
              <w:left w:val="single" w:sz="12" w:space="0" w:color="auto"/>
              <w:bottom w:val="single" w:sz="12" w:space="0" w:color="auto"/>
            </w:tcBorders>
          </w:tcPr>
          <w:p w:rsidR="00B71744" w:rsidRDefault="00B71744">
            <w:pPr>
              <w:jc w:val="center"/>
              <w:rPr>
                <w:rFonts w:ascii="Arial" w:hAnsi="Arial" w:cs="Arial"/>
                <w:b/>
                <w:sz w:val="20"/>
                <w:szCs w:val="20"/>
                <w:u w:val="single"/>
              </w:rPr>
            </w:pPr>
            <w:r>
              <w:rPr>
                <w:rFonts w:ascii="Arial" w:hAnsi="Arial" w:cs="Arial"/>
                <w:b/>
                <w:sz w:val="20"/>
                <w:szCs w:val="20"/>
                <w:u w:val="single"/>
              </w:rPr>
              <w:t>Affected Area</w:t>
            </w:r>
          </w:p>
          <w:p w:rsidR="00B71744" w:rsidRDefault="00B71744">
            <w:pPr>
              <w:jc w:val="center"/>
              <w:rPr>
                <w:rFonts w:ascii="Arial" w:hAnsi="Arial" w:cs="Arial"/>
                <w:b/>
                <w:sz w:val="20"/>
                <w:szCs w:val="20"/>
                <w:u w:val="single"/>
              </w:rPr>
            </w:pPr>
            <w:r>
              <w:rPr>
                <w:rFonts w:ascii="Arial" w:hAnsi="Arial" w:cs="Arial"/>
                <w:b/>
                <w:sz w:val="20"/>
                <w:szCs w:val="20"/>
                <w:u w:val="single"/>
              </w:rPr>
              <w:t>(Acres)</w:t>
            </w:r>
          </w:p>
          <w:p w:rsidR="00B71744" w:rsidRDefault="00B71744">
            <w:pPr>
              <w:jc w:val="center"/>
              <w:rPr>
                <w:rFonts w:ascii="Arial" w:hAnsi="Arial" w:cs="Arial"/>
                <w:b/>
                <w:sz w:val="20"/>
                <w:szCs w:val="20"/>
                <w:u w:val="single"/>
              </w:rPr>
            </w:pPr>
          </w:p>
        </w:tc>
        <w:tc>
          <w:tcPr>
            <w:tcW w:w="3630" w:type="dxa"/>
            <w:tcBorders>
              <w:top w:val="single" w:sz="12" w:space="0" w:color="auto"/>
              <w:bottom w:val="single" w:sz="12" w:space="0" w:color="auto"/>
            </w:tcBorders>
          </w:tcPr>
          <w:p w:rsidR="00B71744" w:rsidRDefault="00B71744">
            <w:pPr>
              <w:jc w:val="center"/>
              <w:rPr>
                <w:rFonts w:ascii="Arial" w:hAnsi="Arial" w:cs="Arial"/>
                <w:b/>
                <w:sz w:val="20"/>
                <w:szCs w:val="20"/>
                <w:u w:val="single"/>
              </w:rPr>
            </w:pPr>
            <w:r>
              <w:rPr>
                <w:rFonts w:ascii="Arial" w:hAnsi="Arial" w:cs="Arial"/>
                <w:b/>
                <w:sz w:val="20"/>
                <w:szCs w:val="20"/>
                <w:u w:val="single"/>
              </w:rPr>
              <w:t>% of Total Area</w:t>
            </w:r>
          </w:p>
        </w:tc>
      </w:tr>
      <w:tr w:rsidR="00B71744" w:rsidTr="00A02F4D">
        <w:trPr>
          <w:trHeight w:val="307"/>
        </w:trPr>
        <w:tc>
          <w:tcPr>
            <w:tcW w:w="2610" w:type="dxa"/>
            <w:tcBorders>
              <w:top w:val="single" w:sz="12" w:space="0" w:color="auto"/>
              <w:bottom w:val="single" w:sz="8" w:space="0" w:color="auto"/>
              <w:right w:val="single" w:sz="12" w:space="0" w:color="auto"/>
            </w:tcBorders>
          </w:tcPr>
          <w:p w:rsidR="00B71744" w:rsidRDefault="00B71744">
            <w:pPr>
              <w:rPr>
                <w:rFonts w:ascii="Arial" w:hAnsi="Arial" w:cs="Arial"/>
                <w:b/>
                <w:sz w:val="20"/>
                <w:szCs w:val="20"/>
              </w:rPr>
            </w:pPr>
            <w:r>
              <w:rPr>
                <w:rFonts w:ascii="Arial" w:hAnsi="Arial" w:cs="Arial"/>
                <w:b/>
                <w:sz w:val="20"/>
                <w:szCs w:val="20"/>
              </w:rPr>
              <w:t>Restoration</w:t>
            </w:r>
          </w:p>
        </w:tc>
        <w:tc>
          <w:tcPr>
            <w:tcW w:w="2760" w:type="dxa"/>
            <w:tcBorders>
              <w:top w:val="single" w:sz="12" w:space="0" w:color="auto"/>
              <w:left w:val="single" w:sz="12" w:space="0" w:color="auto"/>
            </w:tcBorders>
          </w:tcPr>
          <w:p w:rsidR="00B71744" w:rsidRDefault="00B71744">
            <w:pPr>
              <w:jc w:val="center"/>
              <w:rPr>
                <w:rFonts w:ascii="Arial" w:hAnsi="Arial" w:cs="Arial"/>
                <w:sz w:val="20"/>
                <w:szCs w:val="20"/>
              </w:rPr>
            </w:pPr>
            <w:r>
              <w:rPr>
                <w:rFonts w:ascii="Arial" w:hAnsi="Arial" w:cs="Arial"/>
                <w:sz w:val="20"/>
                <w:szCs w:val="20"/>
              </w:rPr>
              <w:t>200.00</w:t>
            </w:r>
          </w:p>
        </w:tc>
        <w:tc>
          <w:tcPr>
            <w:tcW w:w="3630" w:type="dxa"/>
            <w:tcBorders>
              <w:top w:val="single" w:sz="12" w:space="0" w:color="auto"/>
            </w:tcBorders>
          </w:tcPr>
          <w:p w:rsidR="00B71744" w:rsidRDefault="00B71744">
            <w:pPr>
              <w:jc w:val="center"/>
              <w:rPr>
                <w:rFonts w:ascii="Arial" w:hAnsi="Arial" w:cs="Arial"/>
                <w:sz w:val="20"/>
                <w:szCs w:val="20"/>
              </w:rPr>
            </w:pPr>
            <w:r>
              <w:rPr>
                <w:rFonts w:ascii="Arial" w:hAnsi="Arial" w:cs="Arial"/>
                <w:sz w:val="20"/>
                <w:szCs w:val="20"/>
              </w:rPr>
              <w:t>66.66</w:t>
            </w:r>
          </w:p>
        </w:tc>
      </w:tr>
      <w:tr w:rsidR="00B71744" w:rsidTr="00A02F4D">
        <w:trPr>
          <w:trHeight w:val="293"/>
        </w:trPr>
        <w:tc>
          <w:tcPr>
            <w:tcW w:w="2610" w:type="dxa"/>
            <w:tcBorders>
              <w:top w:val="single" w:sz="8" w:space="0" w:color="auto"/>
              <w:bottom w:val="single" w:sz="8" w:space="0" w:color="auto"/>
              <w:right w:val="single" w:sz="12" w:space="0" w:color="auto"/>
            </w:tcBorders>
          </w:tcPr>
          <w:p w:rsidR="00B71744" w:rsidRDefault="00B71744">
            <w:pPr>
              <w:rPr>
                <w:rFonts w:ascii="Arial" w:hAnsi="Arial" w:cs="Arial"/>
                <w:b/>
                <w:sz w:val="20"/>
                <w:szCs w:val="20"/>
              </w:rPr>
            </w:pPr>
            <w:r>
              <w:rPr>
                <w:rFonts w:ascii="Arial" w:hAnsi="Arial" w:cs="Arial"/>
                <w:b/>
                <w:sz w:val="20"/>
                <w:szCs w:val="20"/>
              </w:rPr>
              <w:t>Enhancement</w:t>
            </w:r>
          </w:p>
        </w:tc>
        <w:tc>
          <w:tcPr>
            <w:tcW w:w="2760" w:type="dxa"/>
            <w:tcBorders>
              <w:left w:val="single" w:sz="12" w:space="0" w:color="auto"/>
            </w:tcBorders>
          </w:tcPr>
          <w:p w:rsidR="00B71744" w:rsidRDefault="00B71744">
            <w:pPr>
              <w:jc w:val="center"/>
              <w:rPr>
                <w:rFonts w:ascii="Arial" w:hAnsi="Arial" w:cs="Arial"/>
                <w:sz w:val="20"/>
                <w:szCs w:val="20"/>
              </w:rPr>
            </w:pPr>
            <w:r>
              <w:rPr>
                <w:rFonts w:ascii="Arial" w:hAnsi="Arial" w:cs="Arial"/>
                <w:sz w:val="20"/>
                <w:szCs w:val="20"/>
              </w:rPr>
              <w:t>0</w:t>
            </w:r>
          </w:p>
        </w:tc>
        <w:tc>
          <w:tcPr>
            <w:tcW w:w="3630" w:type="dxa"/>
          </w:tcPr>
          <w:p w:rsidR="00B71744" w:rsidRDefault="00B71744">
            <w:pPr>
              <w:jc w:val="center"/>
              <w:rPr>
                <w:rFonts w:ascii="Arial" w:hAnsi="Arial" w:cs="Arial"/>
                <w:sz w:val="20"/>
                <w:szCs w:val="20"/>
              </w:rPr>
            </w:pPr>
            <w:r>
              <w:rPr>
                <w:rFonts w:ascii="Arial" w:hAnsi="Arial" w:cs="Arial"/>
                <w:sz w:val="20"/>
                <w:szCs w:val="20"/>
              </w:rPr>
              <w:t>0</w:t>
            </w:r>
          </w:p>
        </w:tc>
      </w:tr>
      <w:tr w:rsidR="00B71744" w:rsidTr="00A02F4D">
        <w:trPr>
          <w:trHeight w:val="307"/>
        </w:trPr>
        <w:tc>
          <w:tcPr>
            <w:tcW w:w="2610" w:type="dxa"/>
            <w:tcBorders>
              <w:top w:val="single" w:sz="8" w:space="0" w:color="auto"/>
              <w:bottom w:val="single" w:sz="8" w:space="0" w:color="auto"/>
              <w:right w:val="single" w:sz="12" w:space="0" w:color="auto"/>
            </w:tcBorders>
          </w:tcPr>
          <w:p w:rsidR="00B71744" w:rsidRDefault="00B71744">
            <w:pPr>
              <w:rPr>
                <w:rFonts w:ascii="Arial" w:hAnsi="Arial" w:cs="Arial"/>
                <w:b/>
                <w:sz w:val="20"/>
                <w:szCs w:val="20"/>
              </w:rPr>
            </w:pPr>
            <w:r>
              <w:rPr>
                <w:rFonts w:ascii="Arial" w:hAnsi="Arial" w:cs="Arial"/>
                <w:b/>
                <w:sz w:val="20"/>
                <w:szCs w:val="20"/>
              </w:rPr>
              <w:t>Preservation</w:t>
            </w:r>
          </w:p>
        </w:tc>
        <w:tc>
          <w:tcPr>
            <w:tcW w:w="2760" w:type="dxa"/>
            <w:tcBorders>
              <w:left w:val="single" w:sz="12" w:space="0" w:color="auto"/>
            </w:tcBorders>
          </w:tcPr>
          <w:p w:rsidR="00B71744" w:rsidRDefault="00B71744">
            <w:pPr>
              <w:jc w:val="center"/>
              <w:rPr>
                <w:rFonts w:ascii="Arial" w:hAnsi="Arial" w:cs="Arial"/>
                <w:sz w:val="20"/>
                <w:szCs w:val="20"/>
              </w:rPr>
            </w:pPr>
            <w:r>
              <w:rPr>
                <w:rFonts w:ascii="Arial" w:hAnsi="Arial" w:cs="Arial"/>
                <w:sz w:val="20"/>
                <w:szCs w:val="20"/>
              </w:rPr>
              <w:t>100.00</w:t>
            </w:r>
          </w:p>
        </w:tc>
        <w:tc>
          <w:tcPr>
            <w:tcW w:w="3630" w:type="dxa"/>
          </w:tcPr>
          <w:p w:rsidR="00B71744" w:rsidRDefault="00B71744">
            <w:pPr>
              <w:jc w:val="center"/>
              <w:rPr>
                <w:rFonts w:ascii="Arial" w:hAnsi="Arial" w:cs="Arial"/>
                <w:sz w:val="20"/>
                <w:szCs w:val="20"/>
              </w:rPr>
            </w:pPr>
            <w:r>
              <w:rPr>
                <w:rFonts w:ascii="Arial" w:hAnsi="Arial" w:cs="Arial"/>
                <w:sz w:val="20"/>
                <w:szCs w:val="20"/>
              </w:rPr>
              <w:t>33.33</w:t>
            </w:r>
          </w:p>
        </w:tc>
      </w:tr>
      <w:tr w:rsidR="00B71744" w:rsidTr="00A02F4D">
        <w:trPr>
          <w:cantSplit/>
          <w:trHeight w:val="320"/>
        </w:trPr>
        <w:tc>
          <w:tcPr>
            <w:tcW w:w="2610" w:type="dxa"/>
            <w:tcBorders>
              <w:top w:val="single" w:sz="8" w:space="0" w:color="auto"/>
              <w:bottom w:val="single" w:sz="12" w:space="0" w:color="auto"/>
              <w:right w:val="single" w:sz="12" w:space="0" w:color="auto"/>
            </w:tcBorders>
          </w:tcPr>
          <w:p w:rsidR="00B71744" w:rsidRDefault="00B71744">
            <w:pPr>
              <w:pStyle w:val="DefaultText"/>
              <w:overflowPunct/>
              <w:autoSpaceDE/>
              <w:autoSpaceDN/>
              <w:adjustRightInd/>
              <w:textAlignment w:val="auto"/>
              <w:rPr>
                <w:rFonts w:ascii="Arial" w:hAnsi="Arial" w:cs="Arial"/>
                <w:sz w:val="20"/>
              </w:rPr>
            </w:pPr>
            <w:r>
              <w:rPr>
                <w:rFonts w:ascii="Arial" w:hAnsi="Arial" w:cs="Arial"/>
                <w:sz w:val="20"/>
              </w:rPr>
              <w:t>Total</w:t>
            </w:r>
          </w:p>
        </w:tc>
        <w:tc>
          <w:tcPr>
            <w:tcW w:w="2760" w:type="dxa"/>
            <w:tcBorders>
              <w:left w:val="single" w:sz="12" w:space="0" w:color="auto"/>
            </w:tcBorders>
          </w:tcPr>
          <w:p w:rsidR="00B71744" w:rsidRDefault="00B71744">
            <w:pPr>
              <w:jc w:val="center"/>
              <w:rPr>
                <w:rFonts w:ascii="Arial" w:hAnsi="Arial" w:cs="Arial"/>
                <w:sz w:val="20"/>
                <w:szCs w:val="20"/>
              </w:rPr>
            </w:pPr>
            <w:r>
              <w:rPr>
                <w:rFonts w:ascii="Arial" w:hAnsi="Arial" w:cs="Arial"/>
                <w:sz w:val="20"/>
                <w:szCs w:val="20"/>
              </w:rPr>
              <w:t>300.00</w:t>
            </w:r>
          </w:p>
        </w:tc>
        <w:tc>
          <w:tcPr>
            <w:tcW w:w="3630" w:type="dxa"/>
          </w:tcPr>
          <w:p w:rsidR="00B71744" w:rsidRDefault="00B71744">
            <w:pPr>
              <w:jc w:val="center"/>
              <w:rPr>
                <w:rFonts w:ascii="Arial" w:hAnsi="Arial" w:cs="Arial"/>
                <w:sz w:val="20"/>
                <w:szCs w:val="20"/>
              </w:rPr>
            </w:pPr>
            <w:r>
              <w:rPr>
                <w:rFonts w:ascii="Arial" w:hAnsi="Arial" w:cs="Arial"/>
                <w:sz w:val="20"/>
                <w:szCs w:val="20"/>
              </w:rPr>
              <w:t>100%</w:t>
            </w:r>
          </w:p>
        </w:tc>
      </w:tr>
    </w:tbl>
    <w:p w:rsidR="00B71744" w:rsidRDefault="00B71744">
      <w:pPr>
        <w:rPr>
          <w:rFonts w:ascii="Arial" w:hAnsi="Arial" w:cs="Arial"/>
          <w:sz w:val="20"/>
          <w:szCs w:val="20"/>
          <w:u w:val="single"/>
        </w:rPr>
      </w:pPr>
    </w:p>
    <w:p w:rsidR="00B71744" w:rsidRDefault="00B71744" w:rsidP="00791D70">
      <w:pPr>
        <w:ind w:left="270"/>
        <w:rPr>
          <w:rFonts w:ascii="Arial" w:hAnsi="Arial" w:cs="Arial"/>
          <w:sz w:val="20"/>
          <w:szCs w:val="20"/>
        </w:rPr>
      </w:pPr>
      <w:r>
        <w:rPr>
          <w:rFonts w:ascii="Arial" w:hAnsi="Arial" w:cs="Arial"/>
          <w:sz w:val="20"/>
          <w:szCs w:val="20"/>
        </w:rPr>
        <w:t>Table X: Ratio Method Credit Calculations for XX Mitigation Bank</w:t>
      </w:r>
    </w:p>
    <w:p w:rsidR="00B71744" w:rsidRDefault="00B71744">
      <w:pPr>
        <w:rPr>
          <w:rFonts w:ascii="Arial" w:hAnsi="Arial" w:cs="Arial"/>
          <w:sz w:val="20"/>
          <w:szCs w:val="20"/>
        </w:rPr>
      </w:pPr>
    </w:p>
    <w:tbl>
      <w:tblPr>
        <w:tblW w:w="8979" w:type="dxa"/>
        <w:tblInd w:w="37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2610"/>
        <w:gridCol w:w="1122"/>
        <w:gridCol w:w="1700"/>
        <w:gridCol w:w="1700"/>
        <w:gridCol w:w="1847"/>
      </w:tblGrid>
      <w:tr w:rsidR="00B71744" w:rsidTr="00791D70">
        <w:trPr>
          <w:trHeight w:val="487"/>
        </w:trPr>
        <w:tc>
          <w:tcPr>
            <w:tcW w:w="2610" w:type="dxa"/>
            <w:tcBorders>
              <w:top w:val="single" w:sz="12" w:space="0" w:color="auto"/>
              <w:bottom w:val="single" w:sz="12" w:space="0" w:color="auto"/>
              <w:right w:val="single" w:sz="12" w:space="0" w:color="auto"/>
            </w:tcBorders>
          </w:tcPr>
          <w:p w:rsidR="00B71744" w:rsidRDefault="00B71744">
            <w:pPr>
              <w:rPr>
                <w:rFonts w:ascii="Arial" w:hAnsi="Arial" w:cs="Arial"/>
                <w:b/>
                <w:sz w:val="20"/>
                <w:szCs w:val="20"/>
                <w:u w:val="single"/>
              </w:rPr>
            </w:pPr>
            <w:r>
              <w:rPr>
                <w:rFonts w:ascii="Arial" w:hAnsi="Arial" w:cs="Arial"/>
                <w:b/>
                <w:sz w:val="20"/>
                <w:szCs w:val="20"/>
                <w:u w:val="single"/>
              </w:rPr>
              <w:t>Type</w:t>
            </w:r>
          </w:p>
        </w:tc>
        <w:tc>
          <w:tcPr>
            <w:tcW w:w="1122" w:type="dxa"/>
            <w:tcBorders>
              <w:top w:val="single" w:sz="12" w:space="0" w:color="auto"/>
              <w:left w:val="single" w:sz="12" w:space="0" w:color="auto"/>
              <w:bottom w:val="single" w:sz="12" w:space="0" w:color="auto"/>
            </w:tcBorders>
          </w:tcPr>
          <w:p w:rsidR="00B71744" w:rsidRDefault="00B71744">
            <w:pPr>
              <w:jc w:val="center"/>
              <w:rPr>
                <w:rFonts w:ascii="Arial" w:hAnsi="Arial" w:cs="Arial"/>
                <w:b/>
                <w:sz w:val="20"/>
                <w:szCs w:val="20"/>
                <w:u w:val="single"/>
              </w:rPr>
            </w:pPr>
            <w:r>
              <w:rPr>
                <w:rFonts w:ascii="Arial" w:hAnsi="Arial" w:cs="Arial"/>
                <w:b/>
                <w:sz w:val="20"/>
                <w:szCs w:val="20"/>
                <w:u w:val="single"/>
              </w:rPr>
              <w:t>%</w:t>
            </w:r>
          </w:p>
        </w:tc>
        <w:tc>
          <w:tcPr>
            <w:tcW w:w="1700" w:type="dxa"/>
            <w:tcBorders>
              <w:top w:val="single" w:sz="12" w:space="0" w:color="auto"/>
              <w:bottom w:val="single" w:sz="12" w:space="0" w:color="auto"/>
            </w:tcBorders>
          </w:tcPr>
          <w:p w:rsidR="00B71744" w:rsidRDefault="00B71744">
            <w:pPr>
              <w:jc w:val="center"/>
              <w:rPr>
                <w:rFonts w:ascii="Arial" w:hAnsi="Arial" w:cs="Arial"/>
                <w:b/>
                <w:sz w:val="20"/>
                <w:szCs w:val="20"/>
                <w:u w:val="single"/>
              </w:rPr>
            </w:pPr>
            <w:r>
              <w:rPr>
                <w:rFonts w:ascii="Arial" w:hAnsi="Arial" w:cs="Arial"/>
                <w:b/>
                <w:sz w:val="20"/>
                <w:szCs w:val="20"/>
                <w:u w:val="single"/>
              </w:rPr>
              <w:t>Low/LxAA</w:t>
            </w:r>
          </w:p>
        </w:tc>
        <w:tc>
          <w:tcPr>
            <w:tcW w:w="1700" w:type="dxa"/>
            <w:tcBorders>
              <w:top w:val="single" w:sz="12" w:space="0" w:color="auto"/>
              <w:bottom w:val="single" w:sz="12" w:space="0" w:color="auto"/>
            </w:tcBorders>
          </w:tcPr>
          <w:p w:rsidR="00B71744" w:rsidRDefault="00B71744">
            <w:pPr>
              <w:jc w:val="center"/>
              <w:rPr>
                <w:rFonts w:ascii="Arial" w:hAnsi="Arial" w:cs="Arial"/>
                <w:b/>
                <w:sz w:val="20"/>
                <w:szCs w:val="20"/>
                <w:u w:val="single"/>
              </w:rPr>
            </w:pPr>
            <w:r>
              <w:rPr>
                <w:rFonts w:ascii="Arial" w:hAnsi="Arial" w:cs="Arial"/>
                <w:b/>
                <w:sz w:val="20"/>
                <w:szCs w:val="20"/>
                <w:u w:val="single"/>
              </w:rPr>
              <w:t>Med/LxAA</w:t>
            </w:r>
          </w:p>
        </w:tc>
        <w:tc>
          <w:tcPr>
            <w:tcW w:w="0" w:type="auto"/>
            <w:tcBorders>
              <w:top w:val="single" w:sz="12" w:space="0" w:color="auto"/>
              <w:bottom w:val="single" w:sz="12" w:space="0" w:color="auto"/>
            </w:tcBorders>
          </w:tcPr>
          <w:p w:rsidR="00B71744" w:rsidRDefault="00B71744">
            <w:pPr>
              <w:jc w:val="center"/>
              <w:rPr>
                <w:rFonts w:ascii="Arial" w:hAnsi="Arial" w:cs="Arial"/>
                <w:b/>
                <w:sz w:val="20"/>
                <w:szCs w:val="20"/>
                <w:u w:val="single"/>
              </w:rPr>
            </w:pPr>
            <w:r>
              <w:rPr>
                <w:rFonts w:ascii="Arial" w:hAnsi="Arial" w:cs="Arial"/>
                <w:b/>
                <w:sz w:val="20"/>
                <w:szCs w:val="20"/>
                <w:u w:val="single"/>
              </w:rPr>
              <w:t>High/LxAA</w:t>
            </w:r>
          </w:p>
        </w:tc>
      </w:tr>
      <w:tr w:rsidR="00B71744" w:rsidTr="00791D70">
        <w:trPr>
          <w:trHeight w:val="466"/>
        </w:trPr>
        <w:tc>
          <w:tcPr>
            <w:tcW w:w="2610" w:type="dxa"/>
            <w:tcBorders>
              <w:top w:val="single" w:sz="12" w:space="0" w:color="auto"/>
              <w:bottom w:val="single" w:sz="8" w:space="0" w:color="auto"/>
              <w:right w:val="single" w:sz="12" w:space="0" w:color="auto"/>
            </w:tcBorders>
          </w:tcPr>
          <w:p w:rsidR="00B71744" w:rsidRDefault="00B71744">
            <w:pPr>
              <w:rPr>
                <w:rFonts w:ascii="Arial" w:hAnsi="Arial" w:cs="Arial"/>
                <w:b/>
                <w:sz w:val="20"/>
                <w:szCs w:val="20"/>
              </w:rPr>
            </w:pPr>
            <w:r>
              <w:rPr>
                <w:rFonts w:ascii="Arial" w:hAnsi="Arial" w:cs="Arial"/>
                <w:b/>
                <w:sz w:val="20"/>
                <w:szCs w:val="20"/>
              </w:rPr>
              <w:t>Restoration</w:t>
            </w:r>
          </w:p>
        </w:tc>
        <w:tc>
          <w:tcPr>
            <w:tcW w:w="1122" w:type="dxa"/>
            <w:tcBorders>
              <w:top w:val="single" w:sz="12" w:space="0" w:color="auto"/>
              <w:left w:val="single" w:sz="12" w:space="0" w:color="auto"/>
            </w:tcBorders>
          </w:tcPr>
          <w:p w:rsidR="00B71744" w:rsidRDefault="00B71744">
            <w:pPr>
              <w:jc w:val="center"/>
              <w:rPr>
                <w:rFonts w:ascii="Arial" w:hAnsi="Arial" w:cs="Arial"/>
                <w:sz w:val="20"/>
                <w:szCs w:val="20"/>
              </w:rPr>
            </w:pPr>
            <w:r>
              <w:rPr>
                <w:rFonts w:ascii="Arial" w:hAnsi="Arial" w:cs="Arial"/>
                <w:sz w:val="20"/>
                <w:szCs w:val="20"/>
              </w:rPr>
              <w:t>0.666</w:t>
            </w:r>
          </w:p>
        </w:tc>
        <w:tc>
          <w:tcPr>
            <w:tcW w:w="1700" w:type="dxa"/>
            <w:tcBorders>
              <w:top w:val="single" w:sz="12" w:space="0" w:color="auto"/>
            </w:tcBorders>
          </w:tcPr>
          <w:p w:rsidR="00B71744" w:rsidRDefault="00B71744">
            <w:pPr>
              <w:jc w:val="center"/>
              <w:rPr>
                <w:rFonts w:ascii="Arial" w:hAnsi="Arial" w:cs="Arial"/>
                <w:sz w:val="20"/>
                <w:szCs w:val="20"/>
              </w:rPr>
            </w:pPr>
            <w:r>
              <w:rPr>
                <w:rFonts w:ascii="Arial" w:hAnsi="Arial" w:cs="Arial"/>
                <w:sz w:val="20"/>
                <w:szCs w:val="20"/>
              </w:rPr>
              <w:t>1:2 = 1:1.33</w:t>
            </w:r>
          </w:p>
        </w:tc>
        <w:tc>
          <w:tcPr>
            <w:tcW w:w="1700" w:type="dxa"/>
            <w:tcBorders>
              <w:top w:val="single" w:sz="12" w:space="0" w:color="auto"/>
            </w:tcBorders>
          </w:tcPr>
          <w:p w:rsidR="00B71744" w:rsidRDefault="00B71744">
            <w:pPr>
              <w:jc w:val="center"/>
              <w:rPr>
                <w:rFonts w:ascii="Arial" w:hAnsi="Arial" w:cs="Arial"/>
                <w:sz w:val="20"/>
                <w:szCs w:val="20"/>
              </w:rPr>
            </w:pPr>
            <w:r>
              <w:rPr>
                <w:rFonts w:ascii="Arial" w:hAnsi="Arial" w:cs="Arial"/>
                <w:sz w:val="20"/>
                <w:szCs w:val="20"/>
              </w:rPr>
              <w:t>1:3 = 1:2</w:t>
            </w:r>
          </w:p>
        </w:tc>
        <w:tc>
          <w:tcPr>
            <w:tcW w:w="0" w:type="auto"/>
            <w:tcBorders>
              <w:top w:val="single" w:sz="12" w:space="0" w:color="auto"/>
            </w:tcBorders>
          </w:tcPr>
          <w:p w:rsidR="00B71744" w:rsidRDefault="00B71744">
            <w:pPr>
              <w:jc w:val="center"/>
              <w:rPr>
                <w:rFonts w:ascii="Arial" w:hAnsi="Arial" w:cs="Arial"/>
                <w:sz w:val="20"/>
                <w:szCs w:val="20"/>
              </w:rPr>
            </w:pPr>
            <w:r>
              <w:rPr>
                <w:rFonts w:ascii="Arial" w:hAnsi="Arial" w:cs="Arial"/>
                <w:sz w:val="20"/>
                <w:szCs w:val="20"/>
              </w:rPr>
              <w:t>1:4 = 1:2.66</w:t>
            </w:r>
          </w:p>
        </w:tc>
      </w:tr>
      <w:tr w:rsidR="00B71744" w:rsidTr="00791D70">
        <w:trPr>
          <w:trHeight w:val="487"/>
        </w:trPr>
        <w:tc>
          <w:tcPr>
            <w:tcW w:w="2610" w:type="dxa"/>
            <w:tcBorders>
              <w:top w:val="single" w:sz="8" w:space="0" w:color="auto"/>
              <w:bottom w:val="single" w:sz="8" w:space="0" w:color="auto"/>
              <w:right w:val="single" w:sz="12" w:space="0" w:color="auto"/>
            </w:tcBorders>
          </w:tcPr>
          <w:p w:rsidR="00B71744" w:rsidRDefault="00B71744">
            <w:pPr>
              <w:rPr>
                <w:rFonts w:ascii="Arial" w:hAnsi="Arial" w:cs="Arial"/>
                <w:b/>
                <w:sz w:val="20"/>
                <w:szCs w:val="20"/>
              </w:rPr>
            </w:pPr>
            <w:r>
              <w:rPr>
                <w:rFonts w:ascii="Arial" w:hAnsi="Arial" w:cs="Arial"/>
                <w:b/>
                <w:sz w:val="20"/>
                <w:szCs w:val="20"/>
              </w:rPr>
              <w:t>Enhancement</w:t>
            </w:r>
          </w:p>
        </w:tc>
        <w:tc>
          <w:tcPr>
            <w:tcW w:w="1122" w:type="dxa"/>
            <w:tcBorders>
              <w:left w:val="single" w:sz="12" w:space="0" w:color="auto"/>
            </w:tcBorders>
          </w:tcPr>
          <w:p w:rsidR="00B71744" w:rsidRDefault="00B71744">
            <w:pPr>
              <w:jc w:val="center"/>
              <w:rPr>
                <w:rFonts w:ascii="Arial" w:hAnsi="Arial" w:cs="Arial"/>
                <w:sz w:val="20"/>
                <w:szCs w:val="20"/>
              </w:rPr>
            </w:pPr>
            <w:r>
              <w:rPr>
                <w:rFonts w:ascii="Arial" w:hAnsi="Arial" w:cs="Arial"/>
                <w:sz w:val="20"/>
                <w:szCs w:val="20"/>
              </w:rPr>
              <w:t>0.00</w:t>
            </w:r>
          </w:p>
        </w:tc>
        <w:tc>
          <w:tcPr>
            <w:tcW w:w="1700" w:type="dxa"/>
          </w:tcPr>
          <w:p w:rsidR="00B71744" w:rsidRDefault="00B71744">
            <w:pPr>
              <w:jc w:val="center"/>
              <w:rPr>
                <w:rFonts w:ascii="Arial" w:hAnsi="Arial" w:cs="Arial"/>
                <w:sz w:val="20"/>
                <w:szCs w:val="20"/>
              </w:rPr>
            </w:pPr>
            <w:r>
              <w:rPr>
                <w:rFonts w:ascii="Arial" w:hAnsi="Arial" w:cs="Arial"/>
                <w:sz w:val="20"/>
                <w:szCs w:val="20"/>
              </w:rPr>
              <w:t>1:3 = 0.00</w:t>
            </w:r>
          </w:p>
        </w:tc>
        <w:tc>
          <w:tcPr>
            <w:tcW w:w="1700" w:type="dxa"/>
          </w:tcPr>
          <w:p w:rsidR="00B71744" w:rsidRDefault="00B71744">
            <w:pPr>
              <w:jc w:val="center"/>
              <w:rPr>
                <w:rFonts w:ascii="Arial" w:hAnsi="Arial" w:cs="Arial"/>
                <w:sz w:val="20"/>
                <w:szCs w:val="20"/>
              </w:rPr>
            </w:pPr>
            <w:r>
              <w:rPr>
                <w:rFonts w:ascii="Arial" w:hAnsi="Arial" w:cs="Arial"/>
                <w:sz w:val="20"/>
                <w:szCs w:val="20"/>
              </w:rPr>
              <w:t>1:5 = 1:0.00</w:t>
            </w:r>
          </w:p>
        </w:tc>
        <w:tc>
          <w:tcPr>
            <w:tcW w:w="0" w:type="auto"/>
          </w:tcPr>
          <w:p w:rsidR="00B71744" w:rsidRDefault="00B71744">
            <w:pPr>
              <w:jc w:val="center"/>
              <w:rPr>
                <w:rFonts w:ascii="Arial" w:hAnsi="Arial" w:cs="Arial"/>
                <w:sz w:val="20"/>
                <w:szCs w:val="20"/>
              </w:rPr>
            </w:pPr>
            <w:r>
              <w:rPr>
                <w:rFonts w:ascii="Arial" w:hAnsi="Arial" w:cs="Arial"/>
                <w:sz w:val="20"/>
                <w:szCs w:val="20"/>
              </w:rPr>
              <w:t>1:9 = 1:0.00</w:t>
            </w:r>
          </w:p>
        </w:tc>
      </w:tr>
      <w:tr w:rsidR="00B71744" w:rsidTr="00791D70">
        <w:trPr>
          <w:trHeight w:val="487"/>
        </w:trPr>
        <w:tc>
          <w:tcPr>
            <w:tcW w:w="2610" w:type="dxa"/>
            <w:tcBorders>
              <w:top w:val="single" w:sz="8" w:space="0" w:color="auto"/>
              <w:bottom w:val="single" w:sz="8" w:space="0" w:color="auto"/>
              <w:right w:val="single" w:sz="12" w:space="0" w:color="auto"/>
            </w:tcBorders>
          </w:tcPr>
          <w:p w:rsidR="00B71744" w:rsidRDefault="00B71744">
            <w:pPr>
              <w:rPr>
                <w:rFonts w:ascii="Arial" w:hAnsi="Arial" w:cs="Arial"/>
                <w:b/>
                <w:sz w:val="20"/>
                <w:szCs w:val="20"/>
              </w:rPr>
            </w:pPr>
            <w:r>
              <w:rPr>
                <w:rFonts w:ascii="Arial" w:hAnsi="Arial" w:cs="Arial"/>
                <w:b/>
                <w:sz w:val="20"/>
                <w:szCs w:val="20"/>
              </w:rPr>
              <w:t>Preservation</w:t>
            </w:r>
          </w:p>
        </w:tc>
        <w:tc>
          <w:tcPr>
            <w:tcW w:w="1122" w:type="dxa"/>
            <w:tcBorders>
              <w:left w:val="single" w:sz="12" w:space="0" w:color="auto"/>
            </w:tcBorders>
          </w:tcPr>
          <w:p w:rsidR="00B71744" w:rsidRDefault="00B71744">
            <w:pPr>
              <w:jc w:val="center"/>
              <w:rPr>
                <w:rFonts w:ascii="Arial" w:hAnsi="Arial" w:cs="Arial"/>
                <w:sz w:val="20"/>
                <w:szCs w:val="20"/>
              </w:rPr>
            </w:pPr>
            <w:r>
              <w:rPr>
                <w:rFonts w:ascii="Arial" w:hAnsi="Arial" w:cs="Arial"/>
                <w:sz w:val="20"/>
                <w:szCs w:val="20"/>
              </w:rPr>
              <w:t>0.333</w:t>
            </w:r>
          </w:p>
        </w:tc>
        <w:tc>
          <w:tcPr>
            <w:tcW w:w="1700" w:type="dxa"/>
          </w:tcPr>
          <w:p w:rsidR="00B71744" w:rsidRDefault="00B71744">
            <w:pPr>
              <w:jc w:val="center"/>
              <w:rPr>
                <w:rFonts w:ascii="Arial" w:hAnsi="Arial" w:cs="Arial"/>
                <w:sz w:val="20"/>
                <w:szCs w:val="20"/>
              </w:rPr>
            </w:pPr>
            <w:r>
              <w:rPr>
                <w:rFonts w:ascii="Arial" w:hAnsi="Arial" w:cs="Arial"/>
                <w:sz w:val="20"/>
                <w:szCs w:val="20"/>
              </w:rPr>
              <w:t>1:7 = 1:2.33</w:t>
            </w:r>
          </w:p>
        </w:tc>
        <w:tc>
          <w:tcPr>
            <w:tcW w:w="1700" w:type="dxa"/>
          </w:tcPr>
          <w:p w:rsidR="00B71744" w:rsidRDefault="00B71744">
            <w:pPr>
              <w:jc w:val="center"/>
              <w:rPr>
                <w:rFonts w:ascii="Arial" w:hAnsi="Arial" w:cs="Arial"/>
                <w:sz w:val="20"/>
                <w:szCs w:val="20"/>
              </w:rPr>
            </w:pPr>
            <w:r>
              <w:rPr>
                <w:rFonts w:ascii="Arial" w:hAnsi="Arial" w:cs="Arial"/>
                <w:sz w:val="20"/>
                <w:szCs w:val="20"/>
              </w:rPr>
              <w:t>1:12 = 1:4</w:t>
            </w:r>
          </w:p>
        </w:tc>
        <w:tc>
          <w:tcPr>
            <w:tcW w:w="0" w:type="auto"/>
          </w:tcPr>
          <w:p w:rsidR="00B71744" w:rsidRDefault="00B71744">
            <w:pPr>
              <w:jc w:val="center"/>
              <w:rPr>
                <w:rFonts w:ascii="Arial" w:hAnsi="Arial" w:cs="Arial"/>
                <w:sz w:val="20"/>
                <w:szCs w:val="20"/>
              </w:rPr>
            </w:pPr>
            <w:r>
              <w:rPr>
                <w:rFonts w:ascii="Arial" w:hAnsi="Arial" w:cs="Arial"/>
                <w:sz w:val="20"/>
                <w:szCs w:val="20"/>
              </w:rPr>
              <w:t>1:23 = 1:7.66</w:t>
            </w:r>
          </w:p>
        </w:tc>
      </w:tr>
      <w:tr w:rsidR="00B71744" w:rsidTr="00791D70">
        <w:trPr>
          <w:trHeight w:val="487"/>
        </w:trPr>
        <w:tc>
          <w:tcPr>
            <w:tcW w:w="2610" w:type="dxa"/>
            <w:tcBorders>
              <w:top w:val="single" w:sz="8" w:space="0" w:color="auto"/>
              <w:bottom w:val="single" w:sz="12" w:space="0" w:color="auto"/>
              <w:right w:val="single" w:sz="12" w:space="0" w:color="auto"/>
            </w:tcBorders>
          </w:tcPr>
          <w:p w:rsidR="00B71744" w:rsidRDefault="00B71744">
            <w:pPr>
              <w:rPr>
                <w:rFonts w:ascii="Arial" w:hAnsi="Arial" w:cs="Arial"/>
                <w:b/>
                <w:sz w:val="20"/>
                <w:szCs w:val="20"/>
              </w:rPr>
            </w:pPr>
            <w:r>
              <w:rPr>
                <w:rFonts w:ascii="Arial" w:hAnsi="Arial" w:cs="Arial"/>
                <w:b/>
                <w:sz w:val="20"/>
                <w:szCs w:val="20"/>
              </w:rPr>
              <w:t>TOTAL</w:t>
            </w:r>
          </w:p>
        </w:tc>
        <w:tc>
          <w:tcPr>
            <w:tcW w:w="1122" w:type="dxa"/>
            <w:tcBorders>
              <w:left w:val="single" w:sz="12" w:space="0" w:color="auto"/>
            </w:tcBorders>
          </w:tcPr>
          <w:p w:rsidR="00B71744" w:rsidRDefault="00B71744">
            <w:pPr>
              <w:jc w:val="center"/>
              <w:rPr>
                <w:rFonts w:ascii="Arial" w:hAnsi="Arial" w:cs="Arial"/>
                <w:sz w:val="20"/>
                <w:szCs w:val="20"/>
              </w:rPr>
            </w:pPr>
            <w:r>
              <w:rPr>
                <w:rFonts w:ascii="Arial" w:hAnsi="Arial" w:cs="Arial"/>
                <w:sz w:val="20"/>
                <w:szCs w:val="20"/>
              </w:rPr>
              <w:t>1.0</w:t>
            </w:r>
          </w:p>
        </w:tc>
        <w:tc>
          <w:tcPr>
            <w:tcW w:w="1700" w:type="dxa"/>
          </w:tcPr>
          <w:p w:rsidR="00B71744" w:rsidRDefault="00B71744">
            <w:pPr>
              <w:jc w:val="center"/>
              <w:rPr>
                <w:rFonts w:ascii="Arial" w:hAnsi="Arial" w:cs="Arial"/>
                <w:sz w:val="20"/>
                <w:szCs w:val="20"/>
              </w:rPr>
            </w:pPr>
            <w:r>
              <w:rPr>
                <w:rFonts w:ascii="Arial" w:hAnsi="Arial" w:cs="Arial"/>
                <w:sz w:val="20"/>
                <w:szCs w:val="20"/>
              </w:rPr>
              <w:t>1:3.66</w:t>
            </w:r>
          </w:p>
        </w:tc>
        <w:tc>
          <w:tcPr>
            <w:tcW w:w="1700" w:type="dxa"/>
          </w:tcPr>
          <w:p w:rsidR="00B71744" w:rsidRDefault="00B71744">
            <w:pPr>
              <w:jc w:val="center"/>
              <w:rPr>
                <w:rFonts w:ascii="Arial" w:hAnsi="Arial" w:cs="Arial"/>
                <w:sz w:val="20"/>
                <w:szCs w:val="20"/>
              </w:rPr>
            </w:pPr>
            <w:r>
              <w:rPr>
                <w:rFonts w:ascii="Arial" w:hAnsi="Arial" w:cs="Arial"/>
                <w:sz w:val="20"/>
                <w:szCs w:val="20"/>
              </w:rPr>
              <w:t>1:6.0</w:t>
            </w:r>
          </w:p>
        </w:tc>
        <w:tc>
          <w:tcPr>
            <w:tcW w:w="0" w:type="auto"/>
          </w:tcPr>
          <w:p w:rsidR="00B71744" w:rsidRDefault="00B71744">
            <w:pPr>
              <w:jc w:val="center"/>
              <w:rPr>
                <w:rFonts w:ascii="Arial" w:hAnsi="Arial" w:cs="Arial"/>
                <w:sz w:val="20"/>
                <w:szCs w:val="20"/>
              </w:rPr>
            </w:pPr>
            <w:r>
              <w:rPr>
                <w:rFonts w:ascii="Arial" w:hAnsi="Arial" w:cs="Arial"/>
                <w:sz w:val="20"/>
                <w:szCs w:val="20"/>
              </w:rPr>
              <w:t>1:10.32</w:t>
            </w:r>
          </w:p>
        </w:tc>
      </w:tr>
    </w:tbl>
    <w:p w:rsidR="00B71744" w:rsidRDefault="00B71744">
      <w:pPr>
        <w:pStyle w:val="DefaultText"/>
        <w:overflowPunct/>
        <w:autoSpaceDE/>
        <w:autoSpaceDN/>
        <w:adjustRightInd/>
        <w:textAlignment w:val="auto"/>
        <w:rPr>
          <w:rFonts w:ascii="Arial" w:hAnsi="Arial" w:cs="Arial"/>
          <w:sz w:val="20"/>
        </w:rPr>
      </w:pPr>
    </w:p>
    <w:p w:rsidR="00B71744" w:rsidRDefault="00B71744" w:rsidP="00791D70">
      <w:pPr>
        <w:tabs>
          <w:tab w:val="left" w:pos="270"/>
        </w:tabs>
        <w:ind w:left="270"/>
        <w:rPr>
          <w:rFonts w:ascii="Arial" w:hAnsi="Arial" w:cs="Arial"/>
          <w:sz w:val="20"/>
          <w:szCs w:val="20"/>
        </w:rPr>
      </w:pPr>
      <w:r>
        <w:rPr>
          <w:rFonts w:ascii="Arial" w:hAnsi="Arial" w:cs="Arial"/>
          <w:sz w:val="20"/>
          <w:szCs w:val="20"/>
        </w:rPr>
        <w:t>Table X: Compensatory Ratios for XX Mitigation Bank</w:t>
      </w:r>
    </w:p>
    <w:tbl>
      <w:tblPr>
        <w:tblW w:w="0" w:type="auto"/>
        <w:tblInd w:w="378"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3581"/>
        <w:gridCol w:w="1620"/>
        <w:gridCol w:w="1980"/>
        <w:gridCol w:w="1800"/>
      </w:tblGrid>
      <w:tr w:rsidR="00B71744" w:rsidTr="00791D70">
        <w:tc>
          <w:tcPr>
            <w:tcW w:w="3581" w:type="dxa"/>
            <w:tcBorders>
              <w:top w:val="single" w:sz="12" w:space="0" w:color="auto"/>
              <w:bottom w:val="single" w:sz="12" w:space="0" w:color="auto"/>
            </w:tcBorders>
          </w:tcPr>
          <w:p w:rsidR="00B71744" w:rsidRDefault="00B71744">
            <w:pPr>
              <w:rPr>
                <w:rFonts w:ascii="Arial" w:hAnsi="Arial" w:cs="Arial"/>
                <w:b/>
                <w:sz w:val="20"/>
                <w:szCs w:val="20"/>
              </w:rPr>
            </w:pPr>
            <w:r>
              <w:rPr>
                <w:rFonts w:ascii="Arial" w:hAnsi="Arial" w:cs="Arial"/>
                <w:b/>
                <w:sz w:val="20"/>
                <w:szCs w:val="20"/>
              </w:rPr>
              <w:t>Compensatory Ratios</w:t>
            </w:r>
          </w:p>
        </w:tc>
        <w:tc>
          <w:tcPr>
            <w:tcW w:w="1620" w:type="dxa"/>
            <w:tcBorders>
              <w:top w:val="single" w:sz="12" w:space="0" w:color="auto"/>
              <w:bottom w:val="single" w:sz="12" w:space="0" w:color="auto"/>
            </w:tcBorders>
          </w:tcPr>
          <w:p w:rsidR="00B71744" w:rsidRDefault="00B71744">
            <w:pPr>
              <w:jc w:val="center"/>
              <w:rPr>
                <w:rFonts w:ascii="Arial" w:hAnsi="Arial" w:cs="Arial"/>
                <w:b/>
                <w:sz w:val="20"/>
                <w:szCs w:val="20"/>
              </w:rPr>
            </w:pPr>
            <w:r>
              <w:rPr>
                <w:rFonts w:ascii="Arial" w:hAnsi="Arial" w:cs="Arial"/>
                <w:b/>
                <w:sz w:val="20"/>
                <w:szCs w:val="20"/>
              </w:rPr>
              <w:t>Low</w:t>
            </w:r>
          </w:p>
        </w:tc>
        <w:tc>
          <w:tcPr>
            <w:tcW w:w="1980" w:type="dxa"/>
            <w:tcBorders>
              <w:top w:val="single" w:sz="12" w:space="0" w:color="auto"/>
              <w:bottom w:val="single" w:sz="12" w:space="0" w:color="auto"/>
            </w:tcBorders>
          </w:tcPr>
          <w:p w:rsidR="00B71744" w:rsidRDefault="00B71744">
            <w:pPr>
              <w:jc w:val="center"/>
              <w:rPr>
                <w:rFonts w:ascii="Arial" w:hAnsi="Arial" w:cs="Arial"/>
                <w:b/>
                <w:sz w:val="20"/>
                <w:szCs w:val="20"/>
              </w:rPr>
            </w:pPr>
            <w:r>
              <w:rPr>
                <w:rFonts w:ascii="Arial" w:hAnsi="Arial" w:cs="Arial"/>
                <w:b/>
                <w:sz w:val="20"/>
                <w:szCs w:val="20"/>
              </w:rPr>
              <w:t>Medium</w:t>
            </w:r>
          </w:p>
        </w:tc>
        <w:tc>
          <w:tcPr>
            <w:tcW w:w="1800" w:type="dxa"/>
            <w:tcBorders>
              <w:top w:val="single" w:sz="12" w:space="0" w:color="auto"/>
              <w:bottom w:val="single" w:sz="12" w:space="0" w:color="auto"/>
            </w:tcBorders>
          </w:tcPr>
          <w:p w:rsidR="00B71744" w:rsidRDefault="00B71744">
            <w:pPr>
              <w:jc w:val="center"/>
              <w:rPr>
                <w:rFonts w:ascii="Arial" w:hAnsi="Arial" w:cs="Arial"/>
                <w:b/>
                <w:sz w:val="20"/>
                <w:szCs w:val="20"/>
              </w:rPr>
            </w:pPr>
            <w:r>
              <w:rPr>
                <w:rFonts w:ascii="Arial" w:hAnsi="Arial" w:cs="Arial"/>
                <w:b/>
                <w:sz w:val="20"/>
                <w:szCs w:val="20"/>
              </w:rPr>
              <w:t>High</w:t>
            </w:r>
          </w:p>
        </w:tc>
      </w:tr>
      <w:tr w:rsidR="00B71744" w:rsidTr="00791D70">
        <w:trPr>
          <w:trHeight w:val="143"/>
        </w:trPr>
        <w:tc>
          <w:tcPr>
            <w:tcW w:w="3581" w:type="dxa"/>
            <w:tcBorders>
              <w:top w:val="single" w:sz="12" w:space="0" w:color="auto"/>
            </w:tcBorders>
          </w:tcPr>
          <w:p w:rsidR="00B71744" w:rsidRDefault="00B71744">
            <w:pPr>
              <w:rPr>
                <w:rFonts w:ascii="Arial" w:hAnsi="Arial" w:cs="Arial"/>
                <w:sz w:val="20"/>
                <w:szCs w:val="20"/>
              </w:rPr>
            </w:pPr>
            <w:r>
              <w:rPr>
                <w:rFonts w:ascii="Arial" w:hAnsi="Arial" w:cs="Arial"/>
                <w:sz w:val="20"/>
                <w:szCs w:val="20"/>
              </w:rPr>
              <w:t>(1 acre =1[acre] credit)</w:t>
            </w:r>
          </w:p>
        </w:tc>
        <w:tc>
          <w:tcPr>
            <w:tcW w:w="1620" w:type="dxa"/>
            <w:tcBorders>
              <w:top w:val="single" w:sz="12" w:space="0" w:color="auto"/>
            </w:tcBorders>
          </w:tcPr>
          <w:p w:rsidR="00B71744" w:rsidRDefault="00B71744" w:rsidP="001D09C9">
            <w:pPr>
              <w:jc w:val="center"/>
              <w:rPr>
                <w:rFonts w:ascii="Arial" w:hAnsi="Arial" w:cs="Arial"/>
                <w:sz w:val="20"/>
                <w:szCs w:val="20"/>
              </w:rPr>
            </w:pPr>
            <w:r>
              <w:rPr>
                <w:rFonts w:ascii="Arial" w:hAnsi="Arial" w:cs="Arial"/>
                <w:sz w:val="20"/>
                <w:szCs w:val="20"/>
              </w:rPr>
              <w:t>1:</w:t>
            </w:r>
            <w:r w:rsidR="001D09C9">
              <w:rPr>
                <w:rFonts w:ascii="Arial" w:hAnsi="Arial" w:cs="Arial"/>
                <w:sz w:val="20"/>
                <w:szCs w:val="20"/>
              </w:rPr>
              <w:t>3.5</w:t>
            </w:r>
          </w:p>
        </w:tc>
        <w:tc>
          <w:tcPr>
            <w:tcW w:w="1980" w:type="dxa"/>
            <w:tcBorders>
              <w:top w:val="single" w:sz="12" w:space="0" w:color="auto"/>
            </w:tcBorders>
          </w:tcPr>
          <w:p w:rsidR="00B71744" w:rsidRDefault="00B71744">
            <w:pPr>
              <w:jc w:val="center"/>
              <w:rPr>
                <w:rFonts w:ascii="Arial" w:hAnsi="Arial" w:cs="Arial"/>
                <w:sz w:val="20"/>
                <w:szCs w:val="20"/>
              </w:rPr>
            </w:pPr>
            <w:r>
              <w:rPr>
                <w:rFonts w:ascii="Arial" w:hAnsi="Arial" w:cs="Arial"/>
                <w:sz w:val="20"/>
                <w:szCs w:val="20"/>
              </w:rPr>
              <w:t>1:6</w:t>
            </w:r>
          </w:p>
        </w:tc>
        <w:tc>
          <w:tcPr>
            <w:tcW w:w="1800" w:type="dxa"/>
            <w:tcBorders>
              <w:top w:val="single" w:sz="12" w:space="0" w:color="auto"/>
            </w:tcBorders>
          </w:tcPr>
          <w:p w:rsidR="00B71744" w:rsidRDefault="00B71744">
            <w:pPr>
              <w:jc w:val="center"/>
              <w:rPr>
                <w:rFonts w:ascii="Arial" w:hAnsi="Arial" w:cs="Arial"/>
                <w:sz w:val="20"/>
                <w:szCs w:val="20"/>
              </w:rPr>
            </w:pPr>
            <w:r>
              <w:rPr>
                <w:rFonts w:ascii="Arial" w:hAnsi="Arial" w:cs="Arial"/>
                <w:sz w:val="20"/>
                <w:szCs w:val="20"/>
              </w:rPr>
              <w:t>1:10</w:t>
            </w:r>
          </w:p>
        </w:tc>
      </w:tr>
    </w:tbl>
    <w:p w:rsidR="005B03D2" w:rsidRPr="00BD107B" w:rsidRDefault="005B03D2" w:rsidP="005B03D2">
      <w:pPr>
        <w:pStyle w:val="Heading2"/>
        <w:numPr>
          <w:ilvl w:val="0"/>
          <w:numId w:val="0"/>
        </w:numPr>
        <w:ind w:left="450"/>
        <w:rPr>
          <w:i w:val="0"/>
          <w:sz w:val="24"/>
          <w:szCs w:val="24"/>
        </w:rPr>
      </w:pPr>
      <w:r>
        <w:rPr>
          <w:i w:val="0"/>
          <w:sz w:val="24"/>
          <w:szCs w:val="24"/>
        </w:rPr>
        <w:lastRenderedPageBreak/>
        <w:t>C</w:t>
      </w:r>
      <w:r w:rsidRPr="00BD107B">
        <w:rPr>
          <w:i w:val="0"/>
          <w:sz w:val="24"/>
          <w:szCs w:val="24"/>
        </w:rPr>
        <w:t xml:space="preserve">. Assessment </w:t>
      </w:r>
      <w:r>
        <w:rPr>
          <w:i w:val="0"/>
          <w:sz w:val="24"/>
          <w:szCs w:val="24"/>
        </w:rPr>
        <w:t>of Stream Credits</w:t>
      </w:r>
    </w:p>
    <w:p w:rsidR="005B03D2" w:rsidRPr="00C53832" w:rsidRDefault="005B03D2" w:rsidP="005B03D2">
      <w:pPr>
        <w:pStyle w:val="Heading2"/>
        <w:numPr>
          <w:ilvl w:val="0"/>
          <w:numId w:val="0"/>
        </w:numPr>
        <w:ind w:left="720"/>
        <w:rPr>
          <w:b w:val="0"/>
          <w:i w:val="0"/>
          <w:sz w:val="20"/>
          <w:szCs w:val="20"/>
        </w:rPr>
      </w:pPr>
      <w:r w:rsidRPr="00C53832">
        <w:rPr>
          <w:b w:val="0"/>
          <w:i w:val="0"/>
          <w:iCs w:val="0"/>
          <w:sz w:val="20"/>
          <w:szCs w:val="20"/>
        </w:rPr>
        <w:t xml:space="preserve">1. </w:t>
      </w:r>
      <w:r w:rsidRPr="00C53832">
        <w:rPr>
          <w:b w:val="0"/>
          <w:i w:val="0"/>
          <w:sz w:val="20"/>
          <w:szCs w:val="20"/>
        </w:rPr>
        <w:t>In this section, identify the assessment protocol (SOP Year) metrics used.  Describe any unique circumstances that affected scoring</w:t>
      </w:r>
      <w:r w:rsidR="00091B9A">
        <w:rPr>
          <w:b w:val="0"/>
          <w:i w:val="0"/>
          <w:sz w:val="20"/>
          <w:szCs w:val="20"/>
        </w:rPr>
        <w:t xml:space="preserve"> such as use of complex riparian buffer credit calculation method.</w:t>
      </w:r>
    </w:p>
    <w:p w:rsidR="005B03D2" w:rsidRPr="00C53832" w:rsidRDefault="005B03D2" w:rsidP="005B03D2">
      <w:pPr>
        <w:pStyle w:val="Heading2"/>
        <w:numPr>
          <w:ilvl w:val="0"/>
          <w:numId w:val="0"/>
        </w:numPr>
        <w:tabs>
          <w:tab w:val="left" w:pos="180"/>
        </w:tabs>
        <w:ind w:left="720"/>
        <w:rPr>
          <w:b w:val="0"/>
          <w:i w:val="0"/>
          <w:sz w:val="20"/>
          <w:szCs w:val="20"/>
        </w:rPr>
      </w:pPr>
      <w:r w:rsidRPr="00C53832">
        <w:rPr>
          <w:b w:val="0"/>
          <w:i w:val="0"/>
          <w:sz w:val="20"/>
          <w:szCs w:val="20"/>
        </w:rPr>
        <w:t>2. Calculation of Stream Credits. Provide</w:t>
      </w:r>
      <w:r w:rsidR="00732D69">
        <w:rPr>
          <w:b w:val="0"/>
          <w:i w:val="0"/>
          <w:sz w:val="20"/>
          <w:szCs w:val="20"/>
        </w:rPr>
        <w:t xml:space="preserve"> SOP worksheets supporting how s</w:t>
      </w:r>
      <w:r w:rsidRPr="00C53832">
        <w:rPr>
          <w:b w:val="0"/>
          <w:i w:val="0"/>
          <w:sz w:val="20"/>
          <w:szCs w:val="20"/>
        </w:rPr>
        <w:t xml:space="preserve">tream </w:t>
      </w:r>
      <w:r w:rsidR="00732D69">
        <w:rPr>
          <w:b w:val="0"/>
          <w:i w:val="0"/>
          <w:sz w:val="20"/>
          <w:szCs w:val="20"/>
        </w:rPr>
        <w:t>c</w:t>
      </w:r>
      <w:r w:rsidRPr="00C53832">
        <w:rPr>
          <w:b w:val="0"/>
          <w:i w:val="0"/>
          <w:sz w:val="20"/>
          <w:szCs w:val="20"/>
        </w:rPr>
        <w:t>redit</w:t>
      </w:r>
      <w:r w:rsidR="00732D69">
        <w:rPr>
          <w:b w:val="0"/>
          <w:i w:val="0"/>
          <w:sz w:val="20"/>
          <w:szCs w:val="20"/>
        </w:rPr>
        <w:t xml:space="preserve">s are being </w:t>
      </w:r>
      <w:r w:rsidRPr="00C53832">
        <w:rPr>
          <w:b w:val="0"/>
          <w:i w:val="0"/>
          <w:sz w:val="20"/>
          <w:szCs w:val="20"/>
        </w:rPr>
        <w:t>generated</w:t>
      </w:r>
      <w:r w:rsidR="00732D69">
        <w:rPr>
          <w:b w:val="0"/>
          <w:i w:val="0"/>
          <w:sz w:val="20"/>
          <w:szCs w:val="20"/>
        </w:rPr>
        <w:t>.</w:t>
      </w:r>
      <w:r w:rsidRPr="00C53832">
        <w:rPr>
          <w:b w:val="0"/>
          <w:i w:val="0"/>
          <w:sz w:val="20"/>
          <w:szCs w:val="20"/>
        </w:rPr>
        <w:t xml:space="preserve">  </w:t>
      </w:r>
    </w:p>
    <w:p w:rsidR="00B71744" w:rsidRPr="00BD107B" w:rsidRDefault="000B7582" w:rsidP="000B7582">
      <w:pPr>
        <w:pStyle w:val="Heading2"/>
        <w:numPr>
          <w:ilvl w:val="0"/>
          <w:numId w:val="0"/>
        </w:numPr>
        <w:tabs>
          <w:tab w:val="left" w:pos="180"/>
        </w:tabs>
        <w:ind w:left="450"/>
        <w:rPr>
          <w:i w:val="0"/>
          <w:sz w:val="24"/>
          <w:szCs w:val="24"/>
        </w:rPr>
      </w:pPr>
      <w:r>
        <w:rPr>
          <w:i w:val="0"/>
          <w:sz w:val="24"/>
          <w:szCs w:val="24"/>
        </w:rPr>
        <w:t>D</w:t>
      </w:r>
      <w:r w:rsidR="00B71744" w:rsidRPr="00BD107B">
        <w:rPr>
          <w:i w:val="0"/>
          <w:sz w:val="24"/>
          <w:szCs w:val="24"/>
        </w:rPr>
        <w:t>. Conditions on Debiting</w:t>
      </w:r>
    </w:p>
    <w:p w:rsidR="00B71744" w:rsidRDefault="00B71744" w:rsidP="00BF753C">
      <w:pPr>
        <w:pStyle w:val="DefaultText"/>
        <w:overflowPunct/>
        <w:autoSpaceDE/>
        <w:autoSpaceDN/>
        <w:adjustRightInd/>
        <w:ind w:left="450"/>
        <w:textAlignment w:val="auto"/>
        <w:rPr>
          <w:rFonts w:ascii="Arial" w:hAnsi="Arial" w:cs="Arial"/>
          <w:sz w:val="20"/>
        </w:rPr>
      </w:pPr>
      <w:r>
        <w:rPr>
          <w:rFonts w:ascii="Arial" w:hAnsi="Arial" w:cs="Arial"/>
          <w:sz w:val="20"/>
        </w:rPr>
        <w:t>Credits will be withdrawn from the mitigation bank to provide compensatory mitigation for approved permitted projects under Section 404 and 401 of the Clean Water Act</w:t>
      </w:r>
      <w:r w:rsidR="006A6A99">
        <w:rPr>
          <w:rFonts w:ascii="Arial" w:hAnsi="Arial" w:cs="Arial"/>
          <w:sz w:val="20"/>
        </w:rPr>
        <w:t xml:space="preserve"> (</w:t>
      </w:r>
      <w:r w:rsidRPr="001D09C9">
        <w:rPr>
          <w:rFonts w:ascii="Arial" w:hAnsi="Arial" w:cs="Arial"/>
          <w:b/>
          <w:sz w:val="20"/>
        </w:rPr>
        <w:t>and the</w:t>
      </w:r>
      <w:r w:rsidR="006A6A99" w:rsidRPr="001D09C9">
        <w:rPr>
          <w:rFonts w:ascii="Arial" w:hAnsi="Arial" w:cs="Arial"/>
          <w:b/>
          <w:sz w:val="20"/>
        </w:rPr>
        <w:t xml:space="preserve"> </w:t>
      </w:r>
      <w:r w:rsidRPr="001D09C9">
        <w:rPr>
          <w:rFonts w:ascii="Arial" w:hAnsi="Arial" w:cs="Arial"/>
          <w:b/>
          <w:sz w:val="20"/>
        </w:rPr>
        <w:t>Mississippi</w:t>
      </w:r>
      <w:r w:rsidR="006A6A99" w:rsidRPr="001D09C9">
        <w:rPr>
          <w:rFonts w:ascii="Arial" w:hAnsi="Arial" w:cs="Arial"/>
          <w:b/>
          <w:sz w:val="20"/>
        </w:rPr>
        <w:t xml:space="preserve">/Alabama </w:t>
      </w:r>
      <w:r w:rsidRPr="001D09C9">
        <w:rPr>
          <w:rFonts w:ascii="Arial" w:hAnsi="Arial" w:cs="Arial"/>
          <w:b/>
          <w:sz w:val="20"/>
        </w:rPr>
        <w:t>Coastal Wetlands Protection Act</w:t>
      </w:r>
      <w:r w:rsidR="001D09C9">
        <w:rPr>
          <w:rFonts w:ascii="Arial" w:hAnsi="Arial" w:cs="Arial"/>
          <w:b/>
          <w:sz w:val="20"/>
        </w:rPr>
        <w:t xml:space="preserve"> if appropriate</w:t>
      </w:r>
      <w:r w:rsidRPr="001D09C9">
        <w:rPr>
          <w:rFonts w:ascii="Arial" w:hAnsi="Arial" w:cs="Arial"/>
          <w:b/>
          <w:sz w:val="20"/>
        </w:rPr>
        <w:t>)</w:t>
      </w:r>
      <w:r>
        <w:rPr>
          <w:rFonts w:ascii="Arial" w:hAnsi="Arial" w:cs="Arial"/>
          <w:sz w:val="20"/>
        </w:rPr>
        <w:t xml:space="preserve">.  The Sponsor will coordinate with applicants for </w:t>
      </w:r>
      <w:r>
        <w:rPr>
          <w:rFonts w:ascii="Arial" w:hAnsi="Arial" w:cs="Arial"/>
          <w:i/>
          <w:sz w:val="20"/>
          <w:u w:val="single"/>
        </w:rPr>
        <w:t>wetland and stream</w:t>
      </w:r>
      <w:r>
        <w:rPr>
          <w:rFonts w:ascii="Arial" w:hAnsi="Arial" w:cs="Arial"/>
          <w:sz w:val="20"/>
        </w:rPr>
        <w:t xml:space="preserve"> impacts to provide information on the </w:t>
      </w:r>
      <w:r w:rsidR="001D09C9">
        <w:rPr>
          <w:rFonts w:ascii="Arial" w:hAnsi="Arial" w:cs="Arial"/>
          <w:sz w:val="20"/>
        </w:rPr>
        <w:t xml:space="preserve">service area calculations </w:t>
      </w:r>
      <w:r>
        <w:rPr>
          <w:rFonts w:ascii="Arial" w:hAnsi="Arial" w:cs="Arial"/>
          <w:sz w:val="20"/>
        </w:rPr>
        <w:t xml:space="preserve">and available credits.  The responsibility for demonstrating that the </w:t>
      </w:r>
      <w:r w:rsidR="001D09C9">
        <w:rPr>
          <w:rFonts w:ascii="Arial" w:hAnsi="Arial" w:cs="Arial"/>
          <w:sz w:val="20"/>
        </w:rPr>
        <w:t xml:space="preserve">(name of mitigation bank) </w:t>
      </w:r>
      <w:r>
        <w:rPr>
          <w:rFonts w:ascii="Arial" w:hAnsi="Arial" w:cs="Arial"/>
          <w:sz w:val="20"/>
        </w:rPr>
        <w:t xml:space="preserve">credits constitute adequate and appropriate compensation for proposed impacts lies with the impact applicant.  The presence or proposed use of the </w:t>
      </w:r>
      <w:r w:rsidR="001D09C9">
        <w:rPr>
          <w:rFonts w:ascii="Arial" w:hAnsi="Arial" w:cs="Arial"/>
          <w:sz w:val="20"/>
        </w:rPr>
        <w:t>mitigation bank</w:t>
      </w:r>
      <w:r>
        <w:rPr>
          <w:rFonts w:ascii="Arial" w:hAnsi="Arial" w:cs="Arial"/>
          <w:sz w:val="20"/>
        </w:rPr>
        <w:t xml:space="preserve"> will not </w:t>
      </w:r>
      <w:r w:rsidR="00B43235">
        <w:rPr>
          <w:rFonts w:ascii="Arial" w:hAnsi="Arial" w:cs="Arial"/>
          <w:sz w:val="20"/>
        </w:rPr>
        <w:t>a</w:t>
      </w:r>
      <w:r>
        <w:rPr>
          <w:rFonts w:ascii="Arial" w:hAnsi="Arial" w:cs="Arial"/>
          <w:sz w:val="20"/>
        </w:rPr>
        <w:t xml:space="preserve">ffect the requirement that a project go through the process of avoidance and minimization.  </w:t>
      </w:r>
    </w:p>
    <w:p w:rsidR="004C529D" w:rsidRDefault="004C529D" w:rsidP="00BF753C">
      <w:pPr>
        <w:pStyle w:val="DefaultText"/>
        <w:overflowPunct/>
        <w:autoSpaceDE/>
        <w:autoSpaceDN/>
        <w:adjustRightInd/>
        <w:ind w:left="450"/>
        <w:textAlignment w:val="auto"/>
        <w:rPr>
          <w:rFonts w:ascii="Arial" w:hAnsi="Arial" w:cs="Arial"/>
          <w:sz w:val="20"/>
        </w:rPr>
      </w:pPr>
    </w:p>
    <w:p w:rsidR="004C529D" w:rsidRDefault="004C529D" w:rsidP="00BF753C">
      <w:pPr>
        <w:pStyle w:val="DefaultText"/>
        <w:overflowPunct/>
        <w:autoSpaceDE/>
        <w:autoSpaceDN/>
        <w:adjustRightInd/>
        <w:ind w:left="450"/>
        <w:textAlignment w:val="auto"/>
        <w:rPr>
          <w:rFonts w:ascii="Arial" w:hAnsi="Arial" w:cs="Arial"/>
          <w:sz w:val="20"/>
        </w:rPr>
      </w:pPr>
      <w:r>
        <w:rPr>
          <w:rFonts w:ascii="Arial" w:hAnsi="Arial" w:cs="Arial"/>
          <w:sz w:val="20"/>
        </w:rPr>
        <w:t>Once the applicant/permittee has secured (purchased) the required number of and type of mitigation credits from the bank sponsors, and the proper documentation which includes the permit number and the number of and type of credits purchased has been submitted and received by the District Engineer, the sponsor of the mitigation bank will assume responsibility for providing the required compensatory mitigation.</w:t>
      </w:r>
    </w:p>
    <w:p w:rsidR="000B7582" w:rsidRDefault="000B7582" w:rsidP="00BF753C">
      <w:pPr>
        <w:pStyle w:val="DefaultText"/>
        <w:overflowPunct/>
        <w:autoSpaceDE/>
        <w:autoSpaceDN/>
        <w:adjustRightInd/>
        <w:ind w:left="450"/>
        <w:textAlignment w:val="auto"/>
        <w:rPr>
          <w:rFonts w:ascii="Arial" w:hAnsi="Arial" w:cs="Arial"/>
          <w:sz w:val="20"/>
        </w:rPr>
      </w:pPr>
    </w:p>
    <w:p w:rsidR="000B7582" w:rsidRPr="000B7582" w:rsidRDefault="000B7582" w:rsidP="00BF753C">
      <w:pPr>
        <w:pStyle w:val="DefaultText"/>
        <w:overflowPunct/>
        <w:autoSpaceDE/>
        <w:autoSpaceDN/>
        <w:adjustRightInd/>
        <w:ind w:left="450"/>
        <w:textAlignment w:val="auto"/>
        <w:rPr>
          <w:rFonts w:ascii="Arial" w:hAnsi="Arial" w:cs="Arial"/>
          <w:sz w:val="20"/>
        </w:rPr>
      </w:pPr>
      <w:r w:rsidRPr="000B7582">
        <w:rPr>
          <w:rFonts w:ascii="Arial" w:hAnsi="Arial" w:cs="Arial"/>
          <w:sz w:val="20"/>
        </w:rPr>
        <w:t xml:space="preserve">At the written request of the Sponsor, the IRT will perform a compliance visit to determine whether target success criteria have been met. </w:t>
      </w:r>
    </w:p>
    <w:p w:rsidR="00B43235" w:rsidRDefault="00B43235" w:rsidP="00BF753C">
      <w:pPr>
        <w:pStyle w:val="DefaultText"/>
        <w:overflowPunct/>
        <w:autoSpaceDE/>
        <w:autoSpaceDN/>
        <w:adjustRightInd/>
        <w:ind w:left="450"/>
        <w:textAlignment w:val="auto"/>
        <w:rPr>
          <w:rFonts w:ascii="Arial" w:hAnsi="Arial" w:cs="Arial"/>
          <w:sz w:val="20"/>
        </w:rPr>
      </w:pPr>
    </w:p>
    <w:p w:rsidR="00B71744" w:rsidRPr="001D09C9" w:rsidRDefault="00B71744" w:rsidP="00BF753C">
      <w:pPr>
        <w:adjustRightInd w:val="0"/>
        <w:ind w:left="450"/>
        <w:rPr>
          <w:rFonts w:ascii="Arial" w:hAnsi="Arial" w:cs="Arial"/>
          <w:sz w:val="20"/>
          <w:szCs w:val="20"/>
          <w:u w:val="single"/>
        </w:rPr>
      </w:pPr>
      <w:r w:rsidRPr="001D09C9">
        <w:rPr>
          <w:rFonts w:ascii="Arial" w:hAnsi="Arial" w:cs="Arial"/>
          <w:sz w:val="20"/>
          <w:szCs w:val="20"/>
          <w:u w:val="single"/>
        </w:rPr>
        <w:t xml:space="preserve">In-kind versus Out-of-kind </w:t>
      </w:r>
    </w:p>
    <w:p w:rsidR="00510B00" w:rsidRDefault="00B71744" w:rsidP="00BF753C">
      <w:pPr>
        <w:ind w:left="450"/>
        <w:rPr>
          <w:rFonts w:ascii="Arial" w:hAnsi="Arial" w:cs="Arial"/>
          <w:sz w:val="20"/>
          <w:szCs w:val="20"/>
        </w:rPr>
      </w:pPr>
      <w:r w:rsidRPr="00510B00">
        <w:rPr>
          <w:rFonts w:ascii="Arial" w:hAnsi="Arial" w:cs="Arial"/>
          <w:sz w:val="20"/>
          <w:szCs w:val="20"/>
        </w:rPr>
        <w:t xml:space="preserve">It is understood that "in-kind" compensation for wetland resources is preferred </w:t>
      </w:r>
      <w:r w:rsidR="00510B00">
        <w:rPr>
          <w:rFonts w:ascii="Arial" w:hAnsi="Arial" w:cs="Arial"/>
          <w:sz w:val="20"/>
          <w:szCs w:val="20"/>
        </w:rPr>
        <w:t>particularly within the same watershed</w:t>
      </w:r>
      <w:r w:rsidRPr="00510B00">
        <w:rPr>
          <w:rFonts w:ascii="Arial" w:hAnsi="Arial" w:cs="Arial"/>
          <w:sz w:val="20"/>
          <w:szCs w:val="20"/>
        </w:rPr>
        <w:t>.  "Out-of-kind" compensation and compensation for impacts outside the service area</w:t>
      </w:r>
      <w:r w:rsidR="00510B00">
        <w:rPr>
          <w:rFonts w:ascii="Arial" w:hAnsi="Arial" w:cs="Arial"/>
          <w:sz w:val="20"/>
          <w:szCs w:val="20"/>
        </w:rPr>
        <w:t>/watershed</w:t>
      </w:r>
      <w:r w:rsidRPr="00510B00">
        <w:rPr>
          <w:rFonts w:ascii="Arial" w:hAnsi="Arial" w:cs="Arial"/>
          <w:sz w:val="20"/>
          <w:szCs w:val="20"/>
        </w:rPr>
        <w:t xml:space="preserve"> should be considered on a case-by-case basis by the regulatory agencies</w:t>
      </w:r>
      <w:r w:rsidR="00510B00">
        <w:rPr>
          <w:rFonts w:ascii="Arial" w:hAnsi="Arial" w:cs="Arial"/>
          <w:sz w:val="20"/>
          <w:szCs w:val="20"/>
        </w:rPr>
        <w:t xml:space="preserve"> depending on the needs of the watershed</w:t>
      </w:r>
      <w:r w:rsidRPr="00510B00">
        <w:rPr>
          <w:rFonts w:ascii="Arial" w:hAnsi="Arial" w:cs="Arial"/>
          <w:sz w:val="20"/>
          <w:szCs w:val="20"/>
        </w:rPr>
        <w:t xml:space="preserve">.  In the interest of achieving functional replacement, in-kind compensation of aquatic resource impacts should generally be required. </w:t>
      </w:r>
      <w:r w:rsidR="00510B00">
        <w:rPr>
          <w:rFonts w:ascii="Arial" w:hAnsi="Arial" w:cs="Arial"/>
          <w:sz w:val="20"/>
          <w:szCs w:val="20"/>
        </w:rPr>
        <w:t xml:space="preserve">Mitigation outside of the primary service area/watershed will be allowed on a case-by-case basis and by using the proximity </w:t>
      </w:r>
      <w:r w:rsidR="00F704AA">
        <w:rPr>
          <w:rFonts w:ascii="Arial" w:hAnsi="Arial" w:cs="Arial"/>
          <w:sz w:val="20"/>
          <w:szCs w:val="20"/>
        </w:rPr>
        <w:t>factor</w:t>
      </w:r>
      <w:r w:rsidR="00510B00">
        <w:rPr>
          <w:rFonts w:ascii="Arial" w:hAnsi="Arial" w:cs="Arial"/>
          <w:sz w:val="20"/>
          <w:szCs w:val="20"/>
        </w:rPr>
        <w:t xml:space="preserve"> method.</w:t>
      </w:r>
    </w:p>
    <w:p w:rsidR="00B71744" w:rsidRDefault="00B71744" w:rsidP="00BF753C">
      <w:pPr>
        <w:pStyle w:val="BodyText2"/>
        <w:adjustRightInd w:val="0"/>
        <w:ind w:left="450"/>
        <w:rPr>
          <w:rFonts w:ascii="Arial" w:hAnsi="Arial" w:cs="Arial"/>
          <w:b w:val="0"/>
          <w:bCs w:val="0"/>
          <w:sz w:val="20"/>
          <w:szCs w:val="20"/>
        </w:rPr>
      </w:pPr>
    </w:p>
    <w:p w:rsidR="00B71744" w:rsidRDefault="00B71744" w:rsidP="00BF753C">
      <w:pPr>
        <w:adjustRightInd w:val="0"/>
        <w:ind w:left="450"/>
        <w:rPr>
          <w:rFonts w:ascii="Arial" w:hAnsi="Arial" w:cs="Arial"/>
          <w:b/>
          <w:bCs/>
          <w:sz w:val="20"/>
          <w:szCs w:val="20"/>
        </w:rPr>
      </w:pPr>
      <w:r>
        <w:rPr>
          <w:rFonts w:ascii="Arial" w:hAnsi="Arial" w:cs="Arial"/>
          <w:sz w:val="20"/>
          <w:szCs w:val="20"/>
        </w:rPr>
        <w:t>Out-of-kind compensation may be acceptable if it is determined to be practicable and environmentally preferable to in-kind compensation (e.g., of greater ecological value to a particular region). However, non-tidal wetlands are not intended to compensate for the loss or degradation of tidal wetlands. Decisions regarding out-of-kind mitigation are typically made on a case-by-case basis during the permit evaluation process by the regulatory agencies.</w:t>
      </w:r>
      <w:r>
        <w:rPr>
          <w:rFonts w:ascii="Arial" w:hAnsi="Arial" w:cs="Arial"/>
          <w:b/>
          <w:bCs/>
          <w:sz w:val="20"/>
          <w:szCs w:val="20"/>
        </w:rPr>
        <w:t xml:space="preserve"> </w:t>
      </w:r>
    </w:p>
    <w:p w:rsidR="00AB045D" w:rsidRDefault="00C53832" w:rsidP="00AB045D">
      <w:pPr>
        <w:pStyle w:val="Heading2"/>
        <w:numPr>
          <w:ilvl w:val="0"/>
          <w:numId w:val="0"/>
        </w:numPr>
        <w:tabs>
          <w:tab w:val="left" w:pos="180"/>
        </w:tabs>
        <w:ind w:left="450"/>
        <w:rPr>
          <w:i w:val="0"/>
          <w:sz w:val="24"/>
          <w:szCs w:val="24"/>
        </w:rPr>
      </w:pPr>
      <w:r>
        <w:rPr>
          <w:i w:val="0"/>
          <w:sz w:val="24"/>
          <w:szCs w:val="24"/>
        </w:rPr>
        <w:t>E</w:t>
      </w:r>
      <w:r w:rsidR="00AB045D" w:rsidRPr="00BD107B">
        <w:rPr>
          <w:i w:val="0"/>
          <w:sz w:val="24"/>
          <w:szCs w:val="24"/>
        </w:rPr>
        <w:t>.</w:t>
      </w:r>
      <w:r w:rsidR="00AB045D">
        <w:rPr>
          <w:i w:val="0"/>
          <w:sz w:val="24"/>
          <w:szCs w:val="24"/>
        </w:rPr>
        <w:t xml:space="preserve"> </w:t>
      </w:r>
      <w:r w:rsidR="00AB045D" w:rsidRPr="00BD107B">
        <w:rPr>
          <w:i w:val="0"/>
          <w:sz w:val="24"/>
          <w:szCs w:val="24"/>
        </w:rPr>
        <w:t xml:space="preserve"> Performance Standards</w:t>
      </w:r>
      <w:r w:rsidR="00AB045D">
        <w:rPr>
          <w:i w:val="0"/>
          <w:sz w:val="24"/>
          <w:szCs w:val="24"/>
        </w:rPr>
        <w:t xml:space="preserve"> </w:t>
      </w:r>
    </w:p>
    <w:p w:rsidR="00BF753C" w:rsidRDefault="00BF753C" w:rsidP="00406179">
      <w:pPr>
        <w:tabs>
          <w:tab w:val="left" w:pos="810"/>
        </w:tabs>
        <w:rPr>
          <w:b/>
        </w:rPr>
      </w:pPr>
      <w:r>
        <w:rPr>
          <w:b/>
        </w:rPr>
        <w:t xml:space="preserve">             </w:t>
      </w:r>
      <w:r w:rsidR="00AB045D" w:rsidRPr="00AB1543">
        <w:rPr>
          <w:b/>
        </w:rPr>
        <w:t>1. Wetland Performance Standards</w:t>
      </w:r>
    </w:p>
    <w:p w:rsidR="00BF753C" w:rsidRDefault="00BF753C" w:rsidP="00BF753C">
      <w:pPr>
        <w:rPr>
          <w:b/>
        </w:rPr>
      </w:pPr>
    </w:p>
    <w:p w:rsidR="00BF753C" w:rsidRPr="00BF753C" w:rsidRDefault="00AB045D" w:rsidP="00BF753C">
      <w:pPr>
        <w:adjustRightInd w:val="0"/>
        <w:ind w:left="1080"/>
        <w:rPr>
          <w:rFonts w:ascii="Arial" w:hAnsi="Arial" w:cs="Arial"/>
          <w:sz w:val="20"/>
          <w:szCs w:val="20"/>
        </w:rPr>
      </w:pPr>
      <w:r w:rsidRPr="00BF753C">
        <w:rPr>
          <w:rFonts w:ascii="Arial" w:hAnsi="Arial" w:cs="Arial"/>
          <w:sz w:val="20"/>
          <w:szCs w:val="20"/>
        </w:rPr>
        <w:t xml:space="preserve">a. Insert the Mobile District wetland habitat success criteria for each wetland type.  Include introductory paragraph if </w:t>
      </w:r>
      <w:r w:rsidR="007E621D">
        <w:rPr>
          <w:rFonts w:ascii="Arial" w:hAnsi="Arial" w:cs="Arial"/>
          <w:sz w:val="20"/>
          <w:szCs w:val="20"/>
        </w:rPr>
        <w:t xml:space="preserve">diversity and species </w:t>
      </w:r>
      <w:r w:rsidRPr="00BF753C">
        <w:rPr>
          <w:rFonts w:ascii="Arial" w:hAnsi="Arial" w:cs="Arial"/>
          <w:sz w:val="20"/>
          <w:szCs w:val="20"/>
        </w:rPr>
        <w:t xml:space="preserve">changes are made as a result of using an approved TFT site.  </w:t>
      </w:r>
    </w:p>
    <w:p w:rsidR="00406179" w:rsidRDefault="00406179" w:rsidP="00BF753C">
      <w:pPr>
        <w:adjustRightInd w:val="0"/>
        <w:ind w:left="1080"/>
        <w:rPr>
          <w:rFonts w:ascii="Arial" w:hAnsi="Arial" w:cs="Arial"/>
          <w:sz w:val="20"/>
          <w:szCs w:val="20"/>
        </w:rPr>
      </w:pPr>
    </w:p>
    <w:p w:rsidR="00AB045D" w:rsidRPr="00BF753C" w:rsidRDefault="00AB045D" w:rsidP="00BF753C">
      <w:pPr>
        <w:adjustRightInd w:val="0"/>
        <w:ind w:left="1080"/>
        <w:rPr>
          <w:rFonts w:ascii="Arial" w:hAnsi="Arial" w:cs="Arial"/>
          <w:sz w:val="20"/>
          <w:szCs w:val="20"/>
        </w:rPr>
      </w:pPr>
      <w:r w:rsidRPr="00BF753C">
        <w:rPr>
          <w:rFonts w:ascii="Arial" w:hAnsi="Arial" w:cs="Arial"/>
          <w:sz w:val="20"/>
          <w:szCs w:val="20"/>
        </w:rPr>
        <w:t xml:space="preserve">b. Insert the appropriate credit release schedule found in each of the </w:t>
      </w:r>
      <w:r w:rsidR="00AB1543" w:rsidRPr="00BF753C">
        <w:rPr>
          <w:rFonts w:ascii="Arial" w:hAnsi="Arial" w:cs="Arial"/>
          <w:sz w:val="20"/>
          <w:szCs w:val="20"/>
        </w:rPr>
        <w:t xml:space="preserve">Mobile District wetland habitat </w:t>
      </w:r>
      <w:r w:rsidRPr="00BF753C">
        <w:rPr>
          <w:rFonts w:ascii="Arial" w:hAnsi="Arial" w:cs="Arial"/>
          <w:sz w:val="20"/>
          <w:szCs w:val="20"/>
        </w:rPr>
        <w:t xml:space="preserve">success criteria being used.  Include introductory paragraph if changes are made to the schedule.  </w:t>
      </w:r>
    </w:p>
    <w:p w:rsidR="00AB045D" w:rsidRPr="00C53832" w:rsidRDefault="00AB045D" w:rsidP="00BF753C">
      <w:pPr>
        <w:pStyle w:val="Heading3"/>
        <w:numPr>
          <w:ilvl w:val="0"/>
          <w:numId w:val="0"/>
        </w:numPr>
        <w:spacing w:before="0"/>
        <w:ind w:left="1080"/>
        <w:jc w:val="center"/>
        <w:rPr>
          <w:rFonts w:ascii="Times New Roman" w:hAnsi="Times New Roman" w:cs="Times New Roman"/>
          <w:b w:val="0"/>
          <w:bCs w:val="0"/>
          <w:sz w:val="24"/>
          <w:szCs w:val="24"/>
        </w:rPr>
      </w:pPr>
    </w:p>
    <w:p w:rsidR="00AB045D" w:rsidRPr="00DE7FB9" w:rsidRDefault="00AB045D" w:rsidP="00BF753C">
      <w:pPr>
        <w:pStyle w:val="Heading3"/>
        <w:numPr>
          <w:ilvl w:val="0"/>
          <w:numId w:val="0"/>
        </w:numPr>
        <w:spacing w:before="0"/>
        <w:ind w:left="1080"/>
        <w:jc w:val="center"/>
        <w:rPr>
          <w:bCs w:val="0"/>
          <w:sz w:val="20"/>
        </w:rPr>
      </w:pPr>
      <w:r w:rsidRPr="00DE7FB9">
        <w:rPr>
          <w:bCs w:val="0"/>
          <w:sz w:val="20"/>
        </w:rPr>
        <w:t>For all credit release schedules:</w:t>
      </w:r>
    </w:p>
    <w:p w:rsidR="00AB045D" w:rsidRPr="008E3719" w:rsidRDefault="00AB1543" w:rsidP="00BE5B87">
      <w:pPr>
        <w:ind w:left="1260"/>
        <w:rPr>
          <w:rFonts w:ascii="Arial" w:hAnsi="Arial" w:cs="Arial"/>
          <w:sz w:val="20"/>
        </w:rPr>
      </w:pPr>
      <w:r>
        <w:rPr>
          <w:rFonts w:ascii="Arial" w:hAnsi="Arial" w:cs="Arial"/>
          <w:sz w:val="20"/>
        </w:rPr>
        <w:t>1</w:t>
      </w:r>
      <w:r w:rsidR="00AB045D">
        <w:rPr>
          <w:rFonts w:ascii="Arial" w:hAnsi="Arial" w:cs="Arial"/>
          <w:sz w:val="20"/>
        </w:rPr>
        <w:t>. If the sponsor intends to</w:t>
      </w:r>
      <w:r w:rsidR="00AB045D" w:rsidRPr="00DE7FB9">
        <w:rPr>
          <w:rFonts w:ascii="Arial" w:hAnsi="Arial" w:cs="Arial"/>
          <w:sz w:val="20"/>
        </w:rPr>
        <w:t xml:space="preserve"> </w:t>
      </w:r>
      <w:r w:rsidR="00AB045D">
        <w:rPr>
          <w:rFonts w:ascii="Arial" w:hAnsi="Arial" w:cs="Arial"/>
          <w:sz w:val="20"/>
        </w:rPr>
        <w:t>retain ownership of the site and m</w:t>
      </w:r>
      <w:r w:rsidR="00AB045D" w:rsidRPr="008E3719">
        <w:rPr>
          <w:rFonts w:ascii="Arial" w:hAnsi="Arial" w:cs="Arial"/>
          <w:sz w:val="20"/>
        </w:rPr>
        <w:t>anag</w:t>
      </w:r>
      <w:r w:rsidR="00AB045D">
        <w:rPr>
          <w:rFonts w:ascii="Arial" w:hAnsi="Arial" w:cs="Arial"/>
          <w:sz w:val="20"/>
        </w:rPr>
        <w:t>ement of the site will</w:t>
      </w:r>
      <w:r w:rsidR="00AB045D" w:rsidRPr="008E3719">
        <w:rPr>
          <w:rFonts w:ascii="Arial" w:hAnsi="Arial" w:cs="Arial"/>
          <w:sz w:val="20"/>
        </w:rPr>
        <w:t xml:space="preserve"> be coordinated by a </w:t>
      </w:r>
      <w:r w:rsidR="00AB045D">
        <w:rPr>
          <w:rFonts w:ascii="Arial" w:hAnsi="Arial" w:cs="Arial"/>
          <w:sz w:val="20"/>
        </w:rPr>
        <w:t xml:space="preserve">long-term stewardship board, a requirement of the </w:t>
      </w:r>
      <w:r w:rsidR="00AB045D" w:rsidRPr="008E3719">
        <w:rPr>
          <w:rFonts w:ascii="Arial" w:hAnsi="Arial" w:cs="Arial"/>
          <w:sz w:val="20"/>
        </w:rPr>
        <w:t>second credit release</w:t>
      </w:r>
      <w:r w:rsidR="00AB045D">
        <w:rPr>
          <w:rFonts w:ascii="Arial" w:hAnsi="Arial" w:cs="Arial"/>
          <w:sz w:val="20"/>
        </w:rPr>
        <w:t xml:space="preserve"> is the</w:t>
      </w:r>
      <w:r w:rsidR="00AB045D" w:rsidRPr="008E3719">
        <w:rPr>
          <w:rFonts w:ascii="Arial" w:hAnsi="Arial" w:cs="Arial"/>
          <w:sz w:val="20"/>
        </w:rPr>
        <w:t xml:space="preserve"> </w:t>
      </w:r>
      <w:r w:rsidR="00AB045D">
        <w:rPr>
          <w:rFonts w:ascii="Arial" w:hAnsi="Arial" w:cs="Arial"/>
          <w:sz w:val="20"/>
        </w:rPr>
        <w:t xml:space="preserve">sponsor must provide a formal agreement document signed by the selected </w:t>
      </w:r>
      <w:r w:rsidR="00AB045D" w:rsidRPr="008E3719">
        <w:rPr>
          <w:rFonts w:ascii="Arial" w:hAnsi="Arial" w:cs="Arial"/>
          <w:sz w:val="20"/>
        </w:rPr>
        <w:t xml:space="preserve">board members </w:t>
      </w:r>
      <w:r w:rsidR="00AB045D">
        <w:rPr>
          <w:rFonts w:ascii="Arial" w:hAnsi="Arial" w:cs="Arial"/>
          <w:sz w:val="20"/>
        </w:rPr>
        <w:t xml:space="preserve">who </w:t>
      </w:r>
      <w:r w:rsidR="00AB045D" w:rsidRPr="008E3719">
        <w:rPr>
          <w:rFonts w:ascii="Arial" w:hAnsi="Arial" w:cs="Arial"/>
          <w:sz w:val="20"/>
        </w:rPr>
        <w:t xml:space="preserve">must be named by agency/profession and name. </w:t>
      </w:r>
      <w:r w:rsidR="00AB045D">
        <w:rPr>
          <w:rFonts w:ascii="Arial" w:hAnsi="Arial" w:cs="Arial"/>
          <w:sz w:val="20"/>
        </w:rPr>
        <w:t xml:space="preserve"> See Section VI Long Term Management on the </w:t>
      </w:r>
      <w:r w:rsidR="00AB045D" w:rsidRPr="008E3719">
        <w:rPr>
          <w:rFonts w:ascii="Arial" w:hAnsi="Arial" w:cs="Arial"/>
          <w:sz w:val="20"/>
        </w:rPr>
        <w:t>compos</w:t>
      </w:r>
      <w:r w:rsidR="00AB045D">
        <w:rPr>
          <w:rFonts w:ascii="Arial" w:hAnsi="Arial" w:cs="Arial"/>
          <w:sz w:val="20"/>
        </w:rPr>
        <w:t>ition r</w:t>
      </w:r>
      <w:r w:rsidR="00AB045D" w:rsidRPr="008E3719">
        <w:rPr>
          <w:rFonts w:ascii="Arial" w:hAnsi="Arial" w:cs="Arial"/>
          <w:sz w:val="20"/>
        </w:rPr>
        <w:t>e</w:t>
      </w:r>
      <w:r w:rsidR="00AB045D">
        <w:rPr>
          <w:rFonts w:ascii="Arial" w:hAnsi="Arial" w:cs="Arial"/>
          <w:sz w:val="20"/>
        </w:rPr>
        <w:t xml:space="preserve">quirements of the Long-Term Stewardship Board.  </w:t>
      </w:r>
      <w:r w:rsidR="00AB045D" w:rsidRPr="008E3719">
        <w:rPr>
          <w:rFonts w:ascii="Arial" w:hAnsi="Arial" w:cs="Arial"/>
          <w:sz w:val="20"/>
        </w:rPr>
        <w:t xml:space="preserve">  </w:t>
      </w:r>
    </w:p>
    <w:p w:rsidR="00AB045D" w:rsidRPr="008E3719" w:rsidRDefault="00AB045D" w:rsidP="00BE5B87">
      <w:pPr>
        <w:ind w:left="1260"/>
        <w:rPr>
          <w:rFonts w:ascii="Arial" w:hAnsi="Arial" w:cs="Arial"/>
          <w:sz w:val="20"/>
        </w:rPr>
      </w:pPr>
    </w:p>
    <w:p w:rsidR="00AB045D" w:rsidRPr="008E3719" w:rsidRDefault="00AB1543" w:rsidP="00BE5B87">
      <w:pPr>
        <w:ind w:left="1260"/>
        <w:rPr>
          <w:rFonts w:ascii="Arial" w:hAnsi="Arial" w:cs="Arial"/>
          <w:sz w:val="20"/>
        </w:rPr>
      </w:pPr>
      <w:r>
        <w:rPr>
          <w:rFonts w:ascii="Arial" w:hAnsi="Arial" w:cs="Arial"/>
          <w:sz w:val="20"/>
        </w:rPr>
        <w:t>2</w:t>
      </w:r>
      <w:r w:rsidR="00AB045D" w:rsidRPr="008E3719">
        <w:rPr>
          <w:rFonts w:ascii="Arial" w:hAnsi="Arial" w:cs="Arial"/>
          <w:sz w:val="20"/>
        </w:rPr>
        <w:t xml:space="preserve">. The </w:t>
      </w:r>
      <w:r w:rsidR="00AB045D">
        <w:rPr>
          <w:rFonts w:ascii="Arial" w:hAnsi="Arial" w:cs="Arial"/>
          <w:sz w:val="20"/>
        </w:rPr>
        <w:t>long-term stewardship endowment</w:t>
      </w:r>
      <w:r w:rsidR="00AB045D" w:rsidRPr="008E3719">
        <w:rPr>
          <w:rFonts w:ascii="Arial" w:hAnsi="Arial" w:cs="Arial"/>
          <w:sz w:val="20"/>
        </w:rPr>
        <w:t xml:space="preserve"> must be fully funded by the next to last credit release.  </w:t>
      </w:r>
    </w:p>
    <w:p w:rsidR="00AB045D" w:rsidRPr="008E3719" w:rsidRDefault="00AB045D" w:rsidP="00BE5B87">
      <w:pPr>
        <w:ind w:left="1260"/>
        <w:rPr>
          <w:rFonts w:ascii="Arial" w:hAnsi="Arial" w:cs="Arial"/>
          <w:sz w:val="20"/>
        </w:rPr>
      </w:pPr>
    </w:p>
    <w:p w:rsidR="00AB045D" w:rsidRDefault="00AB1543" w:rsidP="00BE5B87">
      <w:pPr>
        <w:ind w:left="1260"/>
        <w:rPr>
          <w:rFonts w:ascii="Arial" w:hAnsi="Arial" w:cs="Arial"/>
          <w:sz w:val="20"/>
        </w:rPr>
      </w:pPr>
      <w:r>
        <w:rPr>
          <w:rFonts w:ascii="Arial" w:hAnsi="Arial" w:cs="Arial"/>
          <w:sz w:val="20"/>
        </w:rPr>
        <w:t>3</w:t>
      </w:r>
      <w:r w:rsidR="00AB045D" w:rsidRPr="008E3719">
        <w:rPr>
          <w:rFonts w:ascii="Arial" w:hAnsi="Arial" w:cs="Arial"/>
          <w:sz w:val="20"/>
        </w:rPr>
        <w:t xml:space="preserve">. </w:t>
      </w:r>
      <w:r w:rsidR="00AB045D">
        <w:rPr>
          <w:rFonts w:ascii="Arial" w:hAnsi="Arial" w:cs="Arial"/>
          <w:sz w:val="20"/>
        </w:rPr>
        <w:t>Preservation Credit Release: After the initial 20% release, p</w:t>
      </w:r>
      <w:r w:rsidR="00AB045D" w:rsidRPr="008E3719">
        <w:rPr>
          <w:rFonts w:ascii="Arial" w:hAnsi="Arial" w:cs="Arial"/>
          <w:sz w:val="20"/>
        </w:rPr>
        <w:t xml:space="preserve">reservation credits </w:t>
      </w:r>
      <w:r w:rsidR="00AB045D">
        <w:rPr>
          <w:rFonts w:ascii="Arial" w:hAnsi="Arial" w:cs="Arial"/>
          <w:sz w:val="20"/>
        </w:rPr>
        <w:t>will be</w:t>
      </w:r>
      <w:r w:rsidR="00AB045D" w:rsidRPr="008E3719">
        <w:rPr>
          <w:rFonts w:ascii="Arial" w:hAnsi="Arial" w:cs="Arial"/>
          <w:sz w:val="20"/>
        </w:rPr>
        <w:t xml:space="preserve"> authorized in direct proportion to the percentage of funding of the </w:t>
      </w:r>
      <w:r w:rsidR="00AB045D">
        <w:rPr>
          <w:rFonts w:ascii="Arial" w:hAnsi="Arial" w:cs="Arial"/>
          <w:sz w:val="20"/>
        </w:rPr>
        <w:t>long-term stewardship endowment</w:t>
      </w:r>
      <w:r w:rsidR="007E621D">
        <w:rPr>
          <w:rFonts w:ascii="Arial" w:hAnsi="Arial" w:cs="Arial"/>
          <w:sz w:val="20"/>
        </w:rPr>
        <w:t xml:space="preserve"> (30% of all preservation credits requires 30% funding of endowment).</w:t>
      </w:r>
    </w:p>
    <w:p w:rsidR="00AB045D" w:rsidRPr="008547C4" w:rsidRDefault="00AB045D" w:rsidP="00BF753C">
      <w:pPr>
        <w:ind w:left="1080"/>
      </w:pPr>
    </w:p>
    <w:p w:rsidR="00AB045D" w:rsidRPr="00C53832" w:rsidRDefault="00AB045D" w:rsidP="00BF753C">
      <w:pPr>
        <w:pStyle w:val="Heading3"/>
        <w:numPr>
          <w:ilvl w:val="0"/>
          <w:numId w:val="0"/>
        </w:numPr>
        <w:tabs>
          <w:tab w:val="left" w:pos="720"/>
        </w:tabs>
        <w:spacing w:before="0"/>
        <w:ind w:left="1080"/>
        <w:rPr>
          <w:i/>
        </w:rPr>
      </w:pPr>
      <w:r w:rsidRPr="00AB045D">
        <w:rPr>
          <w:b w:val="0"/>
          <w:sz w:val="20"/>
        </w:rPr>
        <w:t xml:space="preserve">c. </w:t>
      </w:r>
      <w:r w:rsidR="00BE5B87">
        <w:rPr>
          <w:b w:val="0"/>
          <w:sz w:val="20"/>
        </w:rPr>
        <w:t xml:space="preserve">Wetland </w:t>
      </w:r>
      <w:r w:rsidRPr="00AB045D">
        <w:rPr>
          <w:b w:val="0"/>
          <w:sz w:val="20"/>
        </w:rPr>
        <w:t>Monitoring Procedures</w:t>
      </w:r>
      <w:r w:rsidR="00BF753C">
        <w:rPr>
          <w:b w:val="0"/>
          <w:sz w:val="20"/>
        </w:rPr>
        <w:t xml:space="preserve">.  </w:t>
      </w:r>
      <w:r w:rsidRPr="00BF753C">
        <w:rPr>
          <w:b w:val="0"/>
          <w:bCs w:val="0"/>
          <w:sz w:val="20"/>
          <w:szCs w:val="24"/>
        </w:rPr>
        <w:t>Insert the appropriate monitoring requirements found in each of the Mobile District wetland habitat success criteria being used.  Include introductory paragraph if changes are made to the schedule.  Wetland monitoring should, at a minimum, address status all of the habitat success criteria metrics and parameters, including hydrology when required by the IRT.</w:t>
      </w:r>
      <w:r w:rsidRPr="00C53832">
        <w:rPr>
          <w:i/>
        </w:rPr>
        <w:t xml:space="preserve">  </w:t>
      </w:r>
    </w:p>
    <w:p w:rsidR="00B37C97" w:rsidRPr="008547C4" w:rsidRDefault="00B37C97" w:rsidP="00AB045D"/>
    <w:p w:rsidR="00AB045D" w:rsidRPr="005D2CD6" w:rsidRDefault="00B37C97" w:rsidP="00406179">
      <w:pPr>
        <w:ind w:left="1260"/>
        <w:rPr>
          <w:rFonts w:ascii="Arial" w:hAnsi="Arial" w:cs="Arial"/>
          <w:b/>
          <w:bCs/>
          <w:i/>
          <w:iCs/>
          <w:sz w:val="20"/>
          <w:szCs w:val="20"/>
        </w:rPr>
      </w:pPr>
      <w:r>
        <w:rPr>
          <w:rFonts w:ascii="Arial" w:hAnsi="Arial" w:cs="Arial"/>
          <w:i/>
          <w:sz w:val="20"/>
          <w:szCs w:val="20"/>
        </w:rPr>
        <w:t>1</w:t>
      </w:r>
      <w:r w:rsidR="00AB045D">
        <w:rPr>
          <w:rFonts w:ascii="Arial" w:hAnsi="Arial" w:cs="Arial"/>
          <w:i/>
          <w:sz w:val="20"/>
          <w:szCs w:val="20"/>
        </w:rPr>
        <w:t xml:space="preserve">. </w:t>
      </w:r>
      <w:r w:rsidR="00AB045D" w:rsidRPr="005D2CD6">
        <w:rPr>
          <w:rFonts w:ascii="Arial" w:hAnsi="Arial" w:cs="Arial"/>
          <w:i/>
          <w:sz w:val="20"/>
          <w:szCs w:val="20"/>
        </w:rPr>
        <w:t>Applicant must provide actual monitoring protocol that includes number of plots per polygon, plot sizes, and strategy for determining location of changing random plots within each polygon.  Specific procedures must be defined in this document.  Actual GPS referenced locations of fixed plots and complete baseline data generated with monitoring protocol should be included in the monitoring report.  Additional</w:t>
      </w:r>
      <w:r w:rsidR="00AB045D">
        <w:rPr>
          <w:rFonts w:ascii="Arial" w:hAnsi="Arial" w:cs="Arial"/>
          <w:i/>
          <w:sz w:val="20"/>
          <w:szCs w:val="20"/>
        </w:rPr>
        <w:t xml:space="preserve"> sampling</w:t>
      </w:r>
      <w:r w:rsidR="00AB045D" w:rsidRPr="005D2CD6">
        <w:rPr>
          <w:rFonts w:ascii="Arial" w:hAnsi="Arial" w:cs="Arial"/>
          <w:i/>
          <w:sz w:val="20"/>
          <w:szCs w:val="20"/>
        </w:rPr>
        <w:t xml:space="preserve"> plots may be required by the IRT on a polygon-by-polygon basis.</w:t>
      </w:r>
    </w:p>
    <w:p w:rsidR="00AB045D" w:rsidRPr="005D2CD6" w:rsidRDefault="00B37C97" w:rsidP="00406179">
      <w:pPr>
        <w:ind w:left="1260"/>
        <w:rPr>
          <w:rFonts w:ascii="Arial" w:hAnsi="Arial" w:cs="Arial"/>
          <w:bCs/>
          <w:i/>
          <w:iCs/>
          <w:sz w:val="20"/>
          <w:szCs w:val="20"/>
        </w:rPr>
      </w:pPr>
      <w:r>
        <w:rPr>
          <w:rFonts w:ascii="Arial" w:hAnsi="Arial" w:cs="Arial"/>
          <w:bCs/>
          <w:i/>
          <w:iCs/>
          <w:sz w:val="20"/>
          <w:szCs w:val="20"/>
        </w:rPr>
        <w:t>2</w:t>
      </w:r>
      <w:r w:rsidR="00AB045D">
        <w:rPr>
          <w:rFonts w:ascii="Arial" w:hAnsi="Arial" w:cs="Arial"/>
          <w:bCs/>
          <w:i/>
          <w:iCs/>
          <w:sz w:val="20"/>
          <w:szCs w:val="20"/>
        </w:rPr>
        <w:t xml:space="preserve">. </w:t>
      </w:r>
      <w:r w:rsidR="00AB045D" w:rsidRPr="005D2CD6">
        <w:rPr>
          <w:rFonts w:ascii="Arial" w:hAnsi="Arial" w:cs="Arial"/>
          <w:bCs/>
          <w:i/>
          <w:iCs/>
          <w:sz w:val="20"/>
          <w:szCs w:val="20"/>
        </w:rPr>
        <w:t>All pictures used for documentation purposes must include location GPS coordinates.</w:t>
      </w:r>
    </w:p>
    <w:p w:rsidR="00AB045D" w:rsidRPr="005D2CD6" w:rsidRDefault="00B37C97" w:rsidP="00406179">
      <w:pPr>
        <w:ind w:left="1260"/>
        <w:rPr>
          <w:rFonts w:ascii="Arial" w:hAnsi="Arial" w:cs="Arial"/>
          <w:bCs/>
          <w:i/>
          <w:iCs/>
          <w:sz w:val="20"/>
          <w:szCs w:val="20"/>
        </w:rPr>
      </w:pPr>
      <w:r>
        <w:rPr>
          <w:rFonts w:ascii="Arial" w:hAnsi="Arial" w:cs="Arial"/>
          <w:i/>
          <w:sz w:val="20"/>
        </w:rPr>
        <w:t>3</w:t>
      </w:r>
      <w:r w:rsidR="00AB045D">
        <w:rPr>
          <w:rFonts w:ascii="Arial" w:hAnsi="Arial" w:cs="Arial"/>
          <w:i/>
          <w:sz w:val="20"/>
        </w:rPr>
        <w:t xml:space="preserve">. </w:t>
      </w:r>
      <w:r w:rsidR="00AB045D" w:rsidRPr="005D2CD6">
        <w:rPr>
          <w:rFonts w:ascii="Arial" w:hAnsi="Arial" w:cs="Arial"/>
          <w:i/>
          <w:sz w:val="20"/>
        </w:rPr>
        <w:t>Monitoring will address all of the Mobile District required wetland habitat success criteria parameters and follow the same format from year to year.  The mitigation bank will provide actual monitoring plot locations and GPS numbers prior to the preparation of the report and subsequent monitoring reports.  The center of the permanent monitoring plots must be marked using a metal pipe or a steel fence post.  Any proposed variation from the following requirements will be submitted for IRT approval prior to gathering baseline data.</w:t>
      </w:r>
    </w:p>
    <w:p w:rsidR="00AB045D" w:rsidRPr="002B1716" w:rsidRDefault="00AB045D" w:rsidP="00AB045D">
      <w:pPr>
        <w:ind w:left="990"/>
        <w:rPr>
          <w:rFonts w:ascii="Arial" w:hAnsi="Arial" w:cs="Arial"/>
          <w:bCs/>
          <w:iCs/>
          <w:sz w:val="20"/>
          <w:szCs w:val="20"/>
        </w:rPr>
      </w:pPr>
    </w:p>
    <w:p w:rsidR="00AB045D" w:rsidRPr="0064299A" w:rsidRDefault="00B37C97" w:rsidP="00406179">
      <w:pPr>
        <w:pStyle w:val="Heading3"/>
        <w:numPr>
          <w:ilvl w:val="0"/>
          <w:numId w:val="0"/>
        </w:numPr>
        <w:tabs>
          <w:tab w:val="left" w:pos="180"/>
        </w:tabs>
        <w:spacing w:before="0"/>
        <w:ind w:left="1170"/>
        <w:rPr>
          <w:sz w:val="20"/>
          <w:szCs w:val="20"/>
        </w:rPr>
      </w:pPr>
      <w:r>
        <w:rPr>
          <w:sz w:val="20"/>
          <w:szCs w:val="20"/>
        </w:rPr>
        <w:t>a</w:t>
      </w:r>
      <w:r w:rsidR="00AB045D">
        <w:rPr>
          <w:sz w:val="20"/>
          <w:szCs w:val="20"/>
        </w:rPr>
        <w:t>. Example</w:t>
      </w:r>
      <w:r w:rsidR="00BE5B87">
        <w:rPr>
          <w:sz w:val="20"/>
          <w:szCs w:val="20"/>
        </w:rPr>
        <w:t xml:space="preserve"> language</w:t>
      </w:r>
      <w:r w:rsidR="00AB045D">
        <w:rPr>
          <w:sz w:val="20"/>
          <w:szCs w:val="20"/>
        </w:rPr>
        <w:t xml:space="preserve"> from the </w:t>
      </w:r>
      <w:r w:rsidR="00AB045D" w:rsidRPr="0064299A">
        <w:rPr>
          <w:sz w:val="20"/>
          <w:szCs w:val="20"/>
        </w:rPr>
        <w:t>Pine Savannah</w:t>
      </w:r>
      <w:r w:rsidR="00AB045D">
        <w:rPr>
          <w:sz w:val="20"/>
          <w:szCs w:val="20"/>
        </w:rPr>
        <w:t xml:space="preserve"> Success Criteria</w:t>
      </w:r>
    </w:p>
    <w:p w:rsidR="00AB045D" w:rsidRDefault="00AB045D" w:rsidP="00406179">
      <w:pPr>
        <w:pStyle w:val="Heading3"/>
        <w:numPr>
          <w:ilvl w:val="0"/>
          <w:numId w:val="0"/>
        </w:numPr>
        <w:tabs>
          <w:tab w:val="left" w:pos="180"/>
        </w:tabs>
        <w:spacing w:before="0"/>
        <w:ind w:left="1170"/>
        <w:rPr>
          <w:b w:val="0"/>
          <w:sz w:val="20"/>
          <w:szCs w:val="20"/>
        </w:rPr>
      </w:pPr>
      <w:r w:rsidRPr="008E3719">
        <w:rPr>
          <w:b w:val="0"/>
          <w:sz w:val="20"/>
          <w:szCs w:val="20"/>
        </w:rPr>
        <w:t>Sampling and reporting is to include one fixed location and one location chosen at random within each wetland assessment area (WAA) or 100ha (247 acres).  Random monitoring plots should be located using a grid system and random number table or software equivalent.  Monitoring will be assessed in 4 nested plots at each location</w:t>
      </w:r>
      <w:r>
        <w:rPr>
          <w:b w:val="0"/>
          <w:sz w:val="20"/>
          <w:szCs w:val="20"/>
        </w:rPr>
        <w:t xml:space="preserve"> </w:t>
      </w:r>
      <w:r w:rsidRPr="008E3719">
        <w:rPr>
          <w:b w:val="0"/>
          <w:sz w:val="20"/>
          <w:szCs w:val="20"/>
        </w:rPr>
        <w:t xml:space="preserve">- 1m2 plot, 2m radius, 10m radius, and 100m radius.  A Functional Capacity Index (as previously defined in the Mitigation Performance Standards for Wet Pine Flats) will be calculated. </w:t>
      </w:r>
    </w:p>
    <w:p w:rsidR="00AB045D" w:rsidRPr="00A02F4D" w:rsidRDefault="00AB045D" w:rsidP="00406179">
      <w:pPr>
        <w:ind w:left="1170"/>
      </w:pPr>
    </w:p>
    <w:p w:rsidR="00AB045D" w:rsidRPr="0064299A" w:rsidRDefault="00B37C97" w:rsidP="00406179">
      <w:pPr>
        <w:pStyle w:val="Heading3"/>
        <w:numPr>
          <w:ilvl w:val="0"/>
          <w:numId w:val="0"/>
        </w:numPr>
        <w:tabs>
          <w:tab w:val="left" w:pos="180"/>
        </w:tabs>
        <w:spacing w:before="0"/>
        <w:ind w:left="1170"/>
        <w:rPr>
          <w:sz w:val="20"/>
          <w:szCs w:val="20"/>
        </w:rPr>
      </w:pPr>
      <w:r>
        <w:rPr>
          <w:sz w:val="20"/>
          <w:szCs w:val="20"/>
        </w:rPr>
        <w:t>b</w:t>
      </w:r>
      <w:r w:rsidR="00AB045D">
        <w:rPr>
          <w:sz w:val="20"/>
          <w:szCs w:val="20"/>
        </w:rPr>
        <w:t>. Example</w:t>
      </w:r>
      <w:r w:rsidR="00BE5B87">
        <w:rPr>
          <w:sz w:val="20"/>
          <w:szCs w:val="20"/>
        </w:rPr>
        <w:t xml:space="preserve"> language</w:t>
      </w:r>
      <w:r w:rsidR="00AB045D">
        <w:rPr>
          <w:sz w:val="20"/>
          <w:szCs w:val="20"/>
        </w:rPr>
        <w:t xml:space="preserve"> from the </w:t>
      </w:r>
      <w:r w:rsidR="00AB045D" w:rsidRPr="0064299A">
        <w:rPr>
          <w:sz w:val="20"/>
          <w:szCs w:val="20"/>
        </w:rPr>
        <w:t>Bottomland Hardwood</w:t>
      </w:r>
      <w:r w:rsidR="00AB045D">
        <w:rPr>
          <w:sz w:val="20"/>
          <w:szCs w:val="20"/>
        </w:rPr>
        <w:t xml:space="preserve"> Success Criteria</w:t>
      </w:r>
    </w:p>
    <w:p w:rsidR="00AB045D" w:rsidRDefault="00AB045D" w:rsidP="00406179">
      <w:pPr>
        <w:pStyle w:val="Heading3"/>
        <w:numPr>
          <w:ilvl w:val="0"/>
          <w:numId w:val="0"/>
        </w:numPr>
        <w:tabs>
          <w:tab w:val="left" w:pos="180"/>
          <w:tab w:val="left" w:pos="810"/>
        </w:tabs>
        <w:spacing w:before="0"/>
        <w:ind w:left="1170"/>
        <w:rPr>
          <w:b w:val="0"/>
          <w:sz w:val="20"/>
          <w:szCs w:val="20"/>
        </w:rPr>
      </w:pPr>
      <w:r w:rsidRPr="008E3719">
        <w:rPr>
          <w:b w:val="0"/>
          <w:sz w:val="20"/>
          <w:szCs w:val="20"/>
        </w:rPr>
        <w:t xml:space="preserve">Sampling and reporting is to include </w:t>
      </w:r>
      <w:r w:rsidR="007E621D">
        <w:rPr>
          <w:b w:val="0"/>
          <w:sz w:val="20"/>
          <w:szCs w:val="20"/>
        </w:rPr>
        <w:t xml:space="preserve">atleast </w:t>
      </w:r>
      <w:r w:rsidRPr="008E3719">
        <w:rPr>
          <w:b w:val="0"/>
          <w:sz w:val="20"/>
          <w:szCs w:val="20"/>
        </w:rPr>
        <w:t>one fixed location</w:t>
      </w:r>
      <w:r w:rsidR="00AF378F">
        <w:rPr>
          <w:b w:val="0"/>
          <w:sz w:val="20"/>
          <w:szCs w:val="20"/>
        </w:rPr>
        <w:t>,</w:t>
      </w:r>
      <w:r w:rsidRPr="008E3719">
        <w:rPr>
          <w:b w:val="0"/>
          <w:sz w:val="20"/>
          <w:szCs w:val="20"/>
        </w:rPr>
        <w:t xml:space="preserve"> and one location chosen at random within</w:t>
      </w:r>
      <w:r w:rsidR="00AF378F">
        <w:rPr>
          <w:b w:val="0"/>
          <w:sz w:val="20"/>
          <w:szCs w:val="20"/>
        </w:rPr>
        <w:t xml:space="preserve"> each 75 acres of contiguous habitat within</w:t>
      </w:r>
      <w:r w:rsidRPr="008E3719">
        <w:rPr>
          <w:b w:val="0"/>
          <w:sz w:val="20"/>
          <w:szCs w:val="20"/>
        </w:rPr>
        <w:t xml:space="preserve"> each WAA</w:t>
      </w:r>
      <w:r w:rsidR="007E621D">
        <w:rPr>
          <w:b w:val="0"/>
          <w:sz w:val="20"/>
          <w:szCs w:val="20"/>
        </w:rPr>
        <w:t>/polygon</w:t>
      </w:r>
      <w:r w:rsidR="00AF378F">
        <w:rPr>
          <w:b w:val="0"/>
          <w:sz w:val="20"/>
          <w:szCs w:val="20"/>
        </w:rPr>
        <w:t xml:space="preserve"> (ex. a 150-acre polygon will require atleast 2 fixed and 2 random plots).</w:t>
      </w:r>
      <w:r w:rsidRPr="008E3719">
        <w:rPr>
          <w:b w:val="0"/>
          <w:sz w:val="20"/>
          <w:szCs w:val="20"/>
        </w:rPr>
        <w:t xml:space="preserve">  Random monitoring plots should be located using a grid system and random number table or software equivalent. Information on vegetative strata will be reported and analyzed. Tree genera, indicator status, number, and size </w:t>
      </w:r>
      <w:r w:rsidR="00AF378F">
        <w:rPr>
          <w:b w:val="0"/>
          <w:sz w:val="20"/>
          <w:szCs w:val="20"/>
        </w:rPr>
        <w:t xml:space="preserve">will be </w:t>
      </w:r>
      <w:r w:rsidRPr="008E3719">
        <w:rPr>
          <w:b w:val="0"/>
          <w:sz w:val="20"/>
          <w:szCs w:val="20"/>
        </w:rPr>
        <w:t xml:space="preserve">recorded </w:t>
      </w:r>
      <w:r w:rsidR="00AF378F">
        <w:rPr>
          <w:b w:val="0"/>
          <w:sz w:val="20"/>
          <w:szCs w:val="20"/>
        </w:rPr>
        <w:t xml:space="preserve">using </w:t>
      </w:r>
      <w:r w:rsidRPr="008E3719">
        <w:rPr>
          <w:b w:val="0"/>
          <w:sz w:val="20"/>
          <w:szCs w:val="20"/>
        </w:rPr>
        <w:t>1/5-acre radius</w:t>
      </w:r>
      <w:r w:rsidR="00AF378F">
        <w:rPr>
          <w:b w:val="0"/>
          <w:sz w:val="20"/>
          <w:szCs w:val="20"/>
        </w:rPr>
        <w:t xml:space="preserve"> plots</w:t>
      </w:r>
      <w:r w:rsidRPr="008E3719">
        <w:rPr>
          <w:b w:val="0"/>
          <w:sz w:val="20"/>
          <w:szCs w:val="20"/>
        </w:rPr>
        <w:t>. Genera, indicator status, and percent cover will be recorded within a 2m</w:t>
      </w:r>
      <w:r w:rsidRPr="001D1AFD">
        <w:rPr>
          <w:b w:val="0"/>
          <w:sz w:val="20"/>
          <w:szCs w:val="20"/>
          <w:vertAlign w:val="superscript"/>
        </w:rPr>
        <w:t>2</w:t>
      </w:r>
      <w:r w:rsidRPr="008E3719">
        <w:rPr>
          <w:b w:val="0"/>
          <w:sz w:val="20"/>
          <w:szCs w:val="20"/>
        </w:rPr>
        <w:t xml:space="preserve"> quadrat for woody shrubs/vines and herbaceous cover. For any WAA that significant hydrological manipulation is to occur, monitoring well data and a hydrograph analysis (minimum of weekly sampling rate) will be generated along five points </w:t>
      </w:r>
      <w:r w:rsidRPr="008E3719">
        <w:rPr>
          <w:b w:val="0"/>
          <w:sz w:val="20"/>
          <w:szCs w:val="20"/>
        </w:rPr>
        <w:lastRenderedPageBreak/>
        <w:t>and compared to appropriate Target Forest Type (TFT) utilizing accepted methods of statistical analysis.  Three points will be established perpendicular to the midpoint of the impacted water course (floodway center, midpoint of floodplain, and margin of floodplain), and two additional points will be placed along the water course (upper and lower reaches of water course).</w:t>
      </w:r>
    </w:p>
    <w:p w:rsidR="00406179" w:rsidRDefault="00AB045D" w:rsidP="00406179">
      <w:pPr>
        <w:ind w:left="810"/>
        <w:rPr>
          <w:b/>
        </w:rPr>
      </w:pPr>
      <w:r w:rsidRPr="00AB1543">
        <w:rPr>
          <w:b/>
        </w:rPr>
        <w:t xml:space="preserve">2. </w:t>
      </w:r>
      <w:r w:rsidR="00AB1543">
        <w:rPr>
          <w:b/>
        </w:rPr>
        <w:t xml:space="preserve">Stream </w:t>
      </w:r>
      <w:r w:rsidR="00B71744" w:rsidRPr="00AB1543">
        <w:rPr>
          <w:b/>
        </w:rPr>
        <w:t>Performance Standards</w:t>
      </w:r>
    </w:p>
    <w:p w:rsidR="00406179" w:rsidRDefault="00406179" w:rsidP="00406179">
      <w:pPr>
        <w:ind w:left="1260" w:hanging="450"/>
        <w:rPr>
          <w:b/>
        </w:rPr>
      </w:pPr>
      <w:r>
        <w:rPr>
          <w:b/>
        </w:rPr>
        <w:t xml:space="preserve">   </w:t>
      </w:r>
      <w:r w:rsidR="00AB045D" w:rsidRPr="00406179">
        <w:rPr>
          <w:rFonts w:ascii="Arial" w:hAnsi="Arial" w:cs="Arial"/>
          <w:sz w:val="20"/>
          <w:szCs w:val="20"/>
        </w:rPr>
        <w:t xml:space="preserve"> a</w:t>
      </w:r>
      <w:r w:rsidR="000B7582" w:rsidRPr="00406179">
        <w:rPr>
          <w:rFonts w:ascii="Arial" w:hAnsi="Arial" w:cs="Arial"/>
          <w:sz w:val="20"/>
          <w:szCs w:val="20"/>
        </w:rPr>
        <w:t xml:space="preserve">. </w:t>
      </w:r>
      <w:r w:rsidR="00C53832" w:rsidRPr="00406179">
        <w:rPr>
          <w:rFonts w:ascii="Arial" w:hAnsi="Arial" w:cs="Arial"/>
          <w:sz w:val="20"/>
          <w:szCs w:val="20"/>
        </w:rPr>
        <w:t xml:space="preserve">Insert </w:t>
      </w:r>
      <w:r w:rsidR="000B7582" w:rsidRPr="00406179">
        <w:rPr>
          <w:rFonts w:ascii="Arial" w:hAnsi="Arial" w:cs="Arial"/>
          <w:sz w:val="20"/>
          <w:szCs w:val="20"/>
        </w:rPr>
        <w:t xml:space="preserve">success criteria </w:t>
      </w:r>
      <w:r w:rsidR="00C53832" w:rsidRPr="00406179">
        <w:rPr>
          <w:rFonts w:ascii="Arial" w:hAnsi="Arial" w:cs="Arial"/>
          <w:sz w:val="20"/>
          <w:szCs w:val="20"/>
        </w:rPr>
        <w:t xml:space="preserve">developed </w:t>
      </w:r>
      <w:r w:rsidR="00B37C97" w:rsidRPr="00406179">
        <w:rPr>
          <w:rFonts w:ascii="Arial" w:hAnsi="Arial" w:cs="Arial"/>
          <w:sz w:val="20"/>
          <w:szCs w:val="20"/>
        </w:rPr>
        <w:t>in accordance with</w:t>
      </w:r>
      <w:r w:rsidR="000B7582" w:rsidRPr="00406179">
        <w:rPr>
          <w:rFonts w:ascii="Arial" w:hAnsi="Arial" w:cs="Arial"/>
          <w:sz w:val="20"/>
          <w:szCs w:val="20"/>
        </w:rPr>
        <w:t xml:space="preserve"> </w:t>
      </w:r>
      <w:r w:rsidR="00B37C97" w:rsidRPr="00406179">
        <w:rPr>
          <w:rFonts w:ascii="Arial" w:hAnsi="Arial" w:cs="Arial"/>
          <w:sz w:val="20"/>
          <w:szCs w:val="20"/>
        </w:rPr>
        <w:t xml:space="preserve">Mobile District </w:t>
      </w:r>
      <w:r w:rsidR="000B7582" w:rsidRPr="00406179">
        <w:rPr>
          <w:rFonts w:ascii="Arial" w:hAnsi="Arial" w:cs="Arial"/>
          <w:sz w:val="20"/>
          <w:szCs w:val="20"/>
        </w:rPr>
        <w:t>Guidance for Development of</w:t>
      </w:r>
      <w:r w:rsidR="00B37C97" w:rsidRPr="00406179">
        <w:rPr>
          <w:rFonts w:ascii="Arial" w:hAnsi="Arial" w:cs="Arial"/>
          <w:sz w:val="20"/>
          <w:szCs w:val="20"/>
        </w:rPr>
        <w:t xml:space="preserve"> Stream</w:t>
      </w:r>
      <w:r w:rsidR="000B7582" w:rsidRPr="00406179">
        <w:rPr>
          <w:rFonts w:ascii="Arial" w:hAnsi="Arial" w:cs="Arial"/>
          <w:sz w:val="20"/>
          <w:szCs w:val="20"/>
        </w:rPr>
        <w:t xml:space="preserve"> Performance Standards, found in the Mobile District Stream SOP.</w:t>
      </w:r>
    </w:p>
    <w:p w:rsidR="00406179" w:rsidRDefault="00406179" w:rsidP="00406179">
      <w:pPr>
        <w:ind w:left="1260" w:hanging="450"/>
        <w:rPr>
          <w:b/>
        </w:rPr>
      </w:pPr>
      <w:r>
        <w:rPr>
          <w:b/>
        </w:rPr>
        <w:t xml:space="preserve">    </w:t>
      </w:r>
      <w:r w:rsidR="00B37C97" w:rsidRPr="00406179">
        <w:rPr>
          <w:rFonts w:ascii="Arial" w:hAnsi="Arial" w:cs="Arial"/>
          <w:sz w:val="20"/>
          <w:szCs w:val="20"/>
        </w:rPr>
        <w:t xml:space="preserve">b. </w:t>
      </w:r>
      <w:r w:rsidR="000B7582" w:rsidRPr="00406179">
        <w:rPr>
          <w:rFonts w:ascii="Arial" w:hAnsi="Arial" w:cs="Arial"/>
          <w:sz w:val="20"/>
          <w:szCs w:val="20"/>
        </w:rPr>
        <w:t xml:space="preserve">Riparian Buffer: </w:t>
      </w:r>
      <w:r w:rsidR="00C53832" w:rsidRPr="00406179">
        <w:rPr>
          <w:rFonts w:ascii="Arial" w:hAnsi="Arial" w:cs="Arial"/>
          <w:sz w:val="20"/>
          <w:szCs w:val="20"/>
        </w:rPr>
        <w:t xml:space="preserve">For </w:t>
      </w:r>
      <w:r w:rsidR="000B7582" w:rsidRPr="00406179">
        <w:rPr>
          <w:rFonts w:ascii="Arial" w:hAnsi="Arial" w:cs="Arial"/>
          <w:sz w:val="20"/>
          <w:szCs w:val="20"/>
        </w:rPr>
        <w:t>wetland</w:t>
      </w:r>
      <w:r w:rsidR="00C53832" w:rsidRPr="00406179">
        <w:rPr>
          <w:rFonts w:ascii="Arial" w:hAnsi="Arial" w:cs="Arial"/>
          <w:sz w:val="20"/>
          <w:szCs w:val="20"/>
        </w:rPr>
        <w:t>s</w:t>
      </w:r>
      <w:r w:rsidR="000B7582" w:rsidRPr="00406179">
        <w:rPr>
          <w:rFonts w:ascii="Arial" w:hAnsi="Arial" w:cs="Arial"/>
          <w:sz w:val="20"/>
          <w:szCs w:val="20"/>
        </w:rPr>
        <w:t xml:space="preserve"> and upland habitat type</w:t>
      </w:r>
      <w:r w:rsidR="00B37C97" w:rsidRPr="00406179">
        <w:rPr>
          <w:rFonts w:ascii="Arial" w:hAnsi="Arial" w:cs="Arial"/>
          <w:sz w:val="20"/>
          <w:szCs w:val="20"/>
        </w:rPr>
        <w:t>, i</w:t>
      </w:r>
      <w:r w:rsidR="000B7582" w:rsidRPr="00406179">
        <w:rPr>
          <w:rFonts w:ascii="Arial" w:hAnsi="Arial" w:cs="Arial"/>
          <w:sz w:val="20"/>
          <w:szCs w:val="20"/>
        </w:rPr>
        <w:t xml:space="preserve">nsert Mobile District approved habitat success criteria.  </w:t>
      </w:r>
      <w:r w:rsidR="00C53832" w:rsidRPr="00406179">
        <w:rPr>
          <w:rFonts w:ascii="Arial" w:hAnsi="Arial" w:cs="Arial"/>
          <w:sz w:val="20"/>
          <w:szCs w:val="20"/>
        </w:rPr>
        <w:t>If appropriate a</w:t>
      </w:r>
      <w:r w:rsidR="000B7582" w:rsidRPr="00406179">
        <w:rPr>
          <w:rFonts w:ascii="Arial" w:hAnsi="Arial" w:cs="Arial"/>
          <w:sz w:val="20"/>
          <w:szCs w:val="20"/>
        </w:rPr>
        <w:t>djust</w:t>
      </w:r>
      <w:r w:rsidR="00C53832" w:rsidRPr="00406179">
        <w:rPr>
          <w:rFonts w:ascii="Arial" w:hAnsi="Arial" w:cs="Arial"/>
          <w:sz w:val="20"/>
          <w:szCs w:val="20"/>
        </w:rPr>
        <w:t xml:space="preserve"> </w:t>
      </w:r>
      <w:r w:rsidR="000B7582" w:rsidRPr="00406179">
        <w:rPr>
          <w:rFonts w:ascii="Arial" w:hAnsi="Arial" w:cs="Arial"/>
          <w:sz w:val="20"/>
          <w:szCs w:val="20"/>
        </w:rPr>
        <w:t>metrics using TFT data for diversity</w:t>
      </w:r>
      <w:r w:rsidR="003605F8">
        <w:rPr>
          <w:rFonts w:ascii="Arial" w:hAnsi="Arial" w:cs="Arial"/>
          <w:sz w:val="20"/>
          <w:szCs w:val="20"/>
        </w:rPr>
        <w:t xml:space="preserve"> and species list</w:t>
      </w:r>
      <w:r w:rsidR="000B7582" w:rsidRPr="00406179">
        <w:rPr>
          <w:rFonts w:ascii="Arial" w:hAnsi="Arial" w:cs="Arial"/>
          <w:sz w:val="20"/>
          <w:szCs w:val="20"/>
        </w:rPr>
        <w:t>.</w:t>
      </w:r>
    </w:p>
    <w:p w:rsidR="00406179" w:rsidRPr="00406179" w:rsidRDefault="00406179" w:rsidP="00406179">
      <w:pPr>
        <w:ind w:left="1260" w:hanging="450"/>
        <w:rPr>
          <w:b/>
        </w:rPr>
      </w:pPr>
      <w:r>
        <w:rPr>
          <w:b/>
        </w:rPr>
        <w:t xml:space="preserve">   </w:t>
      </w:r>
      <w:r w:rsidR="00AB045D" w:rsidRPr="00406179">
        <w:rPr>
          <w:rFonts w:ascii="Arial" w:hAnsi="Arial" w:cs="Arial"/>
          <w:sz w:val="20"/>
          <w:szCs w:val="20"/>
        </w:rPr>
        <w:t xml:space="preserve"> </w:t>
      </w:r>
      <w:r w:rsidR="00B37C97" w:rsidRPr="00406179">
        <w:rPr>
          <w:rFonts w:ascii="Arial" w:hAnsi="Arial" w:cs="Arial"/>
          <w:sz w:val="20"/>
          <w:szCs w:val="20"/>
        </w:rPr>
        <w:t>c</w:t>
      </w:r>
      <w:r w:rsidR="000B7582" w:rsidRPr="00406179">
        <w:rPr>
          <w:rFonts w:ascii="Arial" w:hAnsi="Arial" w:cs="Arial"/>
          <w:sz w:val="20"/>
          <w:szCs w:val="20"/>
        </w:rPr>
        <w:t>. Credit Release Schedule</w:t>
      </w:r>
    </w:p>
    <w:p w:rsidR="00406179" w:rsidRDefault="00406179" w:rsidP="00406179">
      <w:pPr>
        <w:ind w:left="1530" w:hanging="720"/>
      </w:pPr>
      <w:r>
        <w:t xml:space="preserve">        </w:t>
      </w:r>
      <w:r w:rsidR="00AB1543" w:rsidRPr="00AB1543">
        <w:t xml:space="preserve">1. </w:t>
      </w:r>
      <w:r w:rsidR="00791D70" w:rsidRPr="00C53832">
        <w:rPr>
          <w:i/>
        </w:rPr>
        <w:t>Insert the credit release schedule found in the SOP (Appendix E)</w:t>
      </w:r>
      <w:r w:rsidR="00A6482A" w:rsidRPr="00C53832">
        <w:rPr>
          <w:i/>
        </w:rPr>
        <w:t xml:space="preserve"> f</w:t>
      </w:r>
      <w:r w:rsidR="001C2205" w:rsidRPr="00C53832">
        <w:rPr>
          <w:i/>
        </w:rPr>
        <w:t xml:space="preserve">or </w:t>
      </w:r>
      <w:r w:rsidR="00A6482A" w:rsidRPr="00C53832">
        <w:rPr>
          <w:i/>
        </w:rPr>
        <w:t xml:space="preserve">each </w:t>
      </w:r>
      <w:r w:rsidR="001C2205" w:rsidRPr="00C53832">
        <w:rPr>
          <w:i/>
        </w:rPr>
        <w:t>stream mitigation</w:t>
      </w:r>
      <w:r w:rsidR="00A6482A" w:rsidRPr="00C53832">
        <w:rPr>
          <w:i/>
        </w:rPr>
        <w:t xml:space="preserve"> project</w:t>
      </w:r>
      <w:r w:rsidR="001C2205" w:rsidRPr="00C53832">
        <w:rPr>
          <w:i/>
        </w:rPr>
        <w:t xml:space="preserve"> with</w:t>
      </w:r>
      <w:r w:rsidR="00791D70" w:rsidRPr="00C53832">
        <w:rPr>
          <w:i/>
        </w:rPr>
        <w:t xml:space="preserve"> both </w:t>
      </w:r>
      <w:r w:rsidR="001C2205" w:rsidRPr="00C53832">
        <w:rPr>
          <w:i/>
        </w:rPr>
        <w:t>in-stream</w:t>
      </w:r>
      <w:r w:rsidR="00791D70" w:rsidRPr="00C53832">
        <w:rPr>
          <w:i/>
        </w:rPr>
        <w:t xml:space="preserve"> and riparian work</w:t>
      </w:r>
      <w:r w:rsidR="001C2205" w:rsidRPr="00C53832">
        <w:rPr>
          <w:i/>
        </w:rPr>
        <w:t xml:space="preserve">.  </w:t>
      </w:r>
      <w:r w:rsidR="001C2205" w:rsidRPr="00C53832">
        <w:rPr>
          <w:i/>
          <w:u w:val="single"/>
        </w:rPr>
        <w:t xml:space="preserve">Each </w:t>
      </w:r>
      <w:r w:rsidR="00791D70" w:rsidRPr="00C53832">
        <w:rPr>
          <w:i/>
          <w:u w:val="single"/>
        </w:rPr>
        <w:t>in-</w:t>
      </w:r>
      <w:r w:rsidR="001C2205" w:rsidRPr="00C53832">
        <w:rPr>
          <w:i/>
          <w:u w:val="single"/>
        </w:rPr>
        <w:t>stream channel</w:t>
      </w:r>
      <w:r w:rsidR="00791D70" w:rsidRPr="00C53832">
        <w:rPr>
          <w:i/>
          <w:u w:val="single"/>
        </w:rPr>
        <w:t xml:space="preserve"> project</w:t>
      </w:r>
      <w:r w:rsidR="001C2205" w:rsidRPr="00C53832">
        <w:rPr>
          <w:i/>
          <w:u w:val="single"/>
        </w:rPr>
        <w:t xml:space="preserve"> will have its own credit r</w:t>
      </w:r>
      <w:r w:rsidR="00791D70" w:rsidRPr="00C53832">
        <w:rPr>
          <w:i/>
          <w:u w:val="single"/>
        </w:rPr>
        <w:t>elease schedule which will be instituted</w:t>
      </w:r>
      <w:r w:rsidR="001C2205" w:rsidRPr="00C53832">
        <w:rPr>
          <w:i/>
          <w:u w:val="single"/>
        </w:rPr>
        <w:t xml:space="preserve"> </w:t>
      </w:r>
      <w:r w:rsidR="00791D70" w:rsidRPr="00C53832">
        <w:rPr>
          <w:i/>
          <w:u w:val="single"/>
        </w:rPr>
        <w:t xml:space="preserve">when </w:t>
      </w:r>
      <w:r w:rsidR="001C2205" w:rsidRPr="00C53832">
        <w:rPr>
          <w:i/>
          <w:u w:val="single"/>
        </w:rPr>
        <w:t xml:space="preserve">work </w:t>
      </w:r>
      <w:r w:rsidR="00791D70" w:rsidRPr="00C53832">
        <w:rPr>
          <w:i/>
          <w:u w:val="single"/>
        </w:rPr>
        <w:t>begins on that reach</w:t>
      </w:r>
      <w:r w:rsidR="001C2205" w:rsidRPr="00C53832">
        <w:rPr>
          <w:i/>
          <w:u w:val="single"/>
        </w:rPr>
        <w:t>.</w:t>
      </w:r>
    </w:p>
    <w:p w:rsidR="001C2205" w:rsidRPr="00AB1543" w:rsidRDefault="00406179" w:rsidP="00406179">
      <w:pPr>
        <w:ind w:left="1530" w:hanging="720"/>
      </w:pPr>
      <w:r>
        <w:t xml:space="preserve">         </w:t>
      </w:r>
      <w:r w:rsidR="00AB1543" w:rsidRPr="00AB1543">
        <w:t xml:space="preserve">2. </w:t>
      </w:r>
      <w:r w:rsidR="001C2205" w:rsidRPr="00C53832">
        <w:rPr>
          <w:i/>
        </w:rPr>
        <w:t xml:space="preserve">For stream mitigation </w:t>
      </w:r>
      <w:r w:rsidR="00A6482A" w:rsidRPr="00C53832">
        <w:rPr>
          <w:i/>
        </w:rPr>
        <w:t xml:space="preserve">projects proposing </w:t>
      </w:r>
      <w:r w:rsidR="001C2205" w:rsidRPr="00C53832">
        <w:rPr>
          <w:i/>
        </w:rPr>
        <w:t xml:space="preserve">riparian buffer work only, </w:t>
      </w:r>
      <w:r w:rsidR="00A6482A" w:rsidRPr="00C53832">
        <w:rPr>
          <w:i/>
        </w:rPr>
        <w:t xml:space="preserve">insert </w:t>
      </w:r>
      <w:r w:rsidR="001C2205" w:rsidRPr="00C53832">
        <w:rPr>
          <w:i/>
        </w:rPr>
        <w:t xml:space="preserve">the </w:t>
      </w:r>
      <w:r w:rsidR="001B60C9" w:rsidRPr="00C53832">
        <w:rPr>
          <w:i/>
        </w:rPr>
        <w:t xml:space="preserve">credit release schedule contained in the </w:t>
      </w:r>
      <w:r w:rsidR="00A6482A" w:rsidRPr="00C53832">
        <w:rPr>
          <w:i/>
        </w:rPr>
        <w:t xml:space="preserve">appropriate </w:t>
      </w:r>
      <w:r w:rsidR="001B60C9" w:rsidRPr="00C53832">
        <w:rPr>
          <w:i/>
        </w:rPr>
        <w:t xml:space="preserve">Mobile District </w:t>
      </w:r>
      <w:r w:rsidR="001C2205" w:rsidRPr="00C53832">
        <w:rPr>
          <w:i/>
        </w:rPr>
        <w:t xml:space="preserve">wetlands </w:t>
      </w:r>
      <w:r w:rsidR="001B60C9" w:rsidRPr="00C53832">
        <w:rPr>
          <w:i/>
        </w:rPr>
        <w:t xml:space="preserve">habitat success criteria. </w:t>
      </w:r>
      <w:r w:rsidR="00C53832">
        <w:rPr>
          <w:i/>
        </w:rPr>
        <w:t>If appropriate, a</w:t>
      </w:r>
      <w:r w:rsidR="001B60C9" w:rsidRPr="00C53832">
        <w:rPr>
          <w:i/>
        </w:rPr>
        <w:t>djust metrics using TFT data for diversity and composition</w:t>
      </w:r>
      <w:r w:rsidR="001C2205" w:rsidRPr="00C53832">
        <w:rPr>
          <w:i/>
        </w:rPr>
        <w:t>.</w:t>
      </w:r>
      <w:r w:rsidR="001C2205" w:rsidRPr="00AB1543">
        <w:t xml:space="preserve"> </w:t>
      </w:r>
    </w:p>
    <w:p w:rsidR="001C2205" w:rsidRPr="001C2205" w:rsidRDefault="001C2205" w:rsidP="00406179">
      <w:pPr>
        <w:ind w:left="990"/>
      </w:pPr>
    </w:p>
    <w:p w:rsidR="008E3719" w:rsidRPr="00DE7FB9" w:rsidRDefault="008E0FDC" w:rsidP="00406179">
      <w:pPr>
        <w:pStyle w:val="Heading3"/>
        <w:numPr>
          <w:ilvl w:val="0"/>
          <w:numId w:val="0"/>
        </w:numPr>
        <w:spacing w:before="0"/>
        <w:ind w:left="990"/>
        <w:jc w:val="center"/>
        <w:rPr>
          <w:bCs w:val="0"/>
          <w:sz w:val="20"/>
        </w:rPr>
      </w:pPr>
      <w:r w:rsidRPr="00DE7FB9">
        <w:rPr>
          <w:bCs w:val="0"/>
          <w:sz w:val="20"/>
        </w:rPr>
        <w:t>For all credit release schedules:</w:t>
      </w:r>
    </w:p>
    <w:p w:rsidR="008E3719" w:rsidRPr="008E3719" w:rsidRDefault="00406179" w:rsidP="00BE5B87">
      <w:pPr>
        <w:ind w:left="1350"/>
        <w:rPr>
          <w:rFonts w:ascii="Arial" w:hAnsi="Arial" w:cs="Arial"/>
          <w:sz w:val="20"/>
        </w:rPr>
      </w:pPr>
      <w:r>
        <w:rPr>
          <w:rFonts w:ascii="Arial" w:hAnsi="Arial" w:cs="Arial"/>
          <w:sz w:val="20"/>
        </w:rPr>
        <w:t>1</w:t>
      </w:r>
      <w:r w:rsidR="00B71744">
        <w:rPr>
          <w:rFonts w:ascii="Arial" w:hAnsi="Arial" w:cs="Arial"/>
          <w:sz w:val="20"/>
        </w:rPr>
        <w:t xml:space="preserve">. </w:t>
      </w:r>
      <w:r w:rsidR="00DE7FB9">
        <w:rPr>
          <w:rFonts w:ascii="Arial" w:hAnsi="Arial" w:cs="Arial"/>
          <w:sz w:val="20"/>
        </w:rPr>
        <w:t>If the sponsor intends to</w:t>
      </w:r>
      <w:r w:rsidR="00DE7FB9" w:rsidRPr="00DE7FB9">
        <w:rPr>
          <w:rFonts w:ascii="Arial" w:hAnsi="Arial" w:cs="Arial"/>
          <w:sz w:val="20"/>
        </w:rPr>
        <w:t xml:space="preserve"> </w:t>
      </w:r>
      <w:r w:rsidR="00DE7FB9">
        <w:rPr>
          <w:rFonts w:ascii="Arial" w:hAnsi="Arial" w:cs="Arial"/>
          <w:sz w:val="20"/>
        </w:rPr>
        <w:t>retain ownership of the site and m</w:t>
      </w:r>
      <w:r w:rsidR="00DE7FB9" w:rsidRPr="008E3719">
        <w:rPr>
          <w:rFonts w:ascii="Arial" w:hAnsi="Arial" w:cs="Arial"/>
          <w:sz w:val="20"/>
        </w:rPr>
        <w:t>anag</w:t>
      </w:r>
      <w:r w:rsidR="00DE7FB9">
        <w:rPr>
          <w:rFonts w:ascii="Arial" w:hAnsi="Arial" w:cs="Arial"/>
          <w:sz w:val="20"/>
        </w:rPr>
        <w:t>ement of the site will</w:t>
      </w:r>
      <w:r w:rsidR="00DE7FB9" w:rsidRPr="008E3719">
        <w:rPr>
          <w:rFonts w:ascii="Arial" w:hAnsi="Arial" w:cs="Arial"/>
          <w:sz w:val="20"/>
        </w:rPr>
        <w:t xml:space="preserve"> be coordinated by a </w:t>
      </w:r>
      <w:r w:rsidR="00DE7FB9">
        <w:rPr>
          <w:rFonts w:ascii="Arial" w:hAnsi="Arial" w:cs="Arial"/>
          <w:sz w:val="20"/>
        </w:rPr>
        <w:t xml:space="preserve">long-term stewardship board, a requirement of the </w:t>
      </w:r>
      <w:r w:rsidR="008E3719" w:rsidRPr="008E3719">
        <w:rPr>
          <w:rFonts w:ascii="Arial" w:hAnsi="Arial" w:cs="Arial"/>
          <w:sz w:val="20"/>
        </w:rPr>
        <w:t>second credit release</w:t>
      </w:r>
      <w:r w:rsidR="00DE7FB9">
        <w:rPr>
          <w:rFonts w:ascii="Arial" w:hAnsi="Arial" w:cs="Arial"/>
          <w:sz w:val="20"/>
        </w:rPr>
        <w:t xml:space="preserve"> is the</w:t>
      </w:r>
      <w:r w:rsidR="008E3719" w:rsidRPr="008E3719">
        <w:rPr>
          <w:rFonts w:ascii="Arial" w:hAnsi="Arial" w:cs="Arial"/>
          <w:sz w:val="20"/>
        </w:rPr>
        <w:t xml:space="preserve"> </w:t>
      </w:r>
      <w:r w:rsidR="008E0FDC">
        <w:rPr>
          <w:rFonts w:ascii="Arial" w:hAnsi="Arial" w:cs="Arial"/>
          <w:sz w:val="20"/>
        </w:rPr>
        <w:t xml:space="preserve">sponsor must provide a formal agreement document signed by the selected </w:t>
      </w:r>
      <w:r w:rsidR="008E3719" w:rsidRPr="008E3719">
        <w:rPr>
          <w:rFonts w:ascii="Arial" w:hAnsi="Arial" w:cs="Arial"/>
          <w:sz w:val="20"/>
        </w:rPr>
        <w:t xml:space="preserve">board members </w:t>
      </w:r>
      <w:r w:rsidR="008E0FDC">
        <w:rPr>
          <w:rFonts w:ascii="Arial" w:hAnsi="Arial" w:cs="Arial"/>
          <w:sz w:val="20"/>
        </w:rPr>
        <w:t xml:space="preserve">who </w:t>
      </w:r>
      <w:r w:rsidR="008E3719" w:rsidRPr="008E3719">
        <w:rPr>
          <w:rFonts w:ascii="Arial" w:hAnsi="Arial" w:cs="Arial"/>
          <w:sz w:val="20"/>
        </w:rPr>
        <w:t xml:space="preserve">must be named by agency/profession and name. </w:t>
      </w:r>
      <w:r w:rsidR="00DE7FB9">
        <w:rPr>
          <w:rFonts w:ascii="Arial" w:hAnsi="Arial" w:cs="Arial"/>
          <w:sz w:val="20"/>
        </w:rPr>
        <w:t xml:space="preserve"> See Section VI Long Term Management on the </w:t>
      </w:r>
      <w:r w:rsidR="008E3719" w:rsidRPr="008E3719">
        <w:rPr>
          <w:rFonts w:ascii="Arial" w:hAnsi="Arial" w:cs="Arial"/>
          <w:sz w:val="20"/>
        </w:rPr>
        <w:t>compos</w:t>
      </w:r>
      <w:r w:rsidR="00DE7FB9">
        <w:rPr>
          <w:rFonts w:ascii="Arial" w:hAnsi="Arial" w:cs="Arial"/>
          <w:sz w:val="20"/>
        </w:rPr>
        <w:t>ition r</w:t>
      </w:r>
      <w:r w:rsidR="008E3719" w:rsidRPr="008E3719">
        <w:rPr>
          <w:rFonts w:ascii="Arial" w:hAnsi="Arial" w:cs="Arial"/>
          <w:sz w:val="20"/>
        </w:rPr>
        <w:t>e</w:t>
      </w:r>
      <w:r w:rsidR="00DE7FB9">
        <w:rPr>
          <w:rFonts w:ascii="Arial" w:hAnsi="Arial" w:cs="Arial"/>
          <w:sz w:val="20"/>
        </w:rPr>
        <w:t>quirements of the Long-Term Stewardship Board.</w:t>
      </w:r>
      <w:r w:rsidR="008E0FDC">
        <w:rPr>
          <w:rFonts w:ascii="Arial" w:hAnsi="Arial" w:cs="Arial"/>
          <w:sz w:val="20"/>
        </w:rPr>
        <w:t xml:space="preserve">  </w:t>
      </w:r>
      <w:r w:rsidR="008E3719" w:rsidRPr="008E3719">
        <w:rPr>
          <w:rFonts w:ascii="Arial" w:hAnsi="Arial" w:cs="Arial"/>
          <w:sz w:val="20"/>
        </w:rPr>
        <w:t xml:space="preserve">  </w:t>
      </w:r>
    </w:p>
    <w:p w:rsidR="008E3719" w:rsidRPr="008E3719" w:rsidRDefault="008E3719" w:rsidP="00BE5B87">
      <w:pPr>
        <w:ind w:left="1350"/>
        <w:rPr>
          <w:rFonts w:ascii="Arial" w:hAnsi="Arial" w:cs="Arial"/>
          <w:sz w:val="20"/>
        </w:rPr>
      </w:pPr>
    </w:p>
    <w:p w:rsidR="008E3719" w:rsidRPr="008E3719" w:rsidRDefault="00406179" w:rsidP="00BE5B87">
      <w:pPr>
        <w:ind w:left="1350"/>
        <w:rPr>
          <w:rFonts w:ascii="Arial" w:hAnsi="Arial" w:cs="Arial"/>
          <w:sz w:val="20"/>
        </w:rPr>
      </w:pPr>
      <w:r>
        <w:rPr>
          <w:rFonts w:ascii="Arial" w:hAnsi="Arial" w:cs="Arial"/>
          <w:sz w:val="20"/>
        </w:rPr>
        <w:t>2</w:t>
      </w:r>
      <w:r w:rsidR="008E3719" w:rsidRPr="008E3719">
        <w:rPr>
          <w:rFonts w:ascii="Arial" w:hAnsi="Arial" w:cs="Arial"/>
          <w:sz w:val="20"/>
        </w:rPr>
        <w:t xml:space="preserve">. The </w:t>
      </w:r>
      <w:r w:rsidR="008E0FDC">
        <w:rPr>
          <w:rFonts w:ascii="Arial" w:hAnsi="Arial" w:cs="Arial"/>
          <w:sz w:val="20"/>
        </w:rPr>
        <w:t>l</w:t>
      </w:r>
      <w:r w:rsidR="007A614E">
        <w:rPr>
          <w:rFonts w:ascii="Arial" w:hAnsi="Arial" w:cs="Arial"/>
          <w:sz w:val="20"/>
        </w:rPr>
        <w:t>ong-term stewardship endowment</w:t>
      </w:r>
      <w:r w:rsidR="008E3719" w:rsidRPr="008E3719">
        <w:rPr>
          <w:rFonts w:ascii="Arial" w:hAnsi="Arial" w:cs="Arial"/>
          <w:sz w:val="20"/>
        </w:rPr>
        <w:t xml:space="preserve"> must be fully funded by the next to last credit release.  </w:t>
      </w:r>
    </w:p>
    <w:p w:rsidR="008E3719" w:rsidRPr="008E3719" w:rsidRDefault="008E3719" w:rsidP="00BE5B87">
      <w:pPr>
        <w:ind w:left="1350"/>
        <w:rPr>
          <w:rFonts w:ascii="Arial" w:hAnsi="Arial" w:cs="Arial"/>
          <w:sz w:val="20"/>
        </w:rPr>
      </w:pPr>
    </w:p>
    <w:p w:rsidR="008E3719" w:rsidRDefault="00406179" w:rsidP="00BE5B87">
      <w:pPr>
        <w:ind w:left="1350"/>
        <w:rPr>
          <w:rFonts w:ascii="Arial" w:hAnsi="Arial" w:cs="Arial"/>
          <w:sz w:val="20"/>
        </w:rPr>
      </w:pPr>
      <w:r>
        <w:rPr>
          <w:rFonts w:ascii="Arial" w:hAnsi="Arial" w:cs="Arial"/>
          <w:sz w:val="20"/>
        </w:rPr>
        <w:t>3</w:t>
      </w:r>
      <w:r w:rsidR="008E3719" w:rsidRPr="008E3719">
        <w:rPr>
          <w:rFonts w:ascii="Arial" w:hAnsi="Arial" w:cs="Arial"/>
          <w:sz w:val="20"/>
        </w:rPr>
        <w:t xml:space="preserve">. </w:t>
      </w:r>
      <w:r w:rsidR="00DE7FB9">
        <w:rPr>
          <w:rFonts w:ascii="Arial" w:hAnsi="Arial" w:cs="Arial"/>
          <w:sz w:val="20"/>
        </w:rPr>
        <w:t>Preservation: a</w:t>
      </w:r>
      <w:r w:rsidR="00601C58">
        <w:rPr>
          <w:rFonts w:ascii="Arial" w:hAnsi="Arial" w:cs="Arial"/>
          <w:sz w:val="20"/>
        </w:rPr>
        <w:t>fter the initial 20% release, p</w:t>
      </w:r>
      <w:r w:rsidR="008E3719" w:rsidRPr="008E3719">
        <w:rPr>
          <w:rFonts w:ascii="Arial" w:hAnsi="Arial" w:cs="Arial"/>
          <w:sz w:val="20"/>
        </w:rPr>
        <w:t xml:space="preserve">reservation credits </w:t>
      </w:r>
      <w:r w:rsidR="008E0FDC">
        <w:rPr>
          <w:rFonts w:ascii="Arial" w:hAnsi="Arial" w:cs="Arial"/>
          <w:sz w:val="20"/>
        </w:rPr>
        <w:t>will</w:t>
      </w:r>
      <w:r w:rsidR="008E3719">
        <w:rPr>
          <w:rFonts w:ascii="Arial" w:hAnsi="Arial" w:cs="Arial"/>
          <w:sz w:val="20"/>
        </w:rPr>
        <w:t xml:space="preserve"> be</w:t>
      </w:r>
      <w:r w:rsidR="008E3719" w:rsidRPr="008E3719">
        <w:rPr>
          <w:rFonts w:ascii="Arial" w:hAnsi="Arial" w:cs="Arial"/>
          <w:sz w:val="20"/>
        </w:rPr>
        <w:t xml:space="preserve"> authorized in direct proportion to the percentage of funding of the </w:t>
      </w:r>
      <w:r w:rsidR="008E0FDC">
        <w:rPr>
          <w:rFonts w:ascii="Arial" w:hAnsi="Arial" w:cs="Arial"/>
          <w:sz w:val="20"/>
        </w:rPr>
        <w:t>l</w:t>
      </w:r>
      <w:r w:rsidR="007A614E">
        <w:rPr>
          <w:rFonts w:ascii="Arial" w:hAnsi="Arial" w:cs="Arial"/>
          <w:sz w:val="20"/>
        </w:rPr>
        <w:t>ong-term stewardship endowment</w:t>
      </w:r>
      <w:r w:rsidR="00AF378F">
        <w:rPr>
          <w:rFonts w:ascii="Arial" w:hAnsi="Arial" w:cs="Arial"/>
          <w:sz w:val="20"/>
        </w:rPr>
        <w:t xml:space="preserve"> (30% of all preservation credits requires 30% funding of endowment).</w:t>
      </w:r>
    </w:p>
    <w:p w:rsidR="001B60C9" w:rsidRDefault="001B60C9" w:rsidP="001B60C9">
      <w:pPr>
        <w:rPr>
          <w:rFonts w:ascii="Arial" w:hAnsi="Arial" w:cs="Arial"/>
          <w:sz w:val="20"/>
        </w:rPr>
      </w:pPr>
    </w:p>
    <w:p w:rsidR="00AB1543" w:rsidRPr="00406179" w:rsidRDefault="00B37C97" w:rsidP="00BE5B87">
      <w:pPr>
        <w:ind w:left="1260" w:hanging="180"/>
        <w:rPr>
          <w:rFonts w:ascii="Arial" w:hAnsi="Arial" w:cs="Arial"/>
          <w:sz w:val="20"/>
          <w:szCs w:val="20"/>
        </w:rPr>
      </w:pPr>
      <w:r w:rsidRPr="00406179">
        <w:rPr>
          <w:rFonts w:ascii="Arial" w:hAnsi="Arial" w:cs="Arial"/>
          <w:sz w:val="20"/>
          <w:szCs w:val="20"/>
        </w:rPr>
        <w:t>d</w:t>
      </w:r>
      <w:r w:rsidR="001B60C9" w:rsidRPr="00406179">
        <w:rPr>
          <w:rFonts w:ascii="Arial" w:hAnsi="Arial" w:cs="Arial"/>
          <w:sz w:val="20"/>
          <w:szCs w:val="20"/>
        </w:rPr>
        <w:t xml:space="preserve">. </w:t>
      </w:r>
      <w:r w:rsidR="00BE5B87">
        <w:rPr>
          <w:rFonts w:ascii="Arial" w:hAnsi="Arial" w:cs="Arial"/>
          <w:sz w:val="20"/>
          <w:szCs w:val="20"/>
        </w:rPr>
        <w:t>Stream</w:t>
      </w:r>
      <w:r w:rsidR="00D61171">
        <w:rPr>
          <w:rFonts w:ascii="Arial" w:hAnsi="Arial" w:cs="Arial"/>
          <w:sz w:val="20"/>
          <w:szCs w:val="20"/>
        </w:rPr>
        <w:t xml:space="preserve"> Channel</w:t>
      </w:r>
      <w:r w:rsidR="00BE5B87">
        <w:rPr>
          <w:rFonts w:ascii="Arial" w:hAnsi="Arial" w:cs="Arial"/>
          <w:sz w:val="20"/>
          <w:szCs w:val="20"/>
        </w:rPr>
        <w:t xml:space="preserve"> </w:t>
      </w:r>
      <w:r w:rsidR="001B60C9" w:rsidRPr="00406179">
        <w:rPr>
          <w:rFonts w:ascii="Arial" w:hAnsi="Arial" w:cs="Arial"/>
          <w:sz w:val="20"/>
          <w:szCs w:val="20"/>
        </w:rPr>
        <w:t>Monitoring Procedure</w:t>
      </w:r>
    </w:p>
    <w:p w:rsidR="0092604F" w:rsidRPr="00406179" w:rsidRDefault="00406179" w:rsidP="00BE5B87">
      <w:pPr>
        <w:ind w:left="1350" w:hanging="270"/>
        <w:rPr>
          <w:rFonts w:ascii="Arial" w:hAnsi="Arial" w:cs="Arial"/>
          <w:sz w:val="20"/>
          <w:szCs w:val="20"/>
        </w:rPr>
      </w:pPr>
      <w:r>
        <w:rPr>
          <w:rFonts w:ascii="Arial" w:hAnsi="Arial" w:cs="Arial"/>
          <w:sz w:val="20"/>
          <w:szCs w:val="20"/>
        </w:rPr>
        <w:t xml:space="preserve">    </w:t>
      </w:r>
      <w:r w:rsidR="00AB1543" w:rsidRPr="00406179">
        <w:rPr>
          <w:rFonts w:ascii="Arial" w:hAnsi="Arial" w:cs="Arial"/>
          <w:sz w:val="20"/>
          <w:szCs w:val="20"/>
        </w:rPr>
        <w:t xml:space="preserve">1. </w:t>
      </w:r>
      <w:r w:rsidR="00067286" w:rsidRPr="00406179">
        <w:rPr>
          <w:rFonts w:ascii="Arial" w:hAnsi="Arial" w:cs="Arial"/>
          <w:sz w:val="20"/>
          <w:szCs w:val="20"/>
        </w:rPr>
        <w:t xml:space="preserve">Stream Channel.  </w:t>
      </w:r>
      <w:r w:rsidR="001B60C9" w:rsidRPr="00406179">
        <w:rPr>
          <w:rFonts w:ascii="Arial" w:hAnsi="Arial" w:cs="Arial"/>
          <w:sz w:val="20"/>
          <w:szCs w:val="20"/>
        </w:rPr>
        <w:t>Insert monitoring protocol that complies with requirements found in the</w:t>
      </w:r>
      <w:r w:rsidR="00B37C97" w:rsidRPr="00406179">
        <w:rPr>
          <w:rFonts w:ascii="Arial" w:hAnsi="Arial" w:cs="Arial"/>
          <w:sz w:val="20"/>
          <w:szCs w:val="20"/>
        </w:rPr>
        <w:t xml:space="preserve"> Mobile District Stream</w:t>
      </w:r>
      <w:r w:rsidR="001B60C9" w:rsidRPr="00406179">
        <w:rPr>
          <w:rFonts w:ascii="Arial" w:hAnsi="Arial" w:cs="Arial"/>
          <w:sz w:val="20"/>
          <w:szCs w:val="20"/>
        </w:rPr>
        <w:t xml:space="preserve"> SOP</w:t>
      </w:r>
      <w:r w:rsidR="00B37C97" w:rsidRPr="00406179">
        <w:rPr>
          <w:rFonts w:ascii="Arial" w:hAnsi="Arial" w:cs="Arial"/>
          <w:sz w:val="20"/>
          <w:szCs w:val="20"/>
        </w:rPr>
        <w:t xml:space="preserve"> </w:t>
      </w:r>
      <w:r w:rsidR="001B60C9" w:rsidRPr="00406179">
        <w:rPr>
          <w:rFonts w:ascii="Arial" w:hAnsi="Arial" w:cs="Arial"/>
          <w:sz w:val="20"/>
          <w:szCs w:val="20"/>
        </w:rPr>
        <w:t xml:space="preserve">for each stream mitigation project with in-stream work. </w:t>
      </w:r>
    </w:p>
    <w:p w:rsidR="007C3794" w:rsidRPr="00406179" w:rsidRDefault="007C3794" w:rsidP="00406179">
      <w:pPr>
        <w:ind w:left="1260" w:hanging="450"/>
        <w:rPr>
          <w:rFonts w:ascii="Arial" w:hAnsi="Arial" w:cs="Arial"/>
          <w:sz w:val="20"/>
          <w:szCs w:val="20"/>
        </w:rPr>
      </w:pPr>
    </w:p>
    <w:p w:rsidR="007C3794" w:rsidRPr="00406179" w:rsidRDefault="00D61171" w:rsidP="00D61171">
      <w:pPr>
        <w:ind w:left="1530"/>
        <w:rPr>
          <w:rFonts w:ascii="Arial" w:hAnsi="Arial" w:cs="Arial"/>
          <w:b/>
          <w:sz w:val="20"/>
          <w:szCs w:val="20"/>
        </w:rPr>
      </w:pPr>
      <w:r w:rsidRPr="00406179">
        <w:rPr>
          <w:rFonts w:ascii="Arial" w:hAnsi="Arial" w:cs="Arial"/>
          <w:b/>
          <w:sz w:val="20"/>
          <w:szCs w:val="20"/>
        </w:rPr>
        <w:t>a. Example</w:t>
      </w:r>
      <w:r w:rsidR="00BE5B87">
        <w:rPr>
          <w:rFonts w:ascii="Arial" w:hAnsi="Arial" w:cs="Arial"/>
          <w:b/>
          <w:sz w:val="20"/>
          <w:szCs w:val="20"/>
        </w:rPr>
        <w:t xml:space="preserve"> language</w:t>
      </w:r>
      <w:r w:rsidR="007C3794" w:rsidRPr="00406179">
        <w:rPr>
          <w:rFonts w:ascii="Arial" w:hAnsi="Arial" w:cs="Arial"/>
          <w:b/>
          <w:sz w:val="20"/>
          <w:szCs w:val="20"/>
        </w:rPr>
        <w:t xml:space="preserve"> for Baseline Stream Channel Monitoring </w:t>
      </w:r>
      <w:r w:rsidR="000865B6" w:rsidRPr="00406179">
        <w:rPr>
          <w:rFonts w:ascii="Arial" w:hAnsi="Arial" w:cs="Arial"/>
          <w:b/>
          <w:sz w:val="20"/>
          <w:szCs w:val="20"/>
        </w:rPr>
        <w:t>L</w:t>
      </w:r>
      <w:r w:rsidR="007C3794" w:rsidRPr="00406179">
        <w:rPr>
          <w:rFonts w:ascii="Arial" w:hAnsi="Arial" w:cs="Arial"/>
          <w:b/>
          <w:sz w:val="20"/>
          <w:szCs w:val="20"/>
        </w:rPr>
        <w:t>anguage when Riparian Buffer Work Only Proposed.</w:t>
      </w:r>
    </w:p>
    <w:p w:rsidR="007C3794" w:rsidRPr="00927692" w:rsidRDefault="00406179" w:rsidP="00BE5B87">
      <w:pPr>
        <w:ind w:left="1530" w:hanging="270"/>
        <w:rPr>
          <w:rFonts w:ascii="Arial" w:hAnsi="Arial" w:cs="Arial"/>
          <w:bCs/>
          <w:iCs/>
          <w:sz w:val="20"/>
          <w:szCs w:val="20"/>
        </w:rPr>
      </w:pPr>
      <w:r>
        <w:rPr>
          <w:rFonts w:ascii="Arial" w:hAnsi="Arial" w:cs="Arial"/>
          <w:sz w:val="20"/>
          <w:szCs w:val="20"/>
        </w:rPr>
        <w:t xml:space="preserve">     </w:t>
      </w:r>
      <w:r w:rsidR="007C3794" w:rsidRPr="00406179">
        <w:rPr>
          <w:rFonts w:ascii="Arial" w:hAnsi="Arial" w:cs="Arial"/>
          <w:sz w:val="20"/>
          <w:szCs w:val="20"/>
        </w:rPr>
        <w:t>Stream buffer restoration and preservation is proposed along streams in the (name of mitigation</w:t>
      </w:r>
      <w:r w:rsidR="007C3794">
        <w:rPr>
          <w:rFonts w:ascii="Arial" w:hAnsi="Arial" w:cs="Arial"/>
          <w:bCs/>
          <w:iCs/>
          <w:sz w:val="20"/>
          <w:szCs w:val="20"/>
        </w:rPr>
        <w:t xml:space="preserve"> bank)</w:t>
      </w:r>
      <w:r w:rsidR="007C3794" w:rsidRPr="00927692">
        <w:rPr>
          <w:rFonts w:ascii="Arial" w:hAnsi="Arial" w:cs="Arial"/>
          <w:bCs/>
          <w:iCs/>
          <w:sz w:val="20"/>
          <w:szCs w:val="20"/>
        </w:rPr>
        <w:t xml:space="preserve">; no in-stream work is proposed. </w:t>
      </w:r>
      <w:r w:rsidR="007C3794">
        <w:rPr>
          <w:rFonts w:ascii="Arial" w:hAnsi="Arial" w:cs="Arial"/>
          <w:bCs/>
          <w:iCs/>
          <w:sz w:val="20"/>
          <w:szCs w:val="20"/>
        </w:rPr>
        <w:t xml:space="preserve">  Buffer monitoring will provide the same information as the wetland monitoring requirements for the mitigation bank.</w:t>
      </w:r>
      <w:r w:rsidR="007C3794" w:rsidRPr="00927692">
        <w:rPr>
          <w:rFonts w:ascii="Arial" w:hAnsi="Arial" w:cs="Arial"/>
          <w:bCs/>
          <w:iCs/>
          <w:sz w:val="20"/>
          <w:szCs w:val="20"/>
        </w:rPr>
        <w:t xml:space="preserve"> </w:t>
      </w:r>
      <w:r w:rsidR="007C3794">
        <w:rPr>
          <w:rFonts w:ascii="Arial" w:hAnsi="Arial" w:cs="Arial"/>
          <w:bCs/>
          <w:iCs/>
          <w:sz w:val="20"/>
          <w:szCs w:val="20"/>
        </w:rPr>
        <w:t xml:space="preserve"> For ensuring stable streams within the mitigation bank, p</w:t>
      </w:r>
      <w:r w:rsidR="007C3794" w:rsidRPr="00927692">
        <w:rPr>
          <w:rFonts w:ascii="Arial" w:hAnsi="Arial" w:cs="Arial"/>
          <w:bCs/>
          <w:iCs/>
          <w:sz w:val="20"/>
          <w:szCs w:val="20"/>
        </w:rPr>
        <w:t>ermanent monitoring points will</w:t>
      </w:r>
      <w:r w:rsidR="007C3794">
        <w:rPr>
          <w:rFonts w:ascii="Arial" w:hAnsi="Arial" w:cs="Arial"/>
          <w:bCs/>
          <w:iCs/>
          <w:sz w:val="20"/>
          <w:szCs w:val="20"/>
        </w:rPr>
        <w:t xml:space="preserve"> </w:t>
      </w:r>
      <w:r w:rsidR="007C3794" w:rsidRPr="00927692">
        <w:rPr>
          <w:rFonts w:ascii="Arial" w:hAnsi="Arial" w:cs="Arial"/>
          <w:bCs/>
          <w:iCs/>
          <w:sz w:val="20"/>
          <w:szCs w:val="20"/>
        </w:rPr>
        <w:t>be established at one riffle and one pool on each credit-generating stream</w:t>
      </w:r>
      <w:r w:rsidR="007C3794">
        <w:rPr>
          <w:rFonts w:ascii="Arial" w:hAnsi="Arial" w:cs="Arial"/>
          <w:bCs/>
          <w:iCs/>
          <w:sz w:val="20"/>
          <w:szCs w:val="20"/>
        </w:rPr>
        <w:t xml:space="preserve"> </w:t>
      </w:r>
      <w:r w:rsidR="007C3794" w:rsidRPr="00927692">
        <w:rPr>
          <w:rFonts w:ascii="Arial" w:hAnsi="Arial" w:cs="Arial"/>
          <w:bCs/>
          <w:iCs/>
          <w:sz w:val="20"/>
          <w:szCs w:val="20"/>
        </w:rPr>
        <w:t xml:space="preserve">reach.  The Year 1 </w:t>
      </w:r>
      <w:r w:rsidR="007C3794">
        <w:rPr>
          <w:rFonts w:ascii="Arial" w:hAnsi="Arial" w:cs="Arial"/>
          <w:bCs/>
          <w:iCs/>
          <w:sz w:val="20"/>
          <w:szCs w:val="20"/>
        </w:rPr>
        <w:t xml:space="preserve">(name of mitigation bank) </w:t>
      </w:r>
      <w:r w:rsidR="007C3794" w:rsidRPr="00927692">
        <w:rPr>
          <w:rFonts w:ascii="Arial" w:hAnsi="Arial" w:cs="Arial"/>
          <w:bCs/>
          <w:iCs/>
          <w:sz w:val="20"/>
          <w:szCs w:val="20"/>
        </w:rPr>
        <w:t>monitoring report will include measurement of the</w:t>
      </w:r>
      <w:r w:rsidR="007C3794">
        <w:rPr>
          <w:rFonts w:ascii="Arial" w:hAnsi="Arial" w:cs="Arial"/>
          <w:bCs/>
          <w:iCs/>
          <w:sz w:val="20"/>
          <w:szCs w:val="20"/>
        </w:rPr>
        <w:t xml:space="preserve"> </w:t>
      </w:r>
      <w:r w:rsidR="007C3794" w:rsidRPr="00927692">
        <w:rPr>
          <w:rFonts w:ascii="Arial" w:hAnsi="Arial" w:cs="Arial"/>
          <w:bCs/>
          <w:iCs/>
          <w:sz w:val="20"/>
          <w:szCs w:val="20"/>
        </w:rPr>
        <w:t>following four parameters for each monitoring point, along with maps showing</w:t>
      </w:r>
      <w:r w:rsidR="007C3794">
        <w:rPr>
          <w:rFonts w:ascii="Arial" w:hAnsi="Arial" w:cs="Arial"/>
          <w:bCs/>
          <w:iCs/>
          <w:sz w:val="20"/>
          <w:szCs w:val="20"/>
        </w:rPr>
        <w:t xml:space="preserve"> </w:t>
      </w:r>
      <w:r w:rsidR="007C3794" w:rsidRPr="00927692">
        <w:rPr>
          <w:rFonts w:ascii="Arial" w:hAnsi="Arial" w:cs="Arial"/>
          <w:bCs/>
          <w:iCs/>
          <w:sz w:val="20"/>
          <w:szCs w:val="20"/>
        </w:rPr>
        <w:t>locations of all stream monitoring points.</w:t>
      </w:r>
    </w:p>
    <w:p w:rsidR="007C3794" w:rsidRPr="00927692" w:rsidRDefault="007C3794" w:rsidP="00D61171">
      <w:pPr>
        <w:ind w:left="1800" w:hanging="270"/>
        <w:rPr>
          <w:rFonts w:ascii="Arial" w:hAnsi="Arial" w:cs="Arial"/>
          <w:bCs/>
          <w:iCs/>
          <w:sz w:val="20"/>
          <w:szCs w:val="20"/>
        </w:rPr>
      </w:pPr>
      <w:r w:rsidRPr="00927692">
        <w:rPr>
          <w:rFonts w:ascii="Arial" w:hAnsi="Arial" w:cs="Arial"/>
          <w:bCs/>
          <w:iCs/>
          <w:sz w:val="20"/>
          <w:szCs w:val="20"/>
        </w:rPr>
        <w:t>1.</w:t>
      </w:r>
      <w:r>
        <w:rPr>
          <w:rFonts w:ascii="Arial" w:hAnsi="Arial" w:cs="Arial"/>
          <w:bCs/>
          <w:iCs/>
          <w:sz w:val="20"/>
          <w:szCs w:val="20"/>
        </w:rPr>
        <w:t xml:space="preserve"> </w:t>
      </w:r>
      <w:r w:rsidRPr="00927692">
        <w:rPr>
          <w:rFonts w:ascii="Arial" w:hAnsi="Arial" w:cs="Arial"/>
          <w:bCs/>
          <w:iCs/>
          <w:sz w:val="20"/>
          <w:szCs w:val="20"/>
        </w:rPr>
        <w:t>Entrenchment Ratio: Per the methods described in Applied River</w:t>
      </w:r>
      <w:r>
        <w:rPr>
          <w:rFonts w:ascii="Arial" w:hAnsi="Arial" w:cs="Arial"/>
          <w:bCs/>
          <w:iCs/>
          <w:sz w:val="20"/>
          <w:szCs w:val="20"/>
        </w:rPr>
        <w:t xml:space="preserve"> </w:t>
      </w:r>
      <w:r w:rsidRPr="00927692">
        <w:rPr>
          <w:rFonts w:ascii="Arial" w:hAnsi="Arial" w:cs="Arial"/>
          <w:bCs/>
          <w:iCs/>
          <w:sz w:val="20"/>
          <w:szCs w:val="20"/>
        </w:rPr>
        <w:t>Morphology (Rosgen, 1994), the stream entrenchment ratio will be determined</w:t>
      </w:r>
      <w:r>
        <w:rPr>
          <w:rFonts w:ascii="Arial" w:hAnsi="Arial" w:cs="Arial"/>
          <w:bCs/>
          <w:iCs/>
          <w:sz w:val="20"/>
          <w:szCs w:val="20"/>
        </w:rPr>
        <w:t xml:space="preserve"> </w:t>
      </w:r>
      <w:r w:rsidRPr="00927692">
        <w:rPr>
          <w:rFonts w:ascii="Arial" w:hAnsi="Arial" w:cs="Arial"/>
          <w:bCs/>
          <w:iCs/>
          <w:sz w:val="20"/>
          <w:szCs w:val="20"/>
        </w:rPr>
        <w:t>as well as the stream type (i.e. C, D, E).</w:t>
      </w:r>
    </w:p>
    <w:p w:rsidR="007C3794" w:rsidRPr="00927692" w:rsidRDefault="007C3794" w:rsidP="00D61171">
      <w:pPr>
        <w:ind w:left="1800" w:hanging="270"/>
        <w:rPr>
          <w:rFonts w:ascii="Arial" w:hAnsi="Arial" w:cs="Arial"/>
          <w:bCs/>
          <w:iCs/>
          <w:sz w:val="20"/>
          <w:szCs w:val="20"/>
        </w:rPr>
      </w:pPr>
      <w:r w:rsidRPr="00927692">
        <w:rPr>
          <w:rFonts w:ascii="Arial" w:hAnsi="Arial" w:cs="Arial"/>
          <w:bCs/>
          <w:iCs/>
          <w:sz w:val="20"/>
          <w:szCs w:val="20"/>
        </w:rPr>
        <w:lastRenderedPageBreak/>
        <w:t>2.</w:t>
      </w:r>
      <w:r>
        <w:rPr>
          <w:rFonts w:ascii="Arial" w:hAnsi="Arial" w:cs="Arial"/>
          <w:bCs/>
          <w:iCs/>
          <w:sz w:val="20"/>
          <w:szCs w:val="20"/>
        </w:rPr>
        <w:t xml:space="preserve"> </w:t>
      </w:r>
      <w:r w:rsidRPr="00927692">
        <w:rPr>
          <w:rFonts w:ascii="Arial" w:hAnsi="Arial" w:cs="Arial"/>
          <w:bCs/>
          <w:iCs/>
          <w:sz w:val="20"/>
          <w:szCs w:val="20"/>
        </w:rPr>
        <w:t>Width to Depth Ratio: Per the methods described in Applied River</w:t>
      </w:r>
      <w:r>
        <w:rPr>
          <w:rFonts w:ascii="Arial" w:hAnsi="Arial" w:cs="Arial"/>
          <w:bCs/>
          <w:iCs/>
          <w:sz w:val="20"/>
          <w:szCs w:val="20"/>
        </w:rPr>
        <w:t xml:space="preserve"> </w:t>
      </w:r>
      <w:r w:rsidRPr="00927692">
        <w:rPr>
          <w:rFonts w:ascii="Arial" w:hAnsi="Arial" w:cs="Arial"/>
          <w:bCs/>
          <w:iCs/>
          <w:sz w:val="20"/>
          <w:szCs w:val="20"/>
        </w:rPr>
        <w:t>Morphology (Rosgen, 1994), the width to depth ratio of the stream will be</w:t>
      </w:r>
      <w:r>
        <w:rPr>
          <w:rFonts w:ascii="Arial" w:hAnsi="Arial" w:cs="Arial"/>
          <w:bCs/>
          <w:iCs/>
          <w:sz w:val="20"/>
          <w:szCs w:val="20"/>
        </w:rPr>
        <w:t xml:space="preserve"> </w:t>
      </w:r>
      <w:r w:rsidRPr="00927692">
        <w:rPr>
          <w:rFonts w:ascii="Arial" w:hAnsi="Arial" w:cs="Arial"/>
          <w:bCs/>
          <w:iCs/>
          <w:sz w:val="20"/>
          <w:szCs w:val="20"/>
        </w:rPr>
        <w:t>determined.</w:t>
      </w:r>
    </w:p>
    <w:p w:rsidR="007C3794" w:rsidRDefault="007C3794" w:rsidP="00D61171">
      <w:pPr>
        <w:ind w:left="1800" w:hanging="270"/>
        <w:rPr>
          <w:rFonts w:ascii="Arial" w:hAnsi="Arial" w:cs="Arial"/>
          <w:bCs/>
          <w:iCs/>
          <w:sz w:val="20"/>
          <w:szCs w:val="20"/>
        </w:rPr>
      </w:pPr>
      <w:r w:rsidRPr="00927692">
        <w:rPr>
          <w:rFonts w:ascii="Arial" w:hAnsi="Arial" w:cs="Arial"/>
          <w:bCs/>
          <w:iCs/>
          <w:sz w:val="20"/>
          <w:szCs w:val="20"/>
        </w:rPr>
        <w:t>3.</w:t>
      </w:r>
      <w:r>
        <w:rPr>
          <w:rFonts w:ascii="Arial" w:hAnsi="Arial" w:cs="Arial"/>
          <w:bCs/>
          <w:iCs/>
          <w:sz w:val="20"/>
          <w:szCs w:val="20"/>
        </w:rPr>
        <w:t xml:space="preserve"> </w:t>
      </w:r>
      <w:r w:rsidRPr="00927692">
        <w:rPr>
          <w:rFonts w:ascii="Arial" w:hAnsi="Arial" w:cs="Arial"/>
          <w:bCs/>
          <w:iCs/>
          <w:sz w:val="20"/>
          <w:szCs w:val="20"/>
        </w:rPr>
        <w:t>Maximum pool depth to mean depth ratio: Per the methods described in</w:t>
      </w:r>
      <w:r>
        <w:rPr>
          <w:rFonts w:ascii="Arial" w:hAnsi="Arial" w:cs="Arial"/>
          <w:bCs/>
          <w:iCs/>
          <w:sz w:val="20"/>
          <w:szCs w:val="20"/>
        </w:rPr>
        <w:t xml:space="preserve"> </w:t>
      </w:r>
      <w:r w:rsidRPr="00927692">
        <w:rPr>
          <w:rFonts w:ascii="Arial" w:hAnsi="Arial" w:cs="Arial"/>
          <w:bCs/>
          <w:iCs/>
          <w:sz w:val="20"/>
          <w:szCs w:val="20"/>
        </w:rPr>
        <w:t>Applied River Morphology (Rosgen, 1994), the maximum pool depth to mean</w:t>
      </w:r>
      <w:r>
        <w:rPr>
          <w:rFonts w:ascii="Arial" w:hAnsi="Arial" w:cs="Arial"/>
          <w:bCs/>
          <w:iCs/>
          <w:sz w:val="20"/>
          <w:szCs w:val="20"/>
        </w:rPr>
        <w:t xml:space="preserve"> </w:t>
      </w:r>
      <w:r w:rsidRPr="00927692">
        <w:rPr>
          <w:rFonts w:ascii="Arial" w:hAnsi="Arial" w:cs="Arial"/>
          <w:bCs/>
          <w:iCs/>
          <w:sz w:val="20"/>
          <w:szCs w:val="20"/>
        </w:rPr>
        <w:t>depth ratio of the stream will be determined.</w:t>
      </w:r>
    </w:p>
    <w:p w:rsidR="007C3794" w:rsidRPr="00927692" w:rsidRDefault="007C3794" w:rsidP="00D61171">
      <w:pPr>
        <w:ind w:left="1800" w:hanging="270"/>
        <w:rPr>
          <w:rFonts w:ascii="Arial" w:hAnsi="Arial" w:cs="Arial"/>
          <w:bCs/>
          <w:iCs/>
          <w:sz w:val="20"/>
          <w:szCs w:val="20"/>
        </w:rPr>
      </w:pPr>
      <w:r w:rsidRPr="00927692">
        <w:rPr>
          <w:rFonts w:ascii="Arial" w:hAnsi="Arial" w:cs="Arial"/>
          <w:bCs/>
          <w:iCs/>
          <w:sz w:val="20"/>
          <w:szCs w:val="20"/>
        </w:rPr>
        <w:t>4.</w:t>
      </w:r>
      <w:r>
        <w:rPr>
          <w:rFonts w:ascii="Arial" w:hAnsi="Arial" w:cs="Arial"/>
          <w:bCs/>
          <w:iCs/>
          <w:sz w:val="20"/>
          <w:szCs w:val="20"/>
        </w:rPr>
        <w:t xml:space="preserve"> </w:t>
      </w:r>
      <w:r w:rsidRPr="00927692">
        <w:rPr>
          <w:rFonts w:ascii="Arial" w:hAnsi="Arial" w:cs="Arial"/>
          <w:bCs/>
          <w:iCs/>
          <w:sz w:val="20"/>
          <w:szCs w:val="20"/>
        </w:rPr>
        <w:t>Existing Condition - Channel Condition: Per the USACE Mobile</w:t>
      </w:r>
      <w:r>
        <w:rPr>
          <w:rFonts w:ascii="Arial" w:hAnsi="Arial" w:cs="Arial"/>
          <w:bCs/>
          <w:iCs/>
          <w:sz w:val="20"/>
          <w:szCs w:val="20"/>
        </w:rPr>
        <w:t xml:space="preserve"> </w:t>
      </w:r>
      <w:r w:rsidRPr="00927692">
        <w:rPr>
          <w:rFonts w:ascii="Arial" w:hAnsi="Arial" w:cs="Arial"/>
          <w:bCs/>
          <w:iCs/>
          <w:sz w:val="20"/>
          <w:szCs w:val="20"/>
        </w:rPr>
        <w:t>District Stream SOP</w:t>
      </w:r>
      <w:r>
        <w:rPr>
          <w:rFonts w:ascii="Arial" w:hAnsi="Arial" w:cs="Arial"/>
          <w:bCs/>
          <w:iCs/>
          <w:sz w:val="20"/>
          <w:szCs w:val="20"/>
        </w:rPr>
        <w:t>, the Existing Condition of the stream will be determined and reported</w:t>
      </w:r>
      <w:r w:rsidRPr="00927692">
        <w:rPr>
          <w:rFonts w:ascii="Arial" w:hAnsi="Arial" w:cs="Arial"/>
          <w:bCs/>
          <w:iCs/>
          <w:sz w:val="20"/>
          <w:szCs w:val="20"/>
        </w:rPr>
        <w:t>. Channel condition will be assessed</w:t>
      </w:r>
      <w:r>
        <w:rPr>
          <w:rFonts w:ascii="Arial" w:hAnsi="Arial" w:cs="Arial"/>
          <w:bCs/>
          <w:iCs/>
          <w:sz w:val="20"/>
          <w:szCs w:val="20"/>
        </w:rPr>
        <w:t xml:space="preserve"> and reported </w:t>
      </w:r>
      <w:r w:rsidRPr="00927692">
        <w:rPr>
          <w:rFonts w:ascii="Arial" w:hAnsi="Arial" w:cs="Arial"/>
          <w:bCs/>
          <w:iCs/>
          <w:sz w:val="20"/>
          <w:szCs w:val="20"/>
        </w:rPr>
        <w:t>by</w:t>
      </w:r>
      <w:r>
        <w:rPr>
          <w:rFonts w:ascii="Arial" w:hAnsi="Arial" w:cs="Arial"/>
          <w:bCs/>
          <w:iCs/>
          <w:sz w:val="20"/>
          <w:szCs w:val="20"/>
        </w:rPr>
        <w:t xml:space="preserve"> </w:t>
      </w:r>
      <w:r w:rsidRPr="00927692">
        <w:rPr>
          <w:rFonts w:ascii="Arial" w:hAnsi="Arial" w:cs="Arial"/>
          <w:bCs/>
          <w:iCs/>
          <w:sz w:val="20"/>
          <w:szCs w:val="20"/>
        </w:rPr>
        <w:t>visually observing "channel incision, access to the original or created</w:t>
      </w:r>
      <w:r>
        <w:rPr>
          <w:rFonts w:ascii="Arial" w:hAnsi="Arial" w:cs="Arial"/>
          <w:bCs/>
          <w:iCs/>
          <w:sz w:val="20"/>
          <w:szCs w:val="20"/>
        </w:rPr>
        <w:t xml:space="preserve"> </w:t>
      </w:r>
      <w:r w:rsidRPr="00927692">
        <w:rPr>
          <w:rFonts w:ascii="Arial" w:hAnsi="Arial" w:cs="Arial"/>
          <w:bCs/>
          <w:iCs/>
          <w:sz w:val="20"/>
          <w:szCs w:val="20"/>
        </w:rPr>
        <w:t>floodplain, channel widening, channel depositional features, rooting depth</w:t>
      </w:r>
      <w:r>
        <w:rPr>
          <w:rFonts w:ascii="Arial" w:hAnsi="Arial" w:cs="Arial"/>
          <w:bCs/>
          <w:iCs/>
          <w:sz w:val="20"/>
          <w:szCs w:val="20"/>
        </w:rPr>
        <w:t xml:space="preserve"> </w:t>
      </w:r>
      <w:r w:rsidRPr="00927692">
        <w:rPr>
          <w:rFonts w:ascii="Arial" w:hAnsi="Arial" w:cs="Arial"/>
          <w:bCs/>
          <w:iCs/>
          <w:sz w:val="20"/>
          <w:szCs w:val="20"/>
        </w:rPr>
        <w:t>compared to streambed elevation, stream bank vegetative protection, and</w:t>
      </w:r>
      <w:r>
        <w:rPr>
          <w:rFonts w:ascii="Arial" w:hAnsi="Arial" w:cs="Arial"/>
          <w:bCs/>
          <w:iCs/>
          <w:sz w:val="20"/>
          <w:szCs w:val="20"/>
        </w:rPr>
        <w:t xml:space="preserve"> </w:t>
      </w:r>
      <w:r w:rsidRPr="00927692">
        <w:rPr>
          <w:rFonts w:ascii="Arial" w:hAnsi="Arial" w:cs="Arial"/>
          <w:bCs/>
          <w:iCs/>
          <w:sz w:val="20"/>
          <w:szCs w:val="20"/>
        </w:rPr>
        <w:t>stream bank erosion." The channel will then be assigned a</w:t>
      </w:r>
      <w:r>
        <w:rPr>
          <w:rFonts w:ascii="Arial" w:hAnsi="Arial" w:cs="Arial"/>
          <w:bCs/>
          <w:iCs/>
          <w:sz w:val="20"/>
          <w:szCs w:val="20"/>
        </w:rPr>
        <w:t>n SOP Existing Condition</w:t>
      </w:r>
      <w:r w:rsidRPr="00927692">
        <w:rPr>
          <w:rFonts w:ascii="Arial" w:hAnsi="Arial" w:cs="Arial"/>
          <w:bCs/>
          <w:iCs/>
          <w:sz w:val="20"/>
          <w:szCs w:val="20"/>
        </w:rPr>
        <w:t xml:space="preserve"> category based on</w:t>
      </w:r>
      <w:r>
        <w:rPr>
          <w:rFonts w:ascii="Arial" w:hAnsi="Arial" w:cs="Arial"/>
          <w:bCs/>
          <w:iCs/>
          <w:sz w:val="20"/>
          <w:szCs w:val="20"/>
        </w:rPr>
        <w:t xml:space="preserve"> </w:t>
      </w:r>
      <w:r w:rsidRPr="00927692">
        <w:rPr>
          <w:rFonts w:ascii="Arial" w:hAnsi="Arial" w:cs="Arial"/>
          <w:bCs/>
          <w:iCs/>
          <w:sz w:val="20"/>
          <w:szCs w:val="20"/>
        </w:rPr>
        <w:t>the most characteristic conditions.</w:t>
      </w:r>
    </w:p>
    <w:p w:rsidR="007C3794" w:rsidRDefault="007C3794" w:rsidP="00D61171">
      <w:pPr>
        <w:ind w:left="1800" w:hanging="270"/>
        <w:rPr>
          <w:rFonts w:ascii="Arial" w:hAnsi="Arial" w:cs="Arial"/>
          <w:bCs/>
          <w:iCs/>
          <w:sz w:val="20"/>
          <w:szCs w:val="20"/>
        </w:rPr>
      </w:pPr>
      <w:r>
        <w:rPr>
          <w:rFonts w:ascii="Arial" w:hAnsi="Arial" w:cs="Arial"/>
          <w:bCs/>
          <w:iCs/>
          <w:sz w:val="20"/>
          <w:szCs w:val="20"/>
        </w:rPr>
        <w:t xml:space="preserve">5. </w:t>
      </w:r>
      <w:r w:rsidRPr="00927692">
        <w:rPr>
          <w:rFonts w:ascii="Arial" w:hAnsi="Arial" w:cs="Arial"/>
          <w:bCs/>
          <w:iCs/>
          <w:sz w:val="20"/>
          <w:szCs w:val="20"/>
        </w:rPr>
        <w:t>Measurements at each point will be collected and analyzed annually following</w:t>
      </w:r>
      <w:r>
        <w:rPr>
          <w:rFonts w:ascii="Arial" w:hAnsi="Arial" w:cs="Arial"/>
          <w:bCs/>
          <w:iCs/>
          <w:sz w:val="20"/>
          <w:szCs w:val="20"/>
        </w:rPr>
        <w:t xml:space="preserve"> </w:t>
      </w:r>
      <w:r w:rsidRPr="00927692">
        <w:rPr>
          <w:rFonts w:ascii="Arial" w:hAnsi="Arial" w:cs="Arial"/>
          <w:bCs/>
          <w:iCs/>
          <w:sz w:val="20"/>
          <w:szCs w:val="20"/>
        </w:rPr>
        <w:t>Year 1.</w:t>
      </w:r>
    </w:p>
    <w:p w:rsidR="007C3794" w:rsidRDefault="007C3794" w:rsidP="00BE5B87">
      <w:pPr>
        <w:ind w:left="1530" w:hanging="270"/>
        <w:rPr>
          <w:rFonts w:ascii="Arial" w:hAnsi="Arial" w:cs="Arial"/>
          <w:bCs/>
          <w:iCs/>
          <w:sz w:val="20"/>
          <w:szCs w:val="20"/>
        </w:rPr>
      </w:pPr>
    </w:p>
    <w:p w:rsidR="007C3794" w:rsidRPr="0064299A" w:rsidRDefault="00D61171" w:rsidP="00D61171">
      <w:pPr>
        <w:ind w:left="1530" w:hanging="180"/>
        <w:rPr>
          <w:rFonts w:ascii="Arial" w:hAnsi="Arial" w:cs="Arial"/>
          <w:b/>
          <w:bCs/>
          <w:iCs/>
          <w:sz w:val="20"/>
          <w:szCs w:val="20"/>
        </w:rPr>
      </w:pPr>
      <w:r>
        <w:rPr>
          <w:rFonts w:ascii="Arial" w:hAnsi="Arial" w:cs="Arial"/>
          <w:b/>
          <w:bCs/>
          <w:iCs/>
          <w:sz w:val="20"/>
          <w:szCs w:val="20"/>
        </w:rPr>
        <w:t>b. Example</w:t>
      </w:r>
      <w:r w:rsidR="007C3794">
        <w:rPr>
          <w:rFonts w:ascii="Arial" w:hAnsi="Arial" w:cs="Arial"/>
          <w:b/>
          <w:bCs/>
          <w:iCs/>
          <w:sz w:val="20"/>
          <w:szCs w:val="20"/>
        </w:rPr>
        <w:t xml:space="preserve"> </w:t>
      </w:r>
      <w:r w:rsidR="007C3794" w:rsidRPr="0064299A">
        <w:rPr>
          <w:rFonts w:ascii="Arial" w:hAnsi="Arial" w:cs="Arial"/>
          <w:b/>
          <w:bCs/>
          <w:iCs/>
          <w:sz w:val="20"/>
          <w:szCs w:val="20"/>
        </w:rPr>
        <w:t>Stream</w:t>
      </w:r>
      <w:r w:rsidR="000865B6">
        <w:rPr>
          <w:rFonts w:ascii="Arial" w:hAnsi="Arial" w:cs="Arial"/>
          <w:b/>
          <w:bCs/>
          <w:iCs/>
          <w:sz w:val="20"/>
          <w:szCs w:val="20"/>
        </w:rPr>
        <w:t xml:space="preserve"> Channel</w:t>
      </w:r>
      <w:r w:rsidR="007C3794" w:rsidRPr="0064299A">
        <w:rPr>
          <w:rFonts w:ascii="Arial" w:hAnsi="Arial" w:cs="Arial"/>
          <w:b/>
          <w:bCs/>
          <w:iCs/>
          <w:sz w:val="20"/>
          <w:szCs w:val="20"/>
        </w:rPr>
        <w:t xml:space="preserve"> Monitoring </w:t>
      </w:r>
      <w:r w:rsidR="007C3794">
        <w:rPr>
          <w:rFonts w:ascii="Arial" w:hAnsi="Arial" w:cs="Arial"/>
          <w:b/>
          <w:bCs/>
          <w:iCs/>
          <w:sz w:val="20"/>
          <w:szCs w:val="20"/>
        </w:rPr>
        <w:t xml:space="preserve">when </w:t>
      </w:r>
      <w:r w:rsidR="007C3794" w:rsidRPr="0064299A">
        <w:rPr>
          <w:rFonts w:ascii="Arial" w:hAnsi="Arial" w:cs="Arial"/>
          <w:b/>
          <w:bCs/>
          <w:iCs/>
          <w:sz w:val="20"/>
          <w:szCs w:val="20"/>
        </w:rPr>
        <w:t>In-stream Work</w:t>
      </w:r>
      <w:r w:rsidR="007C3794">
        <w:rPr>
          <w:rFonts w:ascii="Arial" w:hAnsi="Arial" w:cs="Arial"/>
          <w:b/>
          <w:bCs/>
          <w:iCs/>
          <w:sz w:val="20"/>
          <w:szCs w:val="20"/>
        </w:rPr>
        <w:t xml:space="preserve"> Proposed</w:t>
      </w:r>
    </w:p>
    <w:p w:rsidR="007C3794" w:rsidRPr="0064299A" w:rsidRDefault="00BE5B87" w:rsidP="00BE5B87">
      <w:pPr>
        <w:ind w:left="1350" w:hanging="90"/>
        <w:rPr>
          <w:rFonts w:ascii="Arial" w:hAnsi="Arial" w:cs="Arial"/>
          <w:bCs/>
          <w:iCs/>
          <w:sz w:val="20"/>
          <w:szCs w:val="20"/>
        </w:rPr>
      </w:pPr>
      <w:r>
        <w:rPr>
          <w:rFonts w:ascii="Arial" w:hAnsi="Arial" w:cs="Arial"/>
          <w:bCs/>
          <w:iCs/>
          <w:sz w:val="20"/>
          <w:szCs w:val="20"/>
        </w:rPr>
        <w:t xml:space="preserve"> </w:t>
      </w:r>
      <w:r w:rsidR="007C3794" w:rsidRPr="0064299A">
        <w:rPr>
          <w:rFonts w:ascii="Arial" w:hAnsi="Arial" w:cs="Arial"/>
          <w:bCs/>
          <w:iCs/>
          <w:sz w:val="20"/>
          <w:szCs w:val="20"/>
        </w:rPr>
        <w:t>For non-credit release monitoring, the Stream SOPs Existing Condition will be evaluated and reported. In addition, monumented cross sections along new channel shall be established and measured following each bankfull event or annually, whichever is more frequent. The first monitoring event shall occur immediately following the construction of the new channel and will serve as the “as-</w:t>
      </w:r>
      <w:r w:rsidR="00D61171" w:rsidRPr="0064299A">
        <w:rPr>
          <w:rFonts w:ascii="Arial" w:hAnsi="Arial" w:cs="Arial"/>
          <w:bCs/>
          <w:iCs/>
          <w:sz w:val="20"/>
          <w:szCs w:val="20"/>
        </w:rPr>
        <w:t>built</w:t>
      </w:r>
      <w:r w:rsidR="007C3794" w:rsidRPr="0064299A">
        <w:rPr>
          <w:rFonts w:ascii="Arial" w:hAnsi="Arial" w:cs="Arial"/>
          <w:bCs/>
          <w:iCs/>
          <w:sz w:val="20"/>
          <w:szCs w:val="20"/>
        </w:rPr>
        <w:t>”.</w:t>
      </w:r>
    </w:p>
    <w:p w:rsidR="007C3794" w:rsidRPr="0064299A" w:rsidRDefault="007C3794" w:rsidP="00BE5B87">
      <w:pPr>
        <w:ind w:left="1530" w:hanging="270"/>
        <w:rPr>
          <w:rFonts w:ascii="Arial" w:hAnsi="Arial" w:cs="Arial"/>
          <w:bCs/>
          <w:iCs/>
          <w:sz w:val="20"/>
          <w:szCs w:val="20"/>
        </w:rPr>
      </w:pPr>
    </w:p>
    <w:p w:rsidR="007C3794" w:rsidRPr="0064299A" w:rsidRDefault="00BE5B87" w:rsidP="00BE5B87">
      <w:pPr>
        <w:ind w:left="1350" w:hanging="90"/>
        <w:rPr>
          <w:rFonts w:ascii="Arial" w:hAnsi="Arial" w:cs="Arial"/>
          <w:bCs/>
          <w:iCs/>
          <w:sz w:val="20"/>
          <w:szCs w:val="20"/>
        </w:rPr>
      </w:pPr>
      <w:r>
        <w:rPr>
          <w:rFonts w:ascii="Arial" w:hAnsi="Arial" w:cs="Arial"/>
          <w:bCs/>
          <w:iCs/>
          <w:sz w:val="20"/>
          <w:szCs w:val="20"/>
        </w:rPr>
        <w:t xml:space="preserve">  </w:t>
      </w:r>
      <w:r w:rsidR="007C3794" w:rsidRPr="0064299A">
        <w:rPr>
          <w:rFonts w:ascii="Arial" w:hAnsi="Arial" w:cs="Arial"/>
          <w:bCs/>
          <w:iCs/>
          <w:sz w:val="20"/>
          <w:szCs w:val="20"/>
        </w:rPr>
        <w:t>Monumented cross sections will be established and monitored at every fourth riffle and every fourth pool along the new channel. At each cross section, the standard channel stability measurements will be measured, which includes the following measurements: Bank Height Ratio, Width/Depth Ratio, Entrenchment Ratio, Bank Erosion Hazard Index (BEHI), lateral stability, floodplain connectivity, measures of bed aggradation or degradation. In addition, cross sectional profiles shall be produced from the cross sections at every fourth riffle and fourth pool.</w:t>
      </w:r>
    </w:p>
    <w:p w:rsidR="007C3794" w:rsidRPr="0064299A" w:rsidRDefault="007C3794" w:rsidP="00BE5B87">
      <w:pPr>
        <w:ind w:left="1530" w:hanging="270"/>
        <w:rPr>
          <w:rFonts w:ascii="Arial" w:hAnsi="Arial" w:cs="Arial"/>
          <w:bCs/>
          <w:iCs/>
          <w:sz w:val="20"/>
          <w:szCs w:val="20"/>
        </w:rPr>
      </w:pPr>
    </w:p>
    <w:p w:rsidR="007C3794" w:rsidRPr="0064299A" w:rsidRDefault="00BE5B87" w:rsidP="00BE5B87">
      <w:pPr>
        <w:ind w:left="1350" w:hanging="90"/>
        <w:rPr>
          <w:rFonts w:ascii="Arial" w:hAnsi="Arial" w:cs="Arial"/>
          <w:bCs/>
          <w:iCs/>
          <w:sz w:val="20"/>
          <w:szCs w:val="20"/>
        </w:rPr>
      </w:pPr>
      <w:r>
        <w:rPr>
          <w:rFonts w:ascii="Arial" w:hAnsi="Arial" w:cs="Arial"/>
          <w:bCs/>
          <w:iCs/>
          <w:sz w:val="20"/>
          <w:szCs w:val="20"/>
        </w:rPr>
        <w:t xml:space="preserve"> </w:t>
      </w:r>
      <w:r w:rsidR="007C3794" w:rsidRPr="0064299A">
        <w:rPr>
          <w:rFonts w:ascii="Arial" w:hAnsi="Arial" w:cs="Arial"/>
          <w:bCs/>
          <w:iCs/>
          <w:sz w:val="20"/>
          <w:szCs w:val="20"/>
        </w:rPr>
        <w:t>Visual assessments shall be conducted along non-monumented riffles and pools to ensure aggradation or degradation of the stream bed or banks is not excessive. In the event the visual assessments indicate excessive aggradation or degradation of the stream bed or banks, cross sections shall be conducted to document the level of instability. Appropriate actions shall be taken to address the deviation.</w:t>
      </w:r>
    </w:p>
    <w:p w:rsidR="007C3794" w:rsidRDefault="007C3794" w:rsidP="00BE5B87">
      <w:pPr>
        <w:ind w:left="1530" w:hanging="270"/>
        <w:rPr>
          <w:rFonts w:ascii="Arial" w:hAnsi="Arial" w:cs="Arial"/>
          <w:bCs/>
          <w:iCs/>
          <w:sz w:val="20"/>
          <w:szCs w:val="20"/>
        </w:rPr>
      </w:pPr>
    </w:p>
    <w:p w:rsidR="007C3794" w:rsidRPr="0064299A" w:rsidRDefault="00BE5B87" w:rsidP="00BE5B87">
      <w:pPr>
        <w:tabs>
          <w:tab w:val="left" w:pos="810"/>
        </w:tabs>
        <w:ind w:left="1350" w:hanging="90"/>
        <w:rPr>
          <w:rFonts w:ascii="Arial" w:hAnsi="Arial" w:cs="Arial"/>
          <w:bCs/>
          <w:iCs/>
          <w:sz w:val="20"/>
          <w:szCs w:val="20"/>
        </w:rPr>
      </w:pPr>
      <w:r>
        <w:rPr>
          <w:rFonts w:ascii="Arial" w:hAnsi="Arial" w:cs="Arial"/>
          <w:bCs/>
          <w:iCs/>
          <w:sz w:val="20"/>
          <w:szCs w:val="20"/>
        </w:rPr>
        <w:t xml:space="preserve"> </w:t>
      </w:r>
      <w:r w:rsidR="007C3794" w:rsidRPr="0064299A">
        <w:rPr>
          <w:rFonts w:ascii="Arial" w:hAnsi="Arial" w:cs="Arial"/>
          <w:bCs/>
          <w:iCs/>
          <w:sz w:val="20"/>
          <w:szCs w:val="20"/>
        </w:rPr>
        <w:t>Visual assessments of installed structures shall be conducted to ensure the structures are stable and functioning. The structure will be considered stable and functioning when:</w:t>
      </w:r>
    </w:p>
    <w:p w:rsidR="007C3794" w:rsidRPr="0064299A" w:rsidRDefault="007C3794" w:rsidP="00BE5B87">
      <w:pPr>
        <w:ind w:left="1530" w:hanging="270"/>
        <w:rPr>
          <w:rFonts w:ascii="Arial" w:hAnsi="Arial" w:cs="Arial"/>
          <w:bCs/>
          <w:iCs/>
          <w:sz w:val="20"/>
          <w:szCs w:val="20"/>
        </w:rPr>
      </w:pPr>
      <w:r w:rsidRPr="0064299A">
        <w:rPr>
          <w:rFonts w:ascii="Arial" w:hAnsi="Arial" w:cs="Arial"/>
          <w:bCs/>
          <w:iCs/>
          <w:sz w:val="20"/>
          <w:szCs w:val="20"/>
        </w:rPr>
        <w:t>-</w:t>
      </w:r>
      <w:r w:rsidRPr="0064299A">
        <w:rPr>
          <w:rFonts w:ascii="Arial" w:hAnsi="Arial" w:cs="Arial"/>
          <w:bCs/>
          <w:iCs/>
          <w:sz w:val="20"/>
          <w:szCs w:val="20"/>
        </w:rPr>
        <w:tab/>
        <w:t>No log material has migrated or moved from the point of installation;</w:t>
      </w:r>
    </w:p>
    <w:p w:rsidR="007C3794" w:rsidRPr="0064299A" w:rsidRDefault="007C3794" w:rsidP="00BE5B87">
      <w:pPr>
        <w:ind w:left="1530" w:hanging="270"/>
        <w:rPr>
          <w:rFonts w:ascii="Arial" w:hAnsi="Arial" w:cs="Arial"/>
          <w:bCs/>
          <w:iCs/>
          <w:sz w:val="20"/>
          <w:szCs w:val="20"/>
        </w:rPr>
      </w:pPr>
      <w:r w:rsidRPr="0064299A">
        <w:rPr>
          <w:rFonts w:ascii="Arial" w:hAnsi="Arial" w:cs="Arial"/>
          <w:bCs/>
          <w:iCs/>
          <w:sz w:val="20"/>
          <w:szCs w:val="20"/>
        </w:rPr>
        <w:t>-</w:t>
      </w:r>
      <w:r w:rsidRPr="0064299A">
        <w:rPr>
          <w:rFonts w:ascii="Arial" w:hAnsi="Arial" w:cs="Arial"/>
          <w:bCs/>
          <w:iCs/>
          <w:sz w:val="20"/>
          <w:szCs w:val="20"/>
        </w:rPr>
        <w:tab/>
        <w:t>There is no loss of integrity of the structure by excessive undercutting of the channel bed;</w:t>
      </w:r>
    </w:p>
    <w:p w:rsidR="007C3794" w:rsidRDefault="007C3794" w:rsidP="00BE5B87">
      <w:pPr>
        <w:ind w:left="1530" w:hanging="270"/>
        <w:rPr>
          <w:rFonts w:ascii="Arial" w:hAnsi="Arial" w:cs="Arial"/>
          <w:bCs/>
          <w:iCs/>
          <w:sz w:val="20"/>
          <w:szCs w:val="20"/>
        </w:rPr>
      </w:pPr>
      <w:r>
        <w:rPr>
          <w:rFonts w:ascii="Arial" w:hAnsi="Arial" w:cs="Arial"/>
          <w:bCs/>
          <w:iCs/>
          <w:sz w:val="20"/>
          <w:szCs w:val="20"/>
        </w:rPr>
        <w:t xml:space="preserve"> </w:t>
      </w:r>
      <w:r w:rsidRPr="0064299A">
        <w:rPr>
          <w:rFonts w:ascii="Arial" w:hAnsi="Arial" w:cs="Arial"/>
          <w:bCs/>
          <w:iCs/>
          <w:sz w:val="20"/>
          <w:szCs w:val="20"/>
        </w:rPr>
        <w:t>-</w:t>
      </w:r>
      <w:r w:rsidRPr="0064299A">
        <w:rPr>
          <w:rFonts w:ascii="Arial" w:hAnsi="Arial" w:cs="Arial"/>
          <w:bCs/>
          <w:iCs/>
          <w:sz w:val="20"/>
          <w:szCs w:val="20"/>
        </w:rPr>
        <w:tab/>
        <w:t>There is no erosive loss of the channel bank immediately upstream, immediately</w:t>
      </w:r>
    </w:p>
    <w:p w:rsidR="007C3794" w:rsidRPr="0064299A" w:rsidRDefault="007C3794" w:rsidP="00BE5B87">
      <w:pPr>
        <w:ind w:left="1530" w:hanging="270"/>
        <w:rPr>
          <w:rFonts w:ascii="Arial" w:hAnsi="Arial" w:cs="Arial"/>
          <w:bCs/>
          <w:iCs/>
          <w:sz w:val="20"/>
          <w:szCs w:val="20"/>
        </w:rPr>
      </w:pPr>
      <w:r>
        <w:rPr>
          <w:rFonts w:ascii="Arial" w:hAnsi="Arial" w:cs="Arial"/>
          <w:bCs/>
          <w:iCs/>
          <w:sz w:val="20"/>
          <w:szCs w:val="20"/>
        </w:rPr>
        <w:t xml:space="preserve">     </w:t>
      </w:r>
      <w:r w:rsidRPr="0064299A">
        <w:rPr>
          <w:rFonts w:ascii="Arial" w:hAnsi="Arial" w:cs="Arial"/>
          <w:bCs/>
          <w:iCs/>
          <w:sz w:val="20"/>
          <w:szCs w:val="20"/>
        </w:rPr>
        <w:t>downstream or</w:t>
      </w:r>
      <w:r>
        <w:rPr>
          <w:rFonts w:ascii="Arial" w:hAnsi="Arial" w:cs="Arial"/>
          <w:bCs/>
          <w:iCs/>
          <w:sz w:val="20"/>
          <w:szCs w:val="20"/>
        </w:rPr>
        <w:t xml:space="preserve"> </w:t>
      </w:r>
      <w:r w:rsidRPr="0064299A">
        <w:rPr>
          <w:rFonts w:ascii="Arial" w:hAnsi="Arial" w:cs="Arial"/>
          <w:bCs/>
          <w:iCs/>
          <w:sz w:val="20"/>
          <w:szCs w:val="20"/>
        </w:rPr>
        <w:t>adjacent to the structure at the near bank or far bank region;</w:t>
      </w:r>
    </w:p>
    <w:p w:rsidR="007C3794" w:rsidRPr="0064299A" w:rsidRDefault="007C3794" w:rsidP="00BE5B87">
      <w:pPr>
        <w:ind w:left="1530" w:hanging="270"/>
        <w:rPr>
          <w:rFonts w:ascii="Arial" w:hAnsi="Arial" w:cs="Arial"/>
          <w:bCs/>
          <w:iCs/>
          <w:sz w:val="20"/>
          <w:szCs w:val="20"/>
        </w:rPr>
      </w:pPr>
      <w:r w:rsidRPr="0064299A">
        <w:rPr>
          <w:rFonts w:ascii="Arial" w:hAnsi="Arial" w:cs="Arial"/>
          <w:bCs/>
          <w:iCs/>
          <w:sz w:val="20"/>
          <w:szCs w:val="20"/>
        </w:rPr>
        <w:t>-</w:t>
      </w:r>
      <w:r w:rsidRPr="0064299A">
        <w:rPr>
          <w:rFonts w:ascii="Arial" w:hAnsi="Arial" w:cs="Arial"/>
          <w:bCs/>
          <w:iCs/>
          <w:sz w:val="20"/>
          <w:szCs w:val="20"/>
        </w:rPr>
        <w:tab/>
        <w:t>If coir matting is used, it is in contact with the channel bank.</w:t>
      </w:r>
    </w:p>
    <w:p w:rsidR="007C3794" w:rsidRDefault="007C3794" w:rsidP="00BE5B87">
      <w:pPr>
        <w:ind w:left="1530" w:hanging="270"/>
        <w:rPr>
          <w:rFonts w:ascii="Arial" w:hAnsi="Arial" w:cs="Arial"/>
          <w:bCs/>
          <w:iCs/>
          <w:sz w:val="20"/>
          <w:szCs w:val="20"/>
        </w:rPr>
      </w:pPr>
    </w:p>
    <w:p w:rsidR="007C3794" w:rsidRPr="0064299A" w:rsidRDefault="00BE5B87" w:rsidP="00BE5B87">
      <w:pPr>
        <w:ind w:left="1350" w:hanging="90"/>
        <w:rPr>
          <w:rFonts w:ascii="Arial" w:hAnsi="Arial" w:cs="Arial"/>
          <w:bCs/>
          <w:iCs/>
          <w:sz w:val="20"/>
          <w:szCs w:val="20"/>
        </w:rPr>
      </w:pPr>
      <w:r>
        <w:rPr>
          <w:rFonts w:ascii="Arial" w:hAnsi="Arial" w:cs="Arial"/>
          <w:bCs/>
          <w:iCs/>
          <w:sz w:val="20"/>
          <w:szCs w:val="20"/>
        </w:rPr>
        <w:t xml:space="preserve">  </w:t>
      </w:r>
      <w:r w:rsidR="007C3794" w:rsidRPr="0064299A">
        <w:rPr>
          <w:rFonts w:ascii="Arial" w:hAnsi="Arial" w:cs="Arial"/>
          <w:bCs/>
          <w:iCs/>
          <w:sz w:val="20"/>
          <w:szCs w:val="20"/>
        </w:rPr>
        <w:t>All structures will be inspected annually or following every bankfull event (whicheve</w:t>
      </w:r>
      <w:r>
        <w:rPr>
          <w:rFonts w:ascii="Arial" w:hAnsi="Arial" w:cs="Arial"/>
          <w:bCs/>
          <w:iCs/>
          <w:sz w:val="20"/>
          <w:szCs w:val="20"/>
        </w:rPr>
        <w:t xml:space="preserve">r is </w:t>
      </w:r>
      <w:r w:rsidR="007C3794" w:rsidRPr="0064299A">
        <w:rPr>
          <w:rFonts w:ascii="Arial" w:hAnsi="Arial" w:cs="Arial"/>
          <w:bCs/>
          <w:iCs/>
          <w:sz w:val="20"/>
          <w:szCs w:val="20"/>
        </w:rPr>
        <w:t>more frequent).</w:t>
      </w:r>
      <w:r w:rsidR="007C3794">
        <w:rPr>
          <w:rFonts w:ascii="Arial" w:hAnsi="Arial" w:cs="Arial"/>
          <w:bCs/>
          <w:iCs/>
          <w:sz w:val="20"/>
          <w:szCs w:val="20"/>
        </w:rPr>
        <w:t xml:space="preserve">  </w:t>
      </w:r>
      <w:r w:rsidR="007C3794" w:rsidRPr="0064299A">
        <w:rPr>
          <w:rFonts w:ascii="Arial" w:hAnsi="Arial" w:cs="Arial"/>
          <w:bCs/>
          <w:iCs/>
          <w:sz w:val="20"/>
          <w:szCs w:val="20"/>
        </w:rPr>
        <w:t>The stage gage will be moved and correlated to the new floodplain elevations.</w:t>
      </w:r>
    </w:p>
    <w:p w:rsidR="007C3794" w:rsidRPr="0064299A" w:rsidRDefault="007C3794" w:rsidP="00BE5B87">
      <w:pPr>
        <w:ind w:left="1530" w:hanging="270"/>
        <w:rPr>
          <w:rFonts w:ascii="Arial" w:hAnsi="Arial" w:cs="Arial"/>
          <w:bCs/>
          <w:iCs/>
          <w:sz w:val="20"/>
          <w:szCs w:val="20"/>
        </w:rPr>
      </w:pPr>
    </w:p>
    <w:p w:rsidR="007C3794" w:rsidRPr="0064299A" w:rsidRDefault="00D61171" w:rsidP="00BE5B87">
      <w:pPr>
        <w:ind w:left="1350" w:hanging="90"/>
        <w:rPr>
          <w:rFonts w:ascii="Arial" w:hAnsi="Arial" w:cs="Arial"/>
          <w:bCs/>
          <w:iCs/>
          <w:sz w:val="20"/>
          <w:szCs w:val="20"/>
        </w:rPr>
      </w:pPr>
      <w:r>
        <w:rPr>
          <w:rFonts w:ascii="Arial" w:hAnsi="Arial" w:cs="Arial"/>
          <w:bCs/>
          <w:iCs/>
          <w:sz w:val="20"/>
          <w:szCs w:val="20"/>
        </w:rPr>
        <w:t xml:space="preserve"> </w:t>
      </w:r>
      <w:r w:rsidR="007C3794" w:rsidRPr="00AF378F">
        <w:rPr>
          <w:rFonts w:ascii="Arial" w:hAnsi="Arial" w:cs="Arial"/>
          <w:bCs/>
          <w:iCs/>
          <w:sz w:val="20"/>
          <w:szCs w:val="20"/>
          <w:u w:val="single"/>
        </w:rPr>
        <w:t>For credit release monitoring</w:t>
      </w:r>
      <w:r w:rsidR="007C3794" w:rsidRPr="0064299A">
        <w:rPr>
          <w:rFonts w:ascii="Arial" w:hAnsi="Arial" w:cs="Arial"/>
          <w:bCs/>
          <w:iCs/>
          <w:sz w:val="20"/>
          <w:szCs w:val="20"/>
        </w:rPr>
        <w:t xml:space="preserve">, each stream reach will be measured for the metrics listed above and a report will be completed and submitted. Additionally, Appendix B data summary form will be included from the </w:t>
      </w:r>
      <w:r w:rsidR="007C3794">
        <w:rPr>
          <w:rFonts w:ascii="Arial" w:hAnsi="Arial" w:cs="Arial"/>
          <w:bCs/>
          <w:iCs/>
          <w:sz w:val="20"/>
          <w:szCs w:val="20"/>
        </w:rPr>
        <w:t>(date)</w:t>
      </w:r>
      <w:r w:rsidR="007C3794" w:rsidRPr="0064299A">
        <w:rPr>
          <w:rFonts w:ascii="Arial" w:hAnsi="Arial" w:cs="Arial"/>
          <w:bCs/>
          <w:iCs/>
          <w:sz w:val="20"/>
          <w:szCs w:val="20"/>
        </w:rPr>
        <w:t xml:space="preserve"> Stream SOP and an assessment of the in-stream habitats that are present.</w:t>
      </w:r>
    </w:p>
    <w:p w:rsidR="001B60C9" w:rsidRDefault="001B60C9" w:rsidP="001B60C9">
      <w:pPr>
        <w:pStyle w:val="Heading3"/>
        <w:numPr>
          <w:ilvl w:val="0"/>
          <w:numId w:val="0"/>
        </w:numPr>
        <w:spacing w:before="0"/>
        <w:rPr>
          <w:b w:val="0"/>
          <w:bCs w:val="0"/>
          <w:i/>
          <w:sz w:val="20"/>
        </w:rPr>
      </w:pPr>
    </w:p>
    <w:p w:rsidR="001B60C9" w:rsidRDefault="00046EE5" w:rsidP="00406179">
      <w:pPr>
        <w:ind w:left="990" w:hanging="270"/>
        <w:rPr>
          <w:i/>
        </w:rPr>
      </w:pPr>
      <w:r w:rsidRPr="00046EE5">
        <w:rPr>
          <w:b/>
        </w:rPr>
        <w:t>3</w:t>
      </w:r>
      <w:r w:rsidR="00AB1543" w:rsidRPr="00046EE5">
        <w:rPr>
          <w:b/>
        </w:rPr>
        <w:t xml:space="preserve">. </w:t>
      </w:r>
      <w:r w:rsidR="001B60C9" w:rsidRPr="00046EE5">
        <w:rPr>
          <w:b/>
        </w:rPr>
        <w:t>Rip</w:t>
      </w:r>
      <w:r w:rsidR="000865B6" w:rsidRPr="00046EE5">
        <w:rPr>
          <w:b/>
        </w:rPr>
        <w:t>a</w:t>
      </w:r>
      <w:r w:rsidR="001B60C9" w:rsidRPr="00046EE5">
        <w:rPr>
          <w:b/>
        </w:rPr>
        <w:t xml:space="preserve">rian Buffer Zones.  </w:t>
      </w:r>
      <w:r w:rsidR="001B60C9" w:rsidRPr="00046EE5">
        <w:t xml:space="preserve">Insert the </w:t>
      </w:r>
      <w:r w:rsidR="000865B6" w:rsidRPr="00046EE5">
        <w:t xml:space="preserve">monitoring requirements </w:t>
      </w:r>
      <w:r w:rsidR="001B60C9" w:rsidRPr="00046EE5">
        <w:t>contained in the</w:t>
      </w:r>
      <w:r w:rsidR="001B60C9" w:rsidRPr="00C53832">
        <w:rPr>
          <w:i/>
        </w:rPr>
        <w:t xml:space="preserve"> appropriate Mobile District</w:t>
      </w:r>
      <w:r w:rsidR="007C3794" w:rsidRPr="00C53832">
        <w:rPr>
          <w:i/>
        </w:rPr>
        <w:t xml:space="preserve"> </w:t>
      </w:r>
      <w:r w:rsidR="001B60C9" w:rsidRPr="00C53832">
        <w:rPr>
          <w:i/>
        </w:rPr>
        <w:t xml:space="preserve">wetlands habitat success criteria. </w:t>
      </w:r>
      <w:r w:rsidR="000865B6" w:rsidRPr="00C53832">
        <w:rPr>
          <w:i/>
        </w:rPr>
        <w:t xml:space="preserve"> </w:t>
      </w:r>
      <w:r w:rsidR="00C53832">
        <w:rPr>
          <w:i/>
        </w:rPr>
        <w:t xml:space="preserve"> </w:t>
      </w:r>
      <w:r w:rsidR="00C53832" w:rsidRPr="00AF378F">
        <w:rPr>
          <w:i/>
          <w:u w:val="single"/>
        </w:rPr>
        <w:t xml:space="preserve">If appropriate, </w:t>
      </w:r>
      <w:r w:rsidR="001B60C9" w:rsidRPr="00AF378F">
        <w:rPr>
          <w:i/>
          <w:u w:val="single"/>
        </w:rPr>
        <w:t xml:space="preserve">TFT data </w:t>
      </w:r>
      <w:r w:rsidR="00AF378F" w:rsidRPr="00AF378F">
        <w:rPr>
          <w:i/>
          <w:u w:val="single"/>
        </w:rPr>
        <w:t xml:space="preserve">may be used to adjust species </w:t>
      </w:r>
      <w:r w:rsidR="001B60C9" w:rsidRPr="00AF378F">
        <w:rPr>
          <w:i/>
          <w:u w:val="single"/>
        </w:rPr>
        <w:t>diversity and composition</w:t>
      </w:r>
      <w:r w:rsidR="00AF378F" w:rsidRPr="00AF378F">
        <w:rPr>
          <w:i/>
          <w:u w:val="single"/>
        </w:rPr>
        <w:t xml:space="preserve"> only</w:t>
      </w:r>
      <w:r w:rsidR="00406179" w:rsidRPr="00AF378F">
        <w:rPr>
          <w:i/>
          <w:u w:val="single"/>
        </w:rPr>
        <w:t>.</w:t>
      </w:r>
    </w:p>
    <w:p w:rsidR="00406179" w:rsidRPr="00C53832" w:rsidRDefault="00406179" w:rsidP="00406179">
      <w:pPr>
        <w:ind w:left="990" w:hanging="270"/>
        <w:rPr>
          <w:i/>
        </w:rPr>
      </w:pPr>
    </w:p>
    <w:p w:rsidR="00AB1543" w:rsidRPr="00AB1543" w:rsidRDefault="00046EE5" w:rsidP="00406179">
      <w:pPr>
        <w:ind w:left="810"/>
        <w:rPr>
          <w:b/>
        </w:rPr>
      </w:pPr>
      <w:r>
        <w:rPr>
          <w:b/>
        </w:rPr>
        <w:t>4</w:t>
      </w:r>
      <w:r w:rsidR="000865B6" w:rsidRPr="00AB1543">
        <w:rPr>
          <w:b/>
        </w:rPr>
        <w:t xml:space="preserve">.  </w:t>
      </w:r>
      <w:r w:rsidR="00AB1543" w:rsidRPr="00AB1543">
        <w:rPr>
          <w:b/>
        </w:rPr>
        <w:t>Upland Per</w:t>
      </w:r>
      <w:r w:rsidR="000865B6" w:rsidRPr="00AB1543">
        <w:rPr>
          <w:b/>
        </w:rPr>
        <w:t>formance Standards</w:t>
      </w:r>
    </w:p>
    <w:p w:rsidR="000865B6" w:rsidRPr="00067286" w:rsidRDefault="000865B6" w:rsidP="00406179">
      <w:pPr>
        <w:ind w:left="1080"/>
        <w:rPr>
          <w:i/>
        </w:rPr>
      </w:pPr>
      <w:r w:rsidRPr="00AB1543">
        <w:t xml:space="preserve">1. </w:t>
      </w:r>
      <w:r w:rsidR="00067286" w:rsidRPr="00067286">
        <w:rPr>
          <w:i/>
        </w:rPr>
        <w:t xml:space="preserve">Insert </w:t>
      </w:r>
      <w:r w:rsidRPr="00067286">
        <w:rPr>
          <w:i/>
        </w:rPr>
        <w:t xml:space="preserve">appropriate forested or non-forested Mobile District wetland habitat success criteria metrics and measurement protocols.  Adjust metrics such as species diversity and composition using data from approved upland TFT site.  Discuss TFT site and </w:t>
      </w:r>
      <w:r w:rsidR="00B37C97" w:rsidRPr="00067286">
        <w:rPr>
          <w:i/>
        </w:rPr>
        <w:t>location</w:t>
      </w:r>
      <w:r w:rsidRPr="00067286">
        <w:rPr>
          <w:i/>
        </w:rPr>
        <w:t xml:space="preserve">. </w:t>
      </w:r>
    </w:p>
    <w:p w:rsidR="000865B6" w:rsidRPr="00AB1543" w:rsidRDefault="000865B6" w:rsidP="000865B6"/>
    <w:p w:rsidR="000865B6" w:rsidRPr="00067286" w:rsidRDefault="000865B6" w:rsidP="00406179">
      <w:pPr>
        <w:ind w:left="1080"/>
        <w:rPr>
          <w:i/>
        </w:rPr>
      </w:pPr>
      <w:r w:rsidRPr="00AB1543">
        <w:t>2. Monitoring</w:t>
      </w:r>
      <w:r w:rsidR="00067286">
        <w:t xml:space="preserve">.  </w:t>
      </w:r>
      <w:r w:rsidR="00B37C97">
        <w:t xml:space="preserve"> </w:t>
      </w:r>
      <w:r w:rsidRPr="00067286">
        <w:rPr>
          <w:i/>
        </w:rPr>
        <w:t xml:space="preserve">Insert the appropriate monitoring requirements found in each of the appropriate Mobile District </w:t>
      </w:r>
      <w:r w:rsidR="00B37C97" w:rsidRPr="00067286">
        <w:rPr>
          <w:i/>
        </w:rPr>
        <w:t xml:space="preserve">forested or non-forested </w:t>
      </w:r>
      <w:r w:rsidRPr="00067286">
        <w:rPr>
          <w:i/>
        </w:rPr>
        <w:t xml:space="preserve">wetland habitat success criteria.  Upland monitoring should, at a minimum, address status all of the vegetation criteria metrics including exotic species presence.  </w:t>
      </w:r>
    </w:p>
    <w:p w:rsidR="000865B6" w:rsidRDefault="00755CE5" w:rsidP="000865B6">
      <w:pPr>
        <w:pStyle w:val="Heading2"/>
        <w:numPr>
          <w:ilvl w:val="0"/>
          <w:numId w:val="0"/>
        </w:numPr>
        <w:tabs>
          <w:tab w:val="left" w:pos="180"/>
        </w:tabs>
        <w:ind w:left="450"/>
        <w:rPr>
          <w:i w:val="0"/>
          <w:sz w:val="24"/>
          <w:szCs w:val="24"/>
        </w:rPr>
      </w:pPr>
      <w:r>
        <w:rPr>
          <w:i w:val="0"/>
          <w:sz w:val="24"/>
          <w:szCs w:val="24"/>
        </w:rPr>
        <w:t>F</w:t>
      </w:r>
      <w:r w:rsidR="000865B6" w:rsidRPr="00BD107B">
        <w:rPr>
          <w:i w:val="0"/>
          <w:sz w:val="24"/>
          <w:szCs w:val="24"/>
        </w:rPr>
        <w:t>.</w:t>
      </w:r>
      <w:r w:rsidR="000865B6">
        <w:rPr>
          <w:i w:val="0"/>
          <w:sz w:val="24"/>
          <w:szCs w:val="24"/>
        </w:rPr>
        <w:t xml:space="preserve"> </w:t>
      </w:r>
      <w:r w:rsidR="000865B6" w:rsidRPr="00BD107B">
        <w:rPr>
          <w:i w:val="0"/>
          <w:sz w:val="24"/>
          <w:szCs w:val="24"/>
        </w:rPr>
        <w:t xml:space="preserve"> </w:t>
      </w:r>
      <w:r w:rsidR="000865B6">
        <w:rPr>
          <w:i w:val="0"/>
          <w:sz w:val="24"/>
          <w:szCs w:val="24"/>
        </w:rPr>
        <w:t>Contingency Plans / Remedial Actions</w:t>
      </w:r>
    </w:p>
    <w:p w:rsidR="003A4DFF" w:rsidRDefault="003A4DFF" w:rsidP="00406179">
      <w:pPr>
        <w:ind w:left="810" w:firstLine="360"/>
      </w:pPr>
      <w:r>
        <w:t xml:space="preserve">1.  If the authorizing agencies determine that the bank is operating at a credit deficit, debiting by the sponsor of credits shall immediately cease, and the authorizing agencies, in consultation with the IRT and the sponsor, will determine what remedial actions are necessary to correct the situation.  Any failure by the sponsor to fully and promptly cooperate with the IRT in correcting such a deficit may be deemed by the </w:t>
      </w:r>
      <w:r w:rsidR="003605F8">
        <w:t xml:space="preserve">USACE </w:t>
      </w:r>
      <w:r>
        <w:t>to constitute a condition of a Default under this Instrument.</w:t>
      </w:r>
    </w:p>
    <w:p w:rsidR="003A4DFF" w:rsidRDefault="003A4DFF" w:rsidP="00406179">
      <w:pPr>
        <w:ind w:left="810"/>
      </w:pPr>
    </w:p>
    <w:p w:rsidR="003A4DFF" w:rsidRDefault="003A4DFF" w:rsidP="00406179">
      <w:pPr>
        <w:ind w:left="810" w:firstLine="360"/>
      </w:pPr>
      <w:r>
        <w:t xml:space="preserve">2.  In accordance with 33 CFR 332, the sponsor is responsible for demonstrating compliance with all the terms of the mitigation banking instrument.  In the event the mitigation bank or a specific phase of the bank is not implemented, or fails to meet any performance standards or requirements as specified in the banking instrument, the </w:t>
      </w:r>
      <w:r w:rsidR="003605F8">
        <w:t>USACE</w:t>
      </w:r>
      <w:r>
        <w:t xml:space="preserve"> will notify the sponsor in writing of the specific requirements such as performance standard or standards the bank that they have failed to achieve.  The sponsor shall have three months to develop, submit to and obtain IRT approval of remedial actions to be taken.   In accordance with 33CFR332.8(l) such actions may include additional land management actions, modifications to the instrument, including adaptive management, revisions to the credit release schedule, and alternatives for providing compensatory mitigation to satisfy any credits that have already been sold.  In the event the sponsor fails to develop appropriate contingency plans and obtain IRT approval within three months after notification by the Corps, the </w:t>
      </w:r>
      <w:r w:rsidR="003605F8">
        <w:t>USACE</w:t>
      </w:r>
      <w:r>
        <w:t xml:space="preserve"> will notify sponsor and the appropriate authorizing agencies and recommend appropriate remedial actions, including but not limited to applying the financial assurances, or declaring the bank to be in default (See Section VII(D).  For good cause shown, the sponsor may request the </w:t>
      </w:r>
      <w:r w:rsidR="003605F8">
        <w:t>USACE</w:t>
      </w:r>
      <w:r>
        <w:t xml:space="preserve"> for additional time to develop and have such contingency plans approved by the IRT.  </w:t>
      </w:r>
    </w:p>
    <w:p w:rsidR="00AB1543" w:rsidRDefault="00AB1543" w:rsidP="00406179">
      <w:pPr>
        <w:ind w:left="810" w:firstLine="360"/>
      </w:pPr>
    </w:p>
    <w:p w:rsidR="000865B6" w:rsidRPr="000865B6" w:rsidRDefault="003A4DFF" w:rsidP="00406179">
      <w:pPr>
        <w:ind w:left="810" w:firstLine="360"/>
      </w:pPr>
      <w:r>
        <w:t xml:space="preserve">3.  As determined by the Chair in coordination with the IRT and the sponsor, if conditions at the bank site do not improve or continue to deteriorate one year from the date that the </w:t>
      </w:r>
      <w:r w:rsidR="003605F8">
        <w:t>IRT</w:t>
      </w:r>
      <w:r>
        <w:t xml:space="preserve"> approved remedial plans  have been implemented, the</w:t>
      </w:r>
      <w:r w:rsidR="003605F8">
        <w:t xml:space="preserve"> USACE</w:t>
      </w:r>
      <w:r>
        <w:t xml:space="preserve"> may </w:t>
      </w:r>
      <w:r>
        <w:lastRenderedPageBreak/>
        <w:t>take such steps as it deems necessary to remedy the situation.  Such steps can include, among other things, applying the he financial assurances to undertake corrective measures, or declaring the bank to be in Default.</w:t>
      </w:r>
    </w:p>
    <w:p w:rsidR="00B71744" w:rsidRPr="00A02F4D" w:rsidRDefault="00755CE5" w:rsidP="003A4DFF">
      <w:pPr>
        <w:pStyle w:val="Heading2"/>
        <w:numPr>
          <w:ilvl w:val="0"/>
          <w:numId w:val="0"/>
        </w:numPr>
        <w:tabs>
          <w:tab w:val="left" w:pos="180"/>
        </w:tabs>
        <w:ind w:left="450"/>
        <w:rPr>
          <w:i w:val="0"/>
          <w:iCs w:val="0"/>
          <w:sz w:val="20"/>
          <w:szCs w:val="20"/>
        </w:rPr>
      </w:pPr>
      <w:r>
        <w:rPr>
          <w:i w:val="0"/>
          <w:iCs w:val="0"/>
          <w:sz w:val="24"/>
          <w:szCs w:val="24"/>
        </w:rPr>
        <w:t>G</w:t>
      </w:r>
      <w:r w:rsidR="00B71744" w:rsidRPr="00BD107B">
        <w:rPr>
          <w:i w:val="0"/>
          <w:iCs w:val="0"/>
          <w:sz w:val="24"/>
          <w:szCs w:val="24"/>
        </w:rPr>
        <w:t>. Annual Reporting</w:t>
      </w:r>
      <w:r w:rsidR="00B71744" w:rsidRPr="00A02F4D">
        <w:rPr>
          <w:i w:val="0"/>
          <w:iCs w:val="0"/>
          <w:sz w:val="20"/>
          <w:szCs w:val="20"/>
        </w:rPr>
        <w:t xml:space="preserve"> (Include Outline in Appendix)</w:t>
      </w:r>
    </w:p>
    <w:p w:rsidR="00B71744" w:rsidRPr="00BF146F" w:rsidRDefault="00B71744" w:rsidP="00A55A16">
      <w:pPr>
        <w:pStyle w:val="Heading3"/>
        <w:numPr>
          <w:ilvl w:val="0"/>
          <w:numId w:val="0"/>
        </w:numPr>
        <w:tabs>
          <w:tab w:val="left" w:pos="180"/>
        </w:tabs>
        <w:ind w:left="720"/>
        <w:rPr>
          <w:sz w:val="20"/>
          <w:szCs w:val="20"/>
        </w:rPr>
      </w:pPr>
      <w:r w:rsidRPr="00BF146F">
        <w:rPr>
          <w:sz w:val="20"/>
          <w:szCs w:val="20"/>
        </w:rPr>
        <w:t xml:space="preserve">1. Responsible Party </w:t>
      </w:r>
    </w:p>
    <w:p w:rsidR="00A55A16" w:rsidRDefault="00B71744" w:rsidP="00A55A16">
      <w:pPr>
        <w:ind w:left="990"/>
        <w:rPr>
          <w:rFonts w:ascii="Arial" w:hAnsi="Arial" w:cs="Arial"/>
          <w:sz w:val="20"/>
          <w:szCs w:val="20"/>
        </w:rPr>
      </w:pPr>
      <w:r>
        <w:rPr>
          <w:rFonts w:ascii="Arial" w:hAnsi="Arial" w:cs="Arial"/>
          <w:sz w:val="20"/>
          <w:szCs w:val="20"/>
        </w:rPr>
        <w:t>a. The Annual Report is a summary of the yearly monitoring for success and an assessment of the degree to which the bank is attaining success. This report shall be submitted annually</w:t>
      </w:r>
      <w:r w:rsidR="003605F8">
        <w:rPr>
          <w:rFonts w:ascii="Arial" w:hAnsi="Arial" w:cs="Arial"/>
          <w:sz w:val="20"/>
          <w:szCs w:val="20"/>
        </w:rPr>
        <w:t xml:space="preserve"> to the IRT</w:t>
      </w:r>
      <w:r>
        <w:rPr>
          <w:rFonts w:ascii="Arial" w:hAnsi="Arial" w:cs="Arial"/>
          <w:sz w:val="20"/>
          <w:szCs w:val="20"/>
        </w:rPr>
        <w:t xml:space="preserve"> until the</w:t>
      </w:r>
      <w:r w:rsidR="00197BB4">
        <w:rPr>
          <w:rFonts w:ascii="Arial" w:hAnsi="Arial" w:cs="Arial"/>
          <w:sz w:val="20"/>
          <w:szCs w:val="20"/>
        </w:rPr>
        <w:t xml:space="preserve"> </w:t>
      </w:r>
      <w:r w:rsidR="00826F57">
        <w:rPr>
          <w:rFonts w:ascii="Arial" w:hAnsi="Arial" w:cs="Arial"/>
          <w:sz w:val="20"/>
          <w:szCs w:val="20"/>
        </w:rPr>
        <w:t xml:space="preserve">mitigation </w:t>
      </w:r>
      <w:r w:rsidR="00197BB4">
        <w:rPr>
          <w:rFonts w:ascii="Arial" w:hAnsi="Arial" w:cs="Arial"/>
          <w:sz w:val="20"/>
          <w:szCs w:val="20"/>
        </w:rPr>
        <w:t xml:space="preserve">bank </w:t>
      </w:r>
      <w:r>
        <w:rPr>
          <w:rFonts w:ascii="Arial" w:hAnsi="Arial" w:cs="Arial"/>
          <w:sz w:val="20"/>
          <w:szCs w:val="20"/>
        </w:rPr>
        <w:t>has determined to be successful</w:t>
      </w:r>
      <w:r w:rsidR="003605F8">
        <w:rPr>
          <w:rFonts w:ascii="Arial" w:hAnsi="Arial" w:cs="Arial"/>
          <w:sz w:val="20"/>
          <w:szCs w:val="20"/>
        </w:rPr>
        <w:t xml:space="preserve"> by USACE</w:t>
      </w:r>
      <w:r>
        <w:rPr>
          <w:rFonts w:ascii="Arial" w:hAnsi="Arial" w:cs="Arial"/>
          <w:sz w:val="20"/>
          <w:szCs w:val="20"/>
        </w:rPr>
        <w:t>.</w:t>
      </w:r>
      <w:r w:rsidR="00826F57">
        <w:rPr>
          <w:rFonts w:ascii="Arial" w:hAnsi="Arial" w:cs="Arial"/>
          <w:sz w:val="20"/>
          <w:szCs w:val="20"/>
        </w:rPr>
        <w:t xml:space="preserve"> </w:t>
      </w:r>
      <w:r>
        <w:rPr>
          <w:rFonts w:ascii="Arial" w:hAnsi="Arial" w:cs="Arial"/>
          <w:sz w:val="20"/>
          <w:szCs w:val="20"/>
        </w:rPr>
        <w:t xml:space="preserve"> The outline for the</w:t>
      </w:r>
      <w:r w:rsidR="00826F57">
        <w:rPr>
          <w:rFonts w:ascii="Arial" w:hAnsi="Arial" w:cs="Arial"/>
          <w:sz w:val="20"/>
          <w:szCs w:val="20"/>
        </w:rPr>
        <w:t xml:space="preserve"> minimal information required in the </w:t>
      </w:r>
      <w:r>
        <w:rPr>
          <w:rFonts w:ascii="Arial" w:hAnsi="Arial" w:cs="Arial"/>
          <w:sz w:val="20"/>
          <w:szCs w:val="20"/>
        </w:rPr>
        <w:t>Annual Progress Report for the project is included in Appendix XX.</w:t>
      </w:r>
      <w:r w:rsidR="00A55A16" w:rsidRPr="00A55A16">
        <w:rPr>
          <w:rFonts w:ascii="Arial" w:hAnsi="Arial" w:cs="Arial"/>
          <w:sz w:val="20"/>
          <w:szCs w:val="20"/>
        </w:rPr>
        <w:t xml:space="preserve"> </w:t>
      </w:r>
      <w:r w:rsidR="00A55A16">
        <w:rPr>
          <w:rFonts w:ascii="Arial" w:hAnsi="Arial" w:cs="Arial"/>
          <w:sz w:val="20"/>
          <w:szCs w:val="20"/>
        </w:rPr>
        <w:t>The monitoring report shall also include:</w:t>
      </w:r>
    </w:p>
    <w:p w:rsidR="00A55A16" w:rsidRDefault="00A55A16" w:rsidP="00A55A16">
      <w:pPr>
        <w:ind w:left="1260"/>
        <w:rPr>
          <w:rFonts w:ascii="Arial" w:hAnsi="Arial" w:cs="Arial"/>
          <w:sz w:val="20"/>
          <w:szCs w:val="20"/>
        </w:rPr>
      </w:pPr>
      <w:r>
        <w:rPr>
          <w:rFonts w:ascii="Arial" w:hAnsi="Arial" w:cs="Arial"/>
          <w:sz w:val="20"/>
          <w:szCs w:val="20"/>
        </w:rPr>
        <w:t xml:space="preserve">1. A statement regarding the status of the financial assurance requirements and current amount in the project accounts. </w:t>
      </w:r>
    </w:p>
    <w:p w:rsidR="00A55A16" w:rsidRDefault="00A55A16" w:rsidP="00A55A16">
      <w:pPr>
        <w:ind w:left="1260"/>
        <w:rPr>
          <w:rFonts w:ascii="Arial" w:hAnsi="Arial" w:cs="Arial"/>
          <w:sz w:val="20"/>
          <w:szCs w:val="20"/>
        </w:rPr>
      </w:pPr>
      <w:r>
        <w:rPr>
          <w:rFonts w:ascii="Arial" w:hAnsi="Arial" w:cs="Arial"/>
          <w:sz w:val="20"/>
          <w:szCs w:val="20"/>
        </w:rPr>
        <w:t xml:space="preserve">2. A statement addressing current and future ability to meet the implementation timetable reflected in the MBI, and any proposed changes needed. </w:t>
      </w:r>
    </w:p>
    <w:p w:rsidR="00B71744" w:rsidRPr="00BF146F" w:rsidRDefault="00B71744" w:rsidP="00A55A16">
      <w:pPr>
        <w:pStyle w:val="Heading3"/>
        <w:numPr>
          <w:ilvl w:val="0"/>
          <w:numId w:val="0"/>
        </w:numPr>
        <w:tabs>
          <w:tab w:val="left" w:pos="180"/>
        </w:tabs>
        <w:ind w:left="720"/>
        <w:rPr>
          <w:sz w:val="20"/>
          <w:szCs w:val="20"/>
        </w:rPr>
      </w:pPr>
      <w:r w:rsidRPr="00BF146F">
        <w:rPr>
          <w:sz w:val="20"/>
          <w:szCs w:val="20"/>
        </w:rPr>
        <w:t>2. Due date to Agencies</w:t>
      </w:r>
    </w:p>
    <w:p w:rsidR="003B7F12" w:rsidRDefault="00A55A16" w:rsidP="00A55A16">
      <w:pPr>
        <w:ind w:left="990"/>
        <w:rPr>
          <w:rFonts w:ascii="Arial" w:hAnsi="Arial" w:cs="Arial"/>
          <w:sz w:val="20"/>
          <w:szCs w:val="20"/>
        </w:rPr>
      </w:pPr>
      <w:r>
        <w:rPr>
          <w:rFonts w:ascii="Arial" w:hAnsi="Arial" w:cs="Arial"/>
          <w:sz w:val="20"/>
          <w:szCs w:val="20"/>
        </w:rPr>
        <w:t>a</w:t>
      </w:r>
      <w:r w:rsidR="00B71744">
        <w:rPr>
          <w:rFonts w:ascii="Arial" w:hAnsi="Arial" w:cs="Arial"/>
          <w:sz w:val="20"/>
          <w:szCs w:val="20"/>
        </w:rPr>
        <w:t xml:space="preserve">. Annual Monitoring Reports are due to the </w:t>
      </w:r>
      <w:r w:rsidR="00274325">
        <w:rPr>
          <w:rFonts w:ascii="Arial" w:hAnsi="Arial" w:cs="Arial"/>
          <w:sz w:val="20"/>
          <w:szCs w:val="20"/>
        </w:rPr>
        <w:t>IRT</w:t>
      </w:r>
      <w:r w:rsidR="00B71744">
        <w:rPr>
          <w:rFonts w:ascii="Arial" w:hAnsi="Arial" w:cs="Arial"/>
          <w:sz w:val="20"/>
          <w:szCs w:val="20"/>
        </w:rPr>
        <w:t xml:space="preserve"> Chair on September 15 of each year.</w:t>
      </w:r>
      <w:r w:rsidR="003B7F12">
        <w:rPr>
          <w:rFonts w:ascii="Arial" w:hAnsi="Arial" w:cs="Arial"/>
          <w:sz w:val="20"/>
          <w:szCs w:val="20"/>
        </w:rPr>
        <w:t xml:space="preserve">  </w:t>
      </w:r>
    </w:p>
    <w:p w:rsidR="00241A9F" w:rsidRDefault="00241A9F" w:rsidP="00A55A16">
      <w:pPr>
        <w:ind w:left="720"/>
        <w:rPr>
          <w:rFonts w:ascii="Arial" w:hAnsi="Arial" w:cs="Arial"/>
          <w:sz w:val="20"/>
          <w:szCs w:val="20"/>
        </w:rPr>
      </w:pPr>
    </w:p>
    <w:p w:rsidR="003B7F12" w:rsidRDefault="00755CE5" w:rsidP="003A4DFF">
      <w:pPr>
        <w:ind w:left="450"/>
        <w:rPr>
          <w:rFonts w:ascii="Arial" w:hAnsi="Arial" w:cs="Arial"/>
          <w:b/>
          <w:bCs/>
        </w:rPr>
      </w:pPr>
      <w:r>
        <w:rPr>
          <w:rFonts w:ascii="Arial" w:hAnsi="Arial" w:cs="Arial"/>
          <w:b/>
          <w:bCs/>
        </w:rPr>
        <w:t>H</w:t>
      </w:r>
      <w:r w:rsidR="00510B00" w:rsidRPr="003B7F12">
        <w:rPr>
          <w:rFonts w:ascii="Arial" w:hAnsi="Arial" w:cs="Arial"/>
          <w:b/>
          <w:bCs/>
        </w:rPr>
        <w:t xml:space="preserve">. </w:t>
      </w:r>
      <w:r>
        <w:rPr>
          <w:rFonts w:ascii="Arial" w:hAnsi="Arial" w:cs="Arial"/>
          <w:b/>
          <w:bCs/>
        </w:rPr>
        <w:t>Credit Sales L</w:t>
      </w:r>
      <w:r w:rsidR="00510B00" w:rsidRPr="003B7F12">
        <w:rPr>
          <w:rFonts w:ascii="Arial" w:hAnsi="Arial" w:cs="Arial"/>
          <w:b/>
          <w:bCs/>
        </w:rPr>
        <w:t>edgers</w:t>
      </w:r>
    </w:p>
    <w:p w:rsidR="003B7F12" w:rsidRDefault="003B7F12" w:rsidP="003B7F12">
      <w:pPr>
        <w:rPr>
          <w:rFonts w:ascii="Arial" w:hAnsi="Arial" w:cs="Arial"/>
          <w:b/>
          <w:bCs/>
        </w:rPr>
      </w:pPr>
    </w:p>
    <w:p w:rsidR="003B7F12" w:rsidRDefault="00B71744" w:rsidP="003A4DFF">
      <w:pPr>
        <w:ind w:left="720" w:hanging="360"/>
        <w:rPr>
          <w:rFonts w:ascii="Arial" w:hAnsi="Arial" w:cs="Arial"/>
          <w:sz w:val="20"/>
          <w:szCs w:val="20"/>
        </w:rPr>
      </w:pPr>
      <w:r w:rsidRPr="003B7F12">
        <w:rPr>
          <w:rFonts w:ascii="Arial" w:hAnsi="Arial" w:cs="Arial"/>
          <w:sz w:val="20"/>
          <w:szCs w:val="20"/>
        </w:rPr>
        <w:t xml:space="preserve"> </w:t>
      </w:r>
      <w:r w:rsidR="00BF146F">
        <w:rPr>
          <w:rFonts w:ascii="Arial" w:hAnsi="Arial" w:cs="Arial"/>
          <w:sz w:val="20"/>
          <w:szCs w:val="20"/>
        </w:rPr>
        <w:t xml:space="preserve">    </w:t>
      </w:r>
      <w:r w:rsidRPr="003B7F12">
        <w:rPr>
          <w:rFonts w:ascii="Arial" w:hAnsi="Arial" w:cs="Arial"/>
          <w:sz w:val="20"/>
          <w:szCs w:val="20"/>
        </w:rPr>
        <w:t xml:space="preserve"> </w:t>
      </w:r>
      <w:r w:rsidRPr="00BF146F">
        <w:rPr>
          <w:rFonts w:ascii="Arial" w:hAnsi="Arial" w:cs="Arial"/>
          <w:b/>
          <w:sz w:val="20"/>
          <w:szCs w:val="20"/>
        </w:rPr>
        <w:t>1. Current Credit Sales Ledgers</w:t>
      </w:r>
      <w:r w:rsidRPr="003B7F12">
        <w:rPr>
          <w:rFonts w:ascii="Arial" w:hAnsi="Arial" w:cs="Arial"/>
          <w:sz w:val="20"/>
          <w:szCs w:val="20"/>
        </w:rPr>
        <w:t xml:space="preserve">.  </w:t>
      </w:r>
      <w:r w:rsidR="008E3719" w:rsidRPr="00483AE9">
        <w:rPr>
          <w:rFonts w:ascii="Arial" w:hAnsi="Arial" w:cs="Arial"/>
          <w:sz w:val="20"/>
          <w:szCs w:val="20"/>
          <w:u w:val="single"/>
        </w:rPr>
        <w:t>Full credit sales ledgers</w:t>
      </w:r>
      <w:r w:rsidR="008E3719" w:rsidRPr="003B7F12">
        <w:rPr>
          <w:rFonts w:ascii="Arial" w:hAnsi="Arial" w:cs="Arial"/>
          <w:sz w:val="20"/>
          <w:szCs w:val="20"/>
        </w:rPr>
        <w:t xml:space="preserve"> will be provided to the</w:t>
      </w:r>
      <w:r w:rsidRPr="003B7F12">
        <w:rPr>
          <w:rFonts w:ascii="Arial" w:hAnsi="Arial" w:cs="Arial"/>
          <w:sz w:val="20"/>
          <w:szCs w:val="20"/>
        </w:rPr>
        <w:t xml:space="preserve"> </w:t>
      </w:r>
      <w:r w:rsidR="00274325" w:rsidRPr="003B7F12">
        <w:rPr>
          <w:rFonts w:ascii="Arial" w:hAnsi="Arial" w:cs="Arial"/>
          <w:sz w:val="20"/>
          <w:szCs w:val="20"/>
        </w:rPr>
        <w:t>IRT</w:t>
      </w:r>
      <w:r w:rsidRPr="003B7F12">
        <w:rPr>
          <w:rFonts w:ascii="Arial" w:hAnsi="Arial" w:cs="Arial"/>
          <w:sz w:val="20"/>
          <w:szCs w:val="20"/>
        </w:rPr>
        <w:t xml:space="preserve"> Chair on January 15, May 15, and Sept</w:t>
      </w:r>
      <w:r w:rsidR="00CE5DB7">
        <w:rPr>
          <w:rFonts w:ascii="Arial" w:hAnsi="Arial" w:cs="Arial"/>
          <w:sz w:val="20"/>
          <w:szCs w:val="20"/>
        </w:rPr>
        <w:t>ember 15 of each year</w:t>
      </w:r>
      <w:r w:rsidRPr="003B7F12">
        <w:rPr>
          <w:rFonts w:ascii="Arial" w:hAnsi="Arial" w:cs="Arial"/>
          <w:sz w:val="20"/>
          <w:szCs w:val="20"/>
        </w:rPr>
        <w:t xml:space="preserve">. </w:t>
      </w:r>
      <w:r w:rsidR="00CE5DB7">
        <w:rPr>
          <w:rFonts w:ascii="Arial" w:hAnsi="Arial" w:cs="Arial"/>
          <w:sz w:val="20"/>
          <w:szCs w:val="20"/>
        </w:rPr>
        <w:t xml:space="preserve">Ledgers must </w:t>
      </w:r>
      <w:r w:rsidR="00826F57">
        <w:rPr>
          <w:rFonts w:ascii="Arial" w:hAnsi="Arial" w:cs="Arial"/>
          <w:sz w:val="20"/>
          <w:szCs w:val="20"/>
        </w:rPr>
        <w:t>reflect the data requirements of</w:t>
      </w:r>
      <w:r w:rsidR="00CE5DB7">
        <w:rPr>
          <w:rFonts w:ascii="Arial" w:hAnsi="Arial" w:cs="Arial"/>
          <w:sz w:val="20"/>
          <w:szCs w:val="20"/>
        </w:rPr>
        <w:t xml:space="preserve"> the RIBITS ledgers</w:t>
      </w:r>
      <w:r w:rsidR="00826F57">
        <w:rPr>
          <w:rFonts w:ascii="Arial" w:hAnsi="Arial" w:cs="Arial"/>
          <w:sz w:val="20"/>
          <w:szCs w:val="20"/>
        </w:rPr>
        <w:t>.</w:t>
      </w:r>
      <w:r w:rsidR="00CE5DB7">
        <w:rPr>
          <w:rFonts w:ascii="Arial" w:hAnsi="Arial" w:cs="Arial"/>
          <w:sz w:val="20"/>
          <w:szCs w:val="20"/>
        </w:rPr>
        <w:t xml:space="preserve"> This information generally includes the transaction date, permittee name, Corps permit number, number of credits purchased, type of credit purchased (wetland </w:t>
      </w:r>
      <w:r w:rsidR="007B374E">
        <w:rPr>
          <w:rFonts w:ascii="Arial" w:hAnsi="Arial" w:cs="Arial"/>
          <w:sz w:val="20"/>
          <w:szCs w:val="20"/>
        </w:rPr>
        <w:t>type</w:t>
      </w:r>
      <w:r w:rsidR="00CE5DB7">
        <w:rPr>
          <w:rFonts w:ascii="Arial" w:hAnsi="Arial" w:cs="Arial"/>
          <w:sz w:val="20"/>
          <w:szCs w:val="20"/>
        </w:rPr>
        <w:t xml:space="preserve"> or stream), and balance of released credits</w:t>
      </w:r>
      <w:r w:rsidRPr="003B7F12">
        <w:rPr>
          <w:rFonts w:ascii="Arial" w:hAnsi="Arial" w:cs="Arial"/>
          <w:sz w:val="20"/>
          <w:szCs w:val="20"/>
        </w:rPr>
        <w:t>.</w:t>
      </w:r>
    </w:p>
    <w:p w:rsidR="00DE7FB9" w:rsidRDefault="00DE7FB9" w:rsidP="003A4DFF">
      <w:pPr>
        <w:ind w:left="720" w:hanging="360"/>
        <w:rPr>
          <w:rFonts w:ascii="Arial" w:hAnsi="Arial" w:cs="Arial"/>
          <w:sz w:val="20"/>
          <w:szCs w:val="20"/>
        </w:rPr>
      </w:pPr>
    </w:p>
    <w:p w:rsidR="00DE7FB9" w:rsidRPr="003B7F12" w:rsidRDefault="00BF146F" w:rsidP="003A4DFF">
      <w:pPr>
        <w:ind w:left="720" w:hanging="270"/>
        <w:rPr>
          <w:rFonts w:ascii="Arial" w:hAnsi="Arial" w:cs="Arial"/>
          <w:sz w:val="20"/>
          <w:szCs w:val="20"/>
        </w:rPr>
      </w:pPr>
      <w:r w:rsidRPr="00BF146F">
        <w:rPr>
          <w:rFonts w:ascii="Arial" w:hAnsi="Arial" w:cs="Arial"/>
          <w:b/>
          <w:sz w:val="20"/>
          <w:szCs w:val="20"/>
        </w:rPr>
        <w:t xml:space="preserve">     </w:t>
      </w:r>
      <w:r w:rsidR="004C26DC" w:rsidRPr="00BF146F">
        <w:rPr>
          <w:rFonts w:ascii="Arial" w:hAnsi="Arial" w:cs="Arial"/>
          <w:b/>
          <w:sz w:val="20"/>
          <w:szCs w:val="20"/>
        </w:rPr>
        <w:t>2</w:t>
      </w:r>
      <w:r w:rsidR="00DE7FB9" w:rsidRPr="00BF146F">
        <w:rPr>
          <w:rFonts w:ascii="Arial" w:hAnsi="Arial" w:cs="Arial"/>
          <w:b/>
          <w:sz w:val="20"/>
          <w:szCs w:val="20"/>
        </w:rPr>
        <w:t xml:space="preserve">. </w:t>
      </w:r>
      <w:r>
        <w:rPr>
          <w:rFonts w:ascii="Arial" w:hAnsi="Arial" w:cs="Arial"/>
          <w:b/>
          <w:sz w:val="20"/>
          <w:szCs w:val="20"/>
        </w:rPr>
        <w:t xml:space="preserve">ILF Ledgers.  </w:t>
      </w:r>
      <w:r w:rsidR="00483AE9">
        <w:rPr>
          <w:rFonts w:ascii="Arial" w:hAnsi="Arial" w:cs="Arial"/>
          <w:sz w:val="20"/>
          <w:szCs w:val="20"/>
        </w:rPr>
        <w:t>In addition to full credit sales ledgers, ILF projects must provide f</w:t>
      </w:r>
      <w:r w:rsidR="00DE7FB9" w:rsidRPr="00BF146F">
        <w:rPr>
          <w:rFonts w:ascii="Arial" w:hAnsi="Arial" w:cs="Arial"/>
          <w:sz w:val="20"/>
          <w:szCs w:val="20"/>
        </w:rPr>
        <w:t>ull cost accounting</w:t>
      </w:r>
      <w:r>
        <w:rPr>
          <w:rFonts w:ascii="Arial" w:hAnsi="Arial" w:cs="Arial"/>
          <w:sz w:val="20"/>
          <w:szCs w:val="20"/>
        </w:rPr>
        <w:t xml:space="preserve"> f</w:t>
      </w:r>
      <w:r w:rsidR="004C26DC">
        <w:rPr>
          <w:rFonts w:ascii="Arial" w:hAnsi="Arial" w:cs="Arial"/>
          <w:sz w:val="20"/>
          <w:szCs w:val="20"/>
        </w:rPr>
        <w:t>inancial</w:t>
      </w:r>
      <w:r w:rsidR="00DE7FB9">
        <w:rPr>
          <w:rFonts w:ascii="Arial" w:hAnsi="Arial" w:cs="Arial"/>
          <w:sz w:val="20"/>
          <w:szCs w:val="20"/>
        </w:rPr>
        <w:t xml:space="preserve"> ledgers</w:t>
      </w:r>
      <w:r w:rsidR="004C26DC">
        <w:rPr>
          <w:rFonts w:ascii="Arial" w:hAnsi="Arial" w:cs="Arial"/>
          <w:sz w:val="20"/>
          <w:szCs w:val="20"/>
        </w:rPr>
        <w:t xml:space="preserve"> to the IRT Chair on January 15 of each year</w:t>
      </w:r>
      <w:r w:rsidR="00DE7FB9">
        <w:rPr>
          <w:rFonts w:ascii="Arial" w:hAnsi="Arial" w:cs="Arial"/>
          <w:sz w:val="20"/>
          <w:szCs w:val="20"/>
        </w:rPr>
        <w:t>.</w:t>
      </w:r>
    </w:p>
    <w:p w:rsidR="003A4DFF" w:rsidRPr="003B7F12" w:rsidRDefault="003A4DFF" w:rsidP="003B7F12">
      <w:pPr>
        <w:rPr>
          <w:rFonts w:ascii="Arial" w:hAnsi="Arial" w:cs="Arial"/>
          <w:sz w:val="20"/>
          <w:szCs w:val="20"/>
        </w:rPr>
      </w:pPr>
    </w:p>
    <w:p w:rsidR="003B7F12" w:rsidRPr="003B7F12" w:rsidRDefault="00755CE5" w:rsidP="003A4DFF">
      <w:pPr>
        <w:ind w:left="450"/>
        <w:rPr>
          <w:rFonts w:ascii="Arial" w:hAnsi="Arial" w:cs="Arial"/>
          <w:b/>
          <w:bCs/>
        </w:rPr>
      </w:pPr>
      <w:r>
        <w:rPr>
          <w:rFonts w:ascii="Arial" w:hAnsi="Arial" w:cs="Arial"/>
          <w:b/>
          <w:bCs/>
        </w:rPr>
        <w:t>I</w:t>
      </w:r>
      <w:r w:rsidR="00B71744" w:rsidRPr="003B7F12">
        <w:rPr>
          <w:rFonts w:ascii="Arial" w:hAnsi="Arial" w:cs="Arial"/>
          <w:b/>
          <w:bCs/>
        </w:rPr>
        <w:t xml:space="preserve">. </w:t>
      </w:r>
      <w:r w:rsidR="003605F8">
        <w:rPr>
          <w:rFonts w:ascii="Arial" w:hAnsi="Arial" w:cs="Arial"/>
          <w:b/>
          <w:bCs/>
        </w:rPr>
        <w:t xml:space="preserve">Construction </w:t>
      </w:r>
      <w:r w:rsidR="00B71744" w:rsidRPr="003B7F12">
        <w:rPr>
          <w:rFonts w:ascii="Arial" w:hAnsi="Arial" w:cs="Arial"/>
          <w:b/>
          <w:bCs/>
        </w:rPr>
        <w:t>Financial Assurances</w:t>
      </w:r>
    </w:p>
    <w:p w:rsidR="003B7F12" w:rsidRPr="003B7F12" w:rsidRDefault="003B7F12" w:rsidP="003B7F12">
      <w:pPr>
        <w:rPr>
          <w:rFonts w:ascii="Arial" w:hAnsi="Arial" w:cs="Arial"/>
          <w:b/>
          <w:bCs/>
        </w:rPr>
      </w:pPr>
    </w:p>
    <w:p w:rsidR="00CE5DB7" w:rsidRPr="003B7F12" w:rsidRDefault="00BF146F" w:rsidP="003A4DFF">
      <w:pPr>
        <w:ind w:left="630"/>
        <w:rPr>
          <w:rFonts w:ascii="Arial" w:hAnsi="Arial" w:cs="Arial"/>
          <w:sz w:val="20"/>
          <w:szCs w:val="20"/>
        </w:rPr>
      </w:pPr>
      <w:r>
        <w:rPr>
          <w:rFonts w:ascii="Arial" w:hAnsi="Arial" w:cs="Arial"/>
          <w:b/>
          <w:sz w:val="20"/>
          <w:szCs w:val="20"/>
        </w:rPr>
        <w:t>1</w:t>
      </w:r>
      <w:r w:rsidR="00CE5DB7" w:rsidRPr="00CE5DB7">
        <w:rPr>
          <w:rFonts w:ascii="Arial" w:hAnsi="Arial" w:cs="Arial"/>
          <w:b/>
          <w:sz w:val="20"/>
          <w:szCs w:val="20"/>
        </w:rPr>
        <w:t>. Types of Financial Assurances.</w:t>
      </w:r>
      <w:r w:rsidR="00CE5DB7">
        <w:rPr>
          <w:rFonts w:ascii="Arial" w:hAnsi="Arial" w:cs="Arial"/>
          <w:sz w:val="20"/>
          <w:szCs w:val="20"/>
        </w:rPr>
        <w:t xml:space="preserve"> </w:t>
      </w:r>
      <w:r w:rsidR="00CE5DB7" w:rsidRPr="00CE5DB7">
        <w:rPr>
          <w:rFonts w:ascii="Arial" w:hAnsi="Arial" w:cs="Arial"/>
          <w:sz w:val="20"/>
          <w:szCs w:val="20"/>
        </w:rPr>
        <w:t>In accordance with 33 CFR 332.3(n),</w:t>
      </w:r>
      <w:r w:rsidR="003605F8">
        <w:rPr>
          <w:rFonts w:ascii="Arial" w:hAnsi="Arial" w:cs="Arial"/>
          <w:sz w:val="20"/>
          <w:szCs w:val="20"/>
        </w:rPr>
        <w:t xml:space="preserve"> construction</w:t>
      </w:r>
      <w:r w:rsidR="00CE5DB7" w:rsidRPr="00CE5DB7">
        <w:rPr>
          <w:rFonts w:ascii="Arial" w:hAnsi="Arial" w:cs="Arial"/>
          <w:sz w:val="20"/>
          <w:szCs w:val="20"/>
        </w:rPr>
        <w:t xml:space="preserve"> financial assurances may be in the form of performance bonds, escrow accounts, casualty insurance, letters of credit, legislative appropriations for government sponsored projects, or other appropriate instruments, subject to the approval of the district engineer.</w:t>
      </w:r>
      <w:r w:rsidR="00CE5DB7">
        <w:rPr>
          <w:rFonts w:ascii="Arial" w:hAnsi="Arial" w:cs="Arial"/>
          <w:sz w:val="20"/>
          <w:szCs w:val="20"/>
        </w:rPr>
        <w:t xml:space="preserve">  </w:t>
      </w:r>
      <w:r w:rsidR="00CE5DB7" w:rsidRPr="00CE5DB7">
        <w:rPr>
          <w:rFonts w:ascii="Arial" w:hAnsi="Arial" w:cs="Arial"/>
          <w:sz w:val="20"/>
          <w:szCs w:val="20"/>
        </w:rPr>
        <w:t xml:space="preserve">The district engineer shall require sufficient financial assurances to ensure a high level of confidence that the compensatory mitigation project will be successfully completed, in accordance with applicable performance standards. </w:t>
      </w:r>
      <w:r w:rsidR="00CE5DB7" w:rsidRPr="003B7F12">
        <w:rPr>
          <w:rFonts w:ascii="Arial" w:hAnsi="Arial" w:cs="Arial"/>
          <w:sz w:val="20"/>
          <w:szCs w:val="20"/>
        </w:rPr>
        <w:t xml:space="preserve">The sponsor may choose, subject to </w:t>
      </w:r>
      <w:r w:rsidR="003605F8">
        <w:rPr>
          <w:rFonts w:ascii="Arial" w:hAnsi="Arial" w:cs="Arial"/>
          <w:sz w:val="20"/>
          <w:szCs w:val="20"/>
        </w:rPr>
        <w:t xml:space="preserve">USACE </w:t>
      </w:r>
      <w:r w:rsidR="00CE5DB7" w:rsidRPr="003B7F12">
        <w:rPr>
          <w:rFonts w:ascii="Arial" w:hAnsi="Arial" w:cs="Arial"/>
          <w:sz w:val="20"/>
          <w:szCs w:val="20"/>
        </w:rPr>
        <w:t>approval, the type of financial assurance that will be used</w:t>
      </w:r>
      <w:r w:rsidR="00CE5DB7">
        <w:rPr>
          <w:rFonts w:ascii="Arial" w:hAnsi="Arial" w:cs="Arial"/>
          <w:sz w:val="20"/>
          <w:szCs w:val="20"/>
        </w:rPr>
        <w:t>.</w:t>
      </w:r>
      <w:r w:rsidR="00CE5DB7" w:rsidRPr="003B7F12">
        <w:rPr>
          <w:rFonts w:ascii="Arial" w:hAnsi="Arial" w:cs="Arial"/>
          <w:sz w:val="20"/>
          <w:szCs w:val="20"/>
        </w:rPr>
        <w:t xml:space="preserve"> </w:t>
      </w:r>
      <w:r w:rsidR="00CE5DB7">
        <w:rPr>
          <w:rFonts w:ascii="Arial" w:hAnsi="Arial" w:cs="Arial"/>
          <w:sz w:val="20"/>
          <w:szCs w:val="20"/>
        </w:rPr>
        <w:t xml:space="preserve"> </w:t>
      </w:r>
      <w:r w:rsidR="00CE5DB7" w:rsidRPr="003B7F12">
        <w:rPr>
          <w:rFonts w:ascii="Arial" w:hAnsi="Arial" w:cs="Arial"/>
          <w:sz w:val="20"/>
          <w:szCs w:val="20"/>
        </w:rPr>
        <w:t>For an Escrow Account, the sponsor shall establish an account with a</w:t>
      </w:r>
      <w:r w:rsidR="00CE5DB7">
        <w:rPr>
          <w:rFonts w:ascii="Arial" w:hAnsi="Arial" w:cs="Arial"/>
          <w:sz w:val="20"/>
          <w:szCs w:val="20"/>
        </w:rPr>
        <w:t>n entity legally entitled to hold such accounts</w:t>
      </w:r>
      <w:r w:rsidR="003605F8">
        <w:rPr>
          <w:rFonts w:ascii="Arial" w:hAnsi="Arial" w:cs="Arial"/>
          <w:sz w:val="20"/>
          <w:szCs w:val="20"/>
        </w:rPr>
        <w:t>,</w:t>
      </w:r>
      <w:r w:rsidR="00CE5DB7">
        <w:rPr>
          <w:rFonts w:ascii="Arial" w:hAnsi="Arial" w:cs="Arial"/>
          <w:sz w:val="20"/>
          <w:szCs w:val="20"/>
        </w:rPr>
        <w:t xml:space="preserve"> acceptable to the USACE</w:t>
      </w:r>
      <w:r w:rsidR="003605F8">
        <w:rPr>
          <w:rFonts w:ascii="Arial" w:hAnsi="Arial" w:cs="Arial"/>
          <w:sz w:val="20"/>
          <w:szCs w:val="20"/>
        </w:rPr>
        <w:t>,</w:t>
      </w:r>
      <w:r w:rsidR="00CE5DB7" w:rsidRPr="003B7F12">
        <w:rPr>
          <w:rFonts w:ascii="Arial" w:hAnsi="Arial" w:cs="Arial"/>
          <w:sz w:val="20"/>
          <w:szCs w:val="20"/>
        </w:rPr>
        <w:t xml:space="preserve"> who will act as an Escrow Agent for this Banking Instrument.</w:t>
      </w:r>
    </w:p>
    <w:p w:rsidR="00B71744" w:rsidRPr="00826F57" w:rsidRDefault="00B71744" w:rsidP="003A4DFF">
      <w:pPr>
        <w:pStyle w:val="Heading3"/>
        <w:numPr>
          <w:ilvl w:val="0"/>
          <w:numId w:val="0"/>
        </w:numPr>
        <w:tabs>
          <w:tab w:val="left" w:pos="180"/>
        </w:tabs>
        <w:ind w:left="630" w:hanging="240"/>
        <w:rPr>
          <w:b w:val="0"/>
          <w:bCs w:val="0"/>
          <w:sz w:val="20"/>
        </w:rPr>
      </w:pPr>
      <w:r>
        <w:rPr>
          <w:sz w:val="20"/>
        </w:rPr>
        <w:t xml:space="preserve">     </w:t>
      </w:r>
      <w:r w:rsidR="00BF146F">
        <w:rPr>
          <w:sz w:val="20"/>
        </w:rPr>
        <w:t>2</w:t>
      </w:r>
      <w:r>
        <w:rPr>
          <w:sz w:val="20"/>
        </w:rPr>
        <w:t>. Level of Funding</w:t>
      </w:r>
      <w:r>
        <w:rPr>
          <w:b w:val="0"/>
          <w:bCs w:val="0"/>
          <w:sz w:val="20"/>
        </w:rPr>
        <w:t xml:space="preserve">. </w:t>
      </w:r>
      <w:r w:rsidRPr="00826F57">
        <w:rPr>
          <w:b w:val="0"/>
          <w:bCs w:val="0"/>
          <w:sz w:val="20"/>
        </w:rPr>
        <w:t xml:space="preserve">The applicant should provide </w:t>
      </w:r>
      <w:r w:rsidR="007A614E" w:rsidRPr="00826F57">
        <w:rPr>
          <w:b w:val="0"/>
          <w:bCs w:val="0"/>
          <w:sz w:val="20"/>
        </w:rPr>
        <w:t xml:space="preserve">itemized </w:t>
      </w:r>
      <w:r w:rsidRPr="00826F57">
        <w:rPr>
          <w:b w:val="0"/>
          <w:bCs w:val="0"/>
          <w:sz w:val="20"/>
        </w:rPr>
        <w:t>quotes for the work to be completed</w:t>
      </w:r>
      <w:r w:rsidR="007A614E" w:rsidRPr="00826F57">
        <w:rPr>
          <w:b w:val="0"/>
          <w:bCs w:val="0"/>
          <w:sz w:val="20"/>
        </w:rPr>
        <w:t xml:space="preserve"> on a per-acre/ linear-foot basis</w:t>
      </w:r>
      <w:r w:rsidRPr="00826F57">
        <w:rPr>
          <w:b w:val="0"/>
          <w:bCs w:val="0"/>
          <w:sz w:val="20"/>
        </w:rPr>
        <w:t xml:space="preserve"> until the mitigation bank is functionally mature.  All activities including (but not limited to) earthwork, </w:t>
      </w:r>
      <w:r w:rsidR="00826F57">
        <w:rPr>
          <w:b w:val="0"/>
          <w:bCs w:val="0"/>
          <w:sz w:val="20"/>
        </w:rPr>
        <w:t xml:space="preserve">fire-lanes, bed-leveling, prescribe </w:t>
      </w:r>
      <w:r w:rsidRPr="00826F57">
        <w:rPr>
          <w:b w:val="0"/>
          <w:bCs w:val="0"/>
          <w:sz w:val="20"/>
        </w:rPr>
        <w:t xml:space="preserve">burning, </w:t>
      </w:r>
      <w:r w:rsidR="007B374E">
        <w:rPr>
          <w:b w:val="0"/>
          <w:bCs w:val="0"/>
          <w:sz w:val="20"/>
        </w:rPr>
        <w:t xml:space="preserve">tree removal, </w:t>
      </w:r>
      <w:r w:rsidRPr="00826F57">
        <w:rPr>
          <w:b w:val="0"/>
          <w:bCs w:val="0"/>
          <w:sz w:val="20"/>
        </w:rPr>
        <w:t xml:space="preserve">planting, replanting, exotic eradication, road repair, monitoring </w:t>
      </w:r>
      <w:r w:rsidR="00D61171" w:rsidRPr="00826F57">
        <w:rPr>
          <w:b w:val="0"/>
          <w:bCs w:val="0"/>
          <w:sz w:val="20"/>
        </w:rPr>
        <w:t>etc.</w:t>
      </w:r>
      <w:r w:rsidRPr="00826F57">
        <w:rPr>
          <w:b w:val="0"/>
          <w:bCs w:val="0"/>
          <w:sz w:val="20"/>
        </w:rPr>
        <w:t xml:space="preserve"> should be included in the quotes. The </w:t>
      </w:r>
      <w:r w:rsidR="003605F8">
        <w:rPr>
          <w:b w:val="0"/>
          <w:bCs w:val="0"/>
          <w:sz w:val="20"/>
        </w:rPr>
        <w:t>USACE</w:t>
      </w:r>
      <w:r w:rsidRPr="00826F57">
        <w:rPr>
          <w:b w:val="0"/>
          <w:bCs w:val="0"/>
          <w:sz w:val="20"/>
        </w:rPr>
        <w:t xml:space="preserve"> shall make the final determination on the amount of funding that will be required.  A higher amount may be required for high-risk mitigation banks and lower amounts for those with a greater likelihood of success</w:t>
      </w:r>
      <w:r w:rsidR="007A3E5A" w:rsidRPr="00826F57">
        <w:rPr>
          <w:b w:val="0"/>
          <w:bCs w:val="0"/>
          <w:sz w:val="20"/>
        </w:rPr>
        <w:t xml:space="preserve">. </w:t>
      </w:r>
      <w:r w:rsidRPr="00826F57">
        <w:rPr>
          <w:b w:val="0"/>
          <w:bCs w:val="0"/>
          <w:sz w:val="20"/>
        </w:rPr>
        <w:t xml:space="preserve"> </w:t>
      </w:r>
      <w:r w:rsidR="004C529D" w:rsidRPr="00826F57">
        <w:rPr>
          <w:bCs w:val="0"/>
          <w:sz w:val="20"/>
        </w:rPr>
        <w:t>The amount should be sufficient to pay a third-party to accomplish the work and not the applicants cost.</w:t>
      </w:r>
    </w:p>
    <w:p w:rsidR="00F110C5" w:rsidRDefault="00F110C5" w:rsidP="003A4DFF">
      <w:pPr>
        <w:ind w:left="630"/>
      </w:pPr>
    </w:p>
    <w:p w:rsidR="00B71744" w:rsidRDefault="00B71744" w:rsidP="003A4DFF">
      <w:pPr>
        <w:ind w:left="630" w:hanging="450"/>
        <w:rPr>
          <w:b/>
          <w:bCs/>
        </w:rPr>
      </w:pPr>
      <w:r>
        <w:lastRenderedPageBreak/>
        <w:t xml:space="preserve">       </w:t>
      </w:r>
      <w:r w:rsidR="00BF146F" w:rsidRPr="00BF146F">
        <w:rPr>
          <w:rFonts w:ascii="Arial" w:hAnsi="Arial" w:cs="Arial"/>
          <w:b/>
          <w:bCs/>
          <w:sz w:val="20"/>
        </w:rPr>
        <w:t>3</w:t>
      </w:r>
      <w:r w:rsidRPr="00BF146F">
        <w:rPr>
          <w:rFonts w:ascii="Arial" w:hAnsi="Arial" w:cs="Arial"/>
          <w:b/>
          <w:bCs/>
          <w:sz w:val="20"/>
        </w:rPr>
        <w:t>. Purpose</w:t>
      </w:r>
      <w:r>
        <w:rPr>
          <w:rFonts w:ascii="Arial" w:hAnsi="Arial" w:cs="Arial"/>
          <w:b/>
          <w:bCs/>
          <w:sz w:val="20"/>
        </w:rPr>
        <w:t xml:space="preserve"> of Funding.  </w:t>
      </w:r>
      <w:r>
        <w:rPr>
          <w:rFonts w:ascii="Arial" w:hAnsi="Arial" w:cs="Arial"/>
          <w:sz w:val="20"/>
        </w:rPr>
        <w:t xml:space="preserve">If the required land management, monitoring or maintenance actions are not conducted as specified in the MBI, </w:t>
      </w:r>
      <w:r w:rsidR="007B374E">
        <w:rPr>
          <w:rFonts w:ascii="Arial" w:hAnsi="Arial" w:cs="Arial"/>
          <w:sz w:val="20"/>
        </w:rPr>
        <w:t xml:space="preserve">and contingency and remediation actions have failed, </w:t>
      </w:r>
      <w:r>
        <w:rPr>
          <w:rFonts w:ascii="Arial" w:hAnsi="Arial" w:cs="Arial"/>
          <w:sz w:val="20"/>
        </w:rPr>
        <w:t>then the</w:t>
      </w:r>
      <w:r w:rsidR="003605F8">
        <w:rPr>
          <w:rFonts w:ascii="Arial" w:hAnsi="Arial" w:cs="Arial"/>
          <w:sz w:val="20"/>
        </w:rPr>
        <w:t xml:space="preserve"> USACE</w:t>
      </w:r>
      <w:r>
        <w:rPr>
          <w:rFonts w:ascii="Arial" w:hAnsi="Arial" w:cs="Arial"/>
          <w:sz w:val="20"/>
        </w:rPr>
        <w:t xml:space="preserve"> </w:t>
      </w:r>
      <w:r w:rsidR="007B374E">
        <w:rPr>
          <w:rFonts w:ascii="Arial" w:hAnsi="Arial" w:cs="Arial"/>
          <w:sz w:val="20"/>
        </w:rPr>
        <w:t>may</w:t>
      </w:r>
      <w:r>
        <w:rPr>
          <w:rFonts w:ascii="Arial" w:hAnsi="Arial" w:cs="Arial"/>
          <w:sz w:val="20"/>
        </w:rPr>
        <w:t xml:space="preserve"> </w:t>
      </w:r>
      <w:r w:rsidR="007B374E">
        <w:rPr>
          <w:rFonts w:ascii="Arial" w:hAnsi="Arial" w:cs="Arial"/>
          <w:sz w:val="20"/>
        </w:rPr>
        <w:t xml:space="preserve">make the determination the bank is Default and </w:t>
      </w:r>
      <w:r>
        <w:rPr>
          <w:rFonts w:ascii="Arial" w:hAnsi="Arial" w:cs="Arial"/>
          <w:sz w:val="20"/>
        </w:rPr>
        <w:t>request release of the financial assurance funds to a</w:t>
      </w:r>
      <w:r w:rsidR="00CE5DB7">
        <w:rPr>
          <w:rFonts w:ascii="Arial" w:hAnsi="Arial" w:cs="Arial"/>
          <w:sz w:val="20"/>
        </w:rPr>
        <w:t xml:space="preserve">n approved </w:t>
      </w:r>
      <w:r>
        <w:rPr>
          <w:rFonts w:ascii="Arial" w:hAnsi="Arial" w:cs="Arial"/>
          <w:sz w:val="20"/>
        </w:rPr>
        <w:t>designee from this account sufficient to cover the costs of paying a third party to accomplish these required tasks.</w:t>
      </w:r>
      <w:r>
        <w:rPr>
          <w:rFonts w:ascii="Arial" w:hAnsi="Arial" w:cs="Arial"/>
          <w:b/>
          <w:bCs/>
          <w:sz w:val="20"/>
        </w:rPr>
        <w:t xml:space="preserve">     </w:t>
      </w:r>
    </w:p>
    <w:p w:rsidR="00B71744" w:rsidRPr="00046EE5" w:rsidRDefault="00B71744" w:rsidP="003A4DFF">
      <w:pPr>
        <w:pStyle w:val="Heading3"/>
        <w:numPr>
          <w:ilvl w:val="0"/>
          <w:numId w:val="0"/>
        </w:numPr>
        <w:ind w:left="630" w:hanging="450"/>
        <w:rPr>
          <w:b w:val="0"/>
          <w:bCs w:val="0"/>
          <w:sz w:val="20"/>
          <w:u w:val="single"/>
        </w:rPr>
      </w:pPr>
      <w:r>
        <w:t xml:space="preserve">      </w:t>
      </w:r>
      <w:r w:rsidR="00BF146F" w:rsidRPr="00BF146F">
        <w:rPr>
          <w:sz w:val="20"/>
        </w:rPr>
        <w:t>4.</w:t>
      </w:r>
      <w:r>
        <w:rPr>
          <w:sz w:val="20"/>
        </w:rPr>
        <w:t xml:space="preserve"> Procedure for Reducing Level of Funding.  </w:t>
      </w:r>
      <w:r>
        <w:rPr>
          <w:b w:val="0"/>
          <w:bCs w:val="0"/>
          <w:sz w:val="20"/>
        </w:rPr>
        <w:t xml:space="preserve">As major activities are done, the amount of the performance bond can be reduced by the amount originally proposed that would have paid for that activity.  For example if proposed earthwork was estimated to cost $20,000, and that earth work has been completed and approved by the </w:t>
      </w:r>
      <w:r w:rsidR="00274325">
        <w:rPr>
          <w:b w:val="0"/>
          <w:bCs w:val="0"/>
          <w:sz w:val="20"/>
        </w:rPr>
        <w:t>IRT</w:t>
      </w:r>
      <w:r>
        <w:rPr>
          <w:b w:val="0"/>
          <w:bCs w:val="0"/>
          <w:sz w:val="20"/>
        </w:rPr>
        <w:t>, the performance bond can be reduced by $20,000.</w:t>
      </w:r>
      <w:r w:rsidR="008D605E">
        <w:rPr>
          <w:b w:val="0"/>
          <w:bCs w:val="0"/>
          <w:sz w:val="20"/>
        </w:rPr>
        <w:t xml:space="preserve">  </w:t>
      </w:r>
      <w:r w:rsidR="008D605E" w:rsidRPr="00046EE5">
        <w:rPr>
          <w:b w:val="0"/>
          <w:bCs w:val="0"/>
          <w:sz w:val="20"/>
          <w:u w:val="single"/>
        </w:rPr>
        <w:t>The Corps will be notified within 60 days of the final expiration of the financial assurance policy.</w:t>
      </w:r>
    </w:p>
    <w:p w:rsidR="00B71744" w:rsidRDefault="00B71744" w:rsidP="003A4DFF">
      <w:pPr>
        <w:ind w:left="630"/>
      </w:pPr>
    </w:p>
    <w:p w:rsidR="00B71744" w:rsidRDefault="00B71744" w:rsidP="003A4DFF">
      <w:pPr>
        <w:ind w:left="630"/>
        <w:rPr>
          <w:b/>
          <w:i/>
          <w:u w:val="single"/>
        </w:rPr>
      </w:pPr>
      <w:r>
        <w:rPr>
          <w:b/>
          <w:i/>
          <w:u w:val="single"/>
        </w:rPr>
        <w:t>NOTE:  The quotes used f</w:t>
      </w:r>
      <w:r w:rsidR="00510B00">
        <w:rPr>
          <w:b/>
          <w:i/>
          <w:u w:val="single"/>
        </w:rPr>
        <w:t>or</w:t>
      </w:r>
      <w:r>
        <w:rPr>
          <w:b/>
          <w:i/>
          <w:u w:val="single"/>
        </w:rPr>
        <w:t xml:space="preserve"> Justification for Level of Funding are also used to determine long-term management funding. Please see VI. Long-Term Management Section. </w:t>
      </w:r>
    </w:p>
    <w:p w:rsidR="00B71744" w:rsidRDefault="00755CE5" w:rsidP="003A4DFF">
      <w:pPr>
        <w:pStyle w:val="Heading2"/>
        <w:numPr>
          <w:ilvl w:val="0"/>
          <w:numId w:val="0"/>
        </w:numPr>
        <w:tabs>
          <w:tab w:val="left" w:pos="180"/>
        </w:tabs>
        <w:ind w:left="450"/>
        <w:rPr>
          <w:i w:val="0"/>
          <w:iCs w:val="0"/>
          <w:sz w:val="24"/>
          <w:szCs w:val="22"/>
        </w:rPr>
      </w:pPr>
      <w:r>
        <w:rPr>
          <w:i w:val="0"/>
          <w:iCs w:val="0"/>
          <w:sz w:val="24"/>
          <w:szCs w:val="22"/>
        </w:rPr>
        <w:t>J</w:t>
      </w:r>
      <w:r w:rsidR="00B71744">
        <w:rPr>
          <w:i w:val="0"/>
          <w:iCs w:val="0"/>
          <w:sz w:val="24"/>
          <w:szCs w:val="22"/>
        </w:rPr>
        <w:t>. Adaptive Management</w:t>
      </w:r>
    </w:p>
    <w:p w:rsidR="00B71744" w:rsidRPr="008E3719" w:rsidRDefault="00B71744" w:rsidP="00755CE5">
      <w:pPr>
        <w:ind w:left="720"/>
        <w:rPr>
          <w:rFonts w:ascii="Arial" w:hAnsi="Arial" w:cs="Arial"/>
          <w:sz w:val="20"/>
          <w:szCs w:val="20"/>
        </w:rPr>
      </w:pPr>
      <w:r w:rsidRPr="008E3719">
        <w:rPr>
          <w:rFonts w:ascii="Arial" w:hAnsi="Arial" w:cs="Arial"/>
          <w:sz w:val="20"/>
          <w:szCs w:val="20"/>
        </w:rPr>
        <w:t xml:space="preserve">The </w:t>
      </w:r>
      <w:r w:rsidR="00510B00">
        <w:rPr>
          <w:rFonts w:ascii="Arial" w:hAnsi="Arial" w:cs="Arial"/>
          <w:sz w:val="20"/>
          <w:szCs w:val="20"/>
        </w:rPr>
        <w:t>IRT</w:t>
      </w:r>
      <w:r w:rsidRPr="008E3719">
        <w:rPr>
          <w:rFonts w:ascii="Arial" w:hAnsi="Arial" w:cs="Arial"/>
          <w:sz w:val="20"/>
          <w:szCs w:val="20"/>
        </w:rPr>
        <w:t xml:space="preserve"> accepts that all ecological restoration projects are site specific, that multiple endpoints are possible owing to the stochastic nature of ecological processes, and that human activities offsite and beyond the control of the mitigation bank may influence the course of restoration.  For these reasons, the </w:t>
      </w:r>
      <w:r w:rsidR="00510B00">
        <w:rPr>
          <w:rFonts w:ascii="Arial" w:hAnsi="Arial" w:cs="Arial"/>
          <w:sz w:val="20"/>
          <w:szCs w:val="20"/>
        </w:rPr>
        <w:t xml:space="preserve">IRT </w:t>
      </w:r>
      <w:r w:rsidRPr="008E3719">
        <w:rPr>
          <w:rFonts w:ascii="Arial" w:hAnsi="Arial" w:cs="Arial"/>
          <w:sz w:val="20"/>
          <w:szCs w:val="20"/>
        </w:rPr>
        <w:t xml:space="preserve">and Sponsor may review the restoration strategy, objectives, and the performance standards and monitoring protocols at any time prior to full project release.  Proposed changes to the MBI must be made in writing and must qualify as adaptive management in response to site-specific conditions and must be approved by the </w:t>
      </w:r>
      <w:r w:rsidR="00274325" w:rsidRPr="008E3719">
        <w:rPr>
          <w:rFonts w:ascii="Arial" w:hAnsi="Arial" w:cs="Arial"/>
          <w:sz w:val="20"/>
          <w:szCs w:val="20"/>
        </w:rPr>
        <w:t>IRT</w:t>
      </w:r>
      <w:r w:rsidRPr="008E3719">
        <w:rPr>
          <w:rFonts w:ascii="Arial" w:hAnsi="Arial" w:cs="Arial"/>
          <w:sz w:val="20"/>
          <w:szCs w:val="20"/>
        </w:rPr>
        <w:t>.  If approved, the conditions of the Banking Instrument may only be amended or modified</w:t>
      </w:r>
      <w:r w:rsidR="00BA0729">
        <w:rPr>
          <w:rFonts w:ascii="Arial" w:hAnsi="Arial" w:cs="Arial"/>
          <w:sz w:val="20"/>
          <w:szCs w:val="20"/>
        </w:rPr>
        <w:t xml:space="preserve"> in accordance with</w:t>
      </w:r>
      <w:r w:rsidR="005D2CD6">
        <w:rPr>
          <w:rFonts w:ascii="Arial" w:hAnsi="Arial" w:cs="Arial"/>
          <w:sz w:val="20"/>
          <w:szCs w:val="20"/>
        </w:rPr>
        <w:t xml:space="preserve"> procedures specified at </w:t>
      </w:r>
      <w:r w:rsidR="00BA0729">
        <w:rPr>
          <w:rFonts w:ascii="Arial" w:hAnsi="Arial" w:cs="Arial"/>
          <w:sz w:val="20"/>
          <w:szCs w:val="20"/>
        </w:rPr>
        <w:t>33 CFR 332.8(g).</w:t>
      </w:r>
      <w:r w:rsidRPr="008E3719">
        <w:rPr>
          <w:rFonts w:ascii="Arial" w:hAnsi="Arial" w:cs="Arial"/>
          <w:sz w:val="20"/>
          <w:szCs w:val="20"/>
        </w:rPr>
        <w:t xml:space="preserve">  The mitigation bank must demonstrate good-faith efforts to comply with restoration requirements and cannot invoke an alleged need for adaptive management as a pretext for slovenliness.</w:t>
      </w:r>
    </w:p>
    <w:p w:rsidR="00B71744" w:rsidRPr="003C1C5B" w:rsidRDefault="003A4DFF" w:rsidP="007E103A">
      <w:pPr>
        <w:pStyle w:val="Heading2"/>
        <w:numPr>
          <w:ilvl w:val="0"/>
          <w:numId w:val="0"/>
        </w:numPr>
        <w:tabs>
          <w:tab w:val="left" w:pos="180"/>
        </w:tabs>
        <w:rPr>
          <w:i w:val="0"/>
          <w:sz w:val="32"/>
          <w:szCs w:val="32"/>
        </w:rPr>
      </w:pPr>
      <w:r>
        <w:rPr>
          <w:i w:val="0"/>
          <w:sz w:val="32"/>
          <w:szCs w:val="32"/>
        </w:rPr>
        <w:t>IV</w:t>
      </w:r>
      <w:r w:rsidR="00B71744" w:rsidRPr="003C1C5B">
        <w:rPr>
          <w:i w:val="0"/>
          <w:sz w:val="32"/>
          <w:szCs w:val="32"/>
        </w:rPr>
        <w:t xml:space="preserve">. Long Term </w:t>
      </w:r>
      <w:r w:rsidR="00483AE9">
        <w:rPr>
          <w:i w:val="0"/>
          <w:sz w:val="32"/>
          <w:szCs w:val="32"/>
        </w:rPr>
        <w:t>Stewardship</w:t>
      </w:r>
    </w:p>
    <w:p w:rsidR="00B71744" w:rsidRPr="00467879" w:rsidRDefault="003A4DFF" w:rsidP="003A4DFF">
      <w:pPr>
        <w:pStyle w:val="Heading2"/>
        <w:numPr>
          <w:ilvl w:val="0"/>
          <w:numId w:val="0"/>
        </w:numPr>
        <w:ind w:left="450"/>
        <w:rPr>
          <w:i w:val="0"/>
          <w:sz w:val="24"/>
          <w:szCs w:val="24"/>
        </w:rPr>
      </w:pPr>
      <w:r>
        <w:rPr>
          <w:i w:val="0"/>
          <w:sz w:val="24"/>
          <w:szCs w:val="24"/>
        </w:rPr>
        <w:t>A. Long Term Steward</w:t>
      </w:r>
    </w:p>
    <w:p w:rsidR="00B71744" w:rsidRDefault="00B71744" w:rsidP="003A4DFF">
      <w:pPr>
        <w:pStyle w:val="Heading3"/>
        <w:numPr>
          <w:ilvl w:val="0"/>
          <w:numId w:val="0"/>
        </w:numPr>
        <w:ind w:left="810" w:hanging="90"/>
        <w:rPr>
          <w:sz w:val="20"/>
        </w:rPr>
      </w:pPr>
      <w:r>
        <w:rPr>
          <w:sz w:val="20"/>
        </w:rPr>
        <w:t xml:space="preserve">  1.  Name Long-Term Steward Party/Parties.</w:t>
      </w:r>
    </w:p>
    <w:p w:rsidR="007A614E" w:rsidRDefault="00FC660E" w:rsidP="003A4DFF">
      <w:pPr>
        <w:ind w:left="1170" w:hanging="270"/>
        <w:rPr>
          <w:rFonts w:ascii="Arial" w:hAnsi="Arial" w:cs="Arial"/>
          <w:sz w:val="20"/>
          <w:szCs w:val="20"/>
        </w:rPr>
      </w:pPr>
      <w:r>
        <w:rPr>
          <w:rFonts w:ascii="Arial" w:hAnsi="Arial" w:cs="Arial"/>
          <w:sz w:val="20"/>
          <w:szCs w:val="20"/>
        </w:rPr>
        <w:t xml:space="preserve">a)  </w:t>
      </w:r>
      <w:r w:rsidR="008E3719" w:rsidRPr="008E3719">
        <w:rPr>
          <w:rFonts w:ascii="Arial" w:hAnsi="Arial" w:cs="Arial"/>
          <w:sz w:val="20"/>
          <w:szCs w:val="20"/>
        </w:rPr>
        <w:t xml:space="preserve">Once </w:t>
      </w:r>
      <w:r w:rsidR="007B374E">
        <w:rPr>
          <w:rFonts w:ascii="Arial" w:hAnsi="Arial" w:cs="Arial"/>
          <w:sz w:val="20"/>
          <w:szCs w:val="20"/>
        </w:rPr>
        <w:t>the mitigation bank</w:t>
      </w:r>
      <w:r w:rsidR="00CE5DB7">
        <w:rPr>
          <w:rFonts w:ascii="Arial" w:hAnsi="Arial" w:cs="Arial"/>
          <w:sz w:val="20"/>
          <w:szCs w:val="20"/>
        </w:rPr>
        <w:t>(name)</w:t>
      </w:r>
      <w:r w:rsidR="008E3719" w:rsidRPr="008E3719">
        <w:rPr>
          <w:rFonts w:ascii="Arial" w:hAnsi="Arial" w:cs="Arial"/>
          <w:sz w:val="20"/>
          <w:szCs w:val="20"/>
        </w:rPr>
        <w:t xml:space="preserve"> has demonstrated compliance with the terms of this document and the last credits are released</w:t>
      </w:r>
      <w:r w:rsidR="007B374E">
        <w:rPr>
          <w:rFonts w:ascii="Arial" w:hAnsi="Arial" w:cs="Arial"/>
          <w:sz w:val="20"/>
          <w:szCs w:val="20"/>
        </w:rPr>
        <w:t xml:space="preserve"> and sold</w:t>
      </w:r>
      <w:r>
        <w:rPr>
          <w:rFonts w:ascii="Arial" w:hAnsi="Arial" w:cs="Arial"/>
          <w:sz w:val="20"/>
          <w:szCs w:val="20"/>
        </w:rPr>
        <w:t>,</w:t>
      </w:r>
      <w:r w:rsidR="007B374E">
        <w:rPr>
          <w:rFonts w:ascii="Arial" w:hAnsi="Arial" w:cs="Arial"/>
          <w:sz w:val="20"/>
          <w:szCs w:val="20"/>
        </w:rPr>
        <w:t xml:space="preserve"> the</w:t>
      </w:r>
      <w:r w:rsidR="008E3719" w:rsidRPr="008E3719">
        <w:rPr>
          <w:rFonts w:ascii="Arial" w:hAnsi="Arial" w:cs="Arial"/>
          <w:sz w:val="20"/>
          <w:szCs w:val="20"/>
        </w:rPr>
        <w:t xml:space="preserve"> (Bank Owner) intends, in accordance with 33 CFR 332.7, to transfer ownership of the property and the funds necessary for long term management to a long term steward</w:t>
      </w:r>
      <w:r>
        <w:rPr>
          <w:rFonts w:ascii="Arial" w:hAnsi="Arial" w:cs="Arial"/>
          <w:sz w:val="20"/>
          <w:szCs w:val="20"/>
        </w:rPr>
        <w:t xml:space="preserve"> (LTS)</w:t>
      </w:r>
      <w:r w:rsidR="008E3719" w:rsidRPr="008E3719">
        <w:rPr>
          <w:rFonts w:ascii="Arial" w:hAnsi="Arial" w:cs="Arial"/>
          <w:sz w:val="20"/>
          <w:szCs w:val="20"/>
        </w:rPr>
        <w:t xml:space="preserve">.  </w:t>
      </w:r>
    </w:p>
    <w:p w:rsidR="007A614E" w:rsidRDefault="007A614E" w:rsidP="003A4DFF">
      <w:pPr>
        <w:ind w:left="1170"/>
        <w:rPr>
          <w:rFonts w:ascii="Arial" w:hAnsi="Arial" w:cs="Arial"/>
          <w:sz w:val="20"/>
          <w:szCs w:val="20"/>
        </w:rPr>
      </w:pPr>
    </w:p>
    <w:p w:rsidR="008E3719" w:rsidRPr="008E3719" w:rsidRDefault="00FC660E" w:rsidP="003A4DFF">
      <w:pPr>
        <w:ind w:left="1170" w:hanging="270"/>
        <w:rPr>
          <w:rFonts w:ascii="Arial" w:hAnsi="Arial" w:cs="Arial"/>
          <w:sz w:val="20"/>
          <w:szCs w:val="20"/>
        </w:rPr>
      </w:pPr>
      <w:r>
        <w:rPr>
          <w:rFonts w:ascii="Arial" w:hAnsi="Arial" w:cs="Arial"/>
          <w:sz w:val="20"/>
          <w:szCs w:val="20"/>
        </w:rPr>
        <w:t xml:space="preserve">b)  </w:t>
      </w:r>
      <w:r w:rsidR="007A614E">
        <w:rPr>
          <w:rFonts w:ascii="Arial" w:hAnsi="Arial" w:cs="Arial"/>
          <w:sz w:val="20"/>
          <w:szCs w:val="20"/>
        </w:rPr>
        <w:t>If the banker will retain ownership of the property and act as the long-term steward, the banker must form a 5-member long-term stewardship board</w:t>
      </w:r>
      <w:r w:rsidR="00060C32">
        <w:rPr>
          <w:rFonts w:ascii="Arial" w:hAnsi="Arial" w:cs="Arial"/>
          <w:sz w:val="20"/>
          <w:szCs w:val="20"/>
        </w:rPr>
        <w:t>.  The board must represent a balance between the owner</w:t>
      </w:r>
      <w:r>
        <w:rPr>
          <w:rFonts w:ascii="Arial" w:hAnsi="Arial" w:cs="Arial"/>
          <w:sz w:val="20"/>
          <w:szCs w:val="20"/>
        </w:rPr>
        <w:t>’</w:t>
      </w:r>
      <w:r w:rsidR="00060C32">
        <w:rPr>
          <w:rFonts w:ascii="Arial" w:hAnsi="Arial" w:cs="Arial"/>
          <w:sz w:val="20"/>
          <w:szCs w:val="20"/>
        </w:rPr>
        <w:t>s interest and conservation interests.  The banker is entitled to elect two representatives to the board, and it is recommended board include the</w:t>
      </w:r>
      <w:r w:rsidR="007A614E">
        <w:rPr>
          <w:rFonts w:ascii="Arial" w:hAnsi="Arial" w:cs="Arial"/>
          <w:sz w:val="20"/>
          <w:szCs w:val="20"/>
        </w:rPr>
        <w:t xml:space="preserve"> holder of the conservation easement and two representatives from conservation land management organizations.  A formal agreement</w:t>
      </w:r>
      <w:r>
        <w:rPr>
          <w:rFonts w:ascii="Arial" w:hAnsi="Arial" w:cs="Arial"/>
          <w:sz w:val="20"/>
          <w:szCs w:val="20"/>
        </w:rPr>
        <w:t xml:space="preserve"> signed </w:t>
      </w:r>
      <w:r w:rsidR="007A614E">
        <w:rPr>
          <w:rFonts w:ascii="Arial" w:hAnsi="Arial" w:cs="Arial"/>
          <w:sz w:val="20"/>
          <w:szCs w:val="20"/>
        </w:rPr>
        <w:t xml:space="preserve">by all members of the long-term stewardship board </w:t>
      </w:r>
      <w:r w:rsidR="00060C32">
        <w:rPr>
          <w:rFonts w:ascii="Arial" w:hAnsi="Arial" w:cs="Arial"/>
          <w:sz w:val="20"/>
          <w:szCs w:val="20"/>
        </w:rPr>
        <w:t>agreeing to this role</w:t>
      </w:r>
      <w:r>
        <w:rPr>
          <w:rFonts w:ascii="Arial" w:hAnsi="Arial" w:cs="Arial"/>
          <w:sz w:val="20"/>
          <w:szCs w:val="20"/>
        </w:rPr>
        <w:t>,</w:t>
      </w:r>
      <w:r w:rsidR="00060C32">
        <w:rPr>
          <w:rFonts w:ascii="Arial" w:hAnsi="Arial" w:cs="Arial"/>
          <w:sz w:val="20"/>
          <w:szCs w:val="20"/>
        </w:rPr>
        <w:t xml:space="preserve"> </w:t>
      </w:r>
      <w:r w:rsidR="007A614E">
        <w:rPr>
          <w:rFonts w:ascii="Arial" w:hAnsi="Arial" w:cs="Arial"/>
          <w:sz w:val="20"/>
          <w:szCs w:val="20"/>
        </w:rPr>
        <w:t xml:space="preserve">must be presented to the IRT as </w:t>
      </w:r>
      <w:r w:rsidR="00060C32">
        <w:rPr>
          <w:rFonts w:ascii="Arial" w:hAnsi="Arial" w:cs="Arial"/>
          <w:sz w:val="20"/>
          <w:szCs w:val="20"/>
        </w:rPr>
        <w:t xml:space="preserve">a </w:t>
      </w:r>
      <w:r w:rsidR="007A614E">
        <w:rPr>
          <w:rFonts w:ascii="Arial" w:hAnsi="Arial" w:cs="Arial"/>
          <w:sz w:val="20"/>
          <w:szCs w:val="20"/>
        </w:rPr>
        <w:t>require</w:t>
      </w:r>
      <w:r w:rsidR="00060C32">
        <w:rPr>
          <w:rFonts w:ascii="Arial" w:hAnsi="Arial" w:cs="Arial"/>
          <w:sz w:val="20"/>
          <w:szCs w:val="20"/>
        </w:rPr>
        <w:t>ment of the</w:t>
      </w:r>
      <w:r>
        <w:rPr>
          <w:rFonts w:ascii="Arial" w:hAnsi="Arial" w:cs="Arial"/>
          <w:sz w:val="20"/>
          <w:szCs w:val="20"/>
        </w:rPr>
        <w:t xml:space="preserve"> second </w:t>
      </w:r>
      <w:r w:rsidR="007A614E">
        <w:rPr>
          <w:rFonts w:ascii="Arial" w:hAnsi="Arial" w:cs="Arial"/>
          <w:sz w:val="20"/>
          <w:szCs w:val="20"/>
        </w:rPr>
        <w:t>credit release</w:t>
      </w:r>
      <w:r>
        <w:rPr>
          <w:rFonts w:ascii="Arial" w:hAnsi="Arial" w:cs="Arial"/>
          <w:sz w:val="20"/>
          <w:szCs w:val="20"/>
        </w:rPr>
        <w:t xml:space="preserve"> for all credit release </w:t>
      </w:r>
      <w:r w:rsidR="00060C32">
        <w:rPr>
          <w:rFonts w:ascii="Arial" w:hAnsi="Arial" w:cs="Arial"/>
          <w:sz w:val="20"/>
          <w:szCs w:val="20"/>
        </w:rPr>
        <w:t>schedule</w:t>
      </w:r>
      <w:r>
        <w:rPr>
          <w:rFonts w:ascii="Arial" w:hAnsi="Arial" w:cs="Arial"/>
          <w:sz w:val="20"/>
          <w:szCs w:val="20"/>
        </w:rPr>
        <w:t>s</w:t>
      </w:r>
      <w:r w:rsidR="007A614E">
        <w:rPr>
          <w:rFonts w:ascii="Arial" w:hAnsi="Arial" w:cs="Arial"/>
          <w:sz w:val="20"/>
          <w:szCs w:val="20"/>
        </w:rPr>
        <w:t xml:space="preserve">.   </w:t>
      </w:r>
    </w:p>
    <w:p w:rsidR="00B71744" w:rsidRDefault="00B71744" w:rsidP="003A4DFF">
      <w:pPr>
        <w:pStyle w:val="Heading3"/>
        <w:numPr>
          <w:ilvl w:val="0"/>
          <w:numId w:val="0"/>
        </w:numPr>
        <w:tabs>
          <w:tab w:val="left" w:pos="180"/>
        </w:tabs>
        <w:ind w:left="810"/>
        <w:rPr>
          <w:sz w:val="20"/>
        </w:rPr>
      </w:pPr>
      <w:r>
        <w:rPr>
          <w:sz w:val="20"/>
        </w:rPr>
        <w:t xml:space="preserve">  2.  Responsibilities of Steward</w:t>
      </w:r>
    </w:p>
    <w:p w:rsidR="00B71744" w:rsidRPr="00FC660E" w:rsidRDefault="004C26DC" w:rsidP="00755CE5">
      <w:pPr>
        <w:adjustRightInd w:val="0"/>
        <w:ind w:left="1170"/>
        <w:rPr>
          <w:rFonts w:ascii="Arial" w:hAnsi="Arial" w:cs="Arial"/>
          <w:sz w:val="20"/>
          <w:szCs w:val="20"/>
        </w:rPr>
      </w:pPr>
      <w:r w:rsidRPr="008E3719">
        <w:rPr>
          <w:rFonts w:ascii="Arial" w:hAnsi="Arial" w:cs="Arial"/>
          <w:sz w:val="20"/>
          <w:szCs w:val="20"/>
        </w:rPr>
        <w:t>The L</w:t>
      </w:r>
      <w:r>
        <w:rPr>
          <w:rFonts w:ascii="Arial" w:hAnsi="Arial" w:cs="Arial"/>
          <w:sz w:val="20"/>
          <w:szCs w:val="20"/>
        </w:rPr>
        <w:t>ong-Term Steward (LTS)</w:t>
      </w:r>
      <w:r w:rsidRPr="008E3719">
        <w:rPr>
          <w:rFonts w:ascii="Arial" w:hAnsi="Arial" w:cs="Arial"/>
          <w:sz w:val="20"/>
          <w:szCs w:val="20"/>
        </w:rPr>
        <w:t xml:space="preserve"> </w:t>
      </w:r>
      <w:r>
        <w:rPr>
          <w:rFonts w:ascii="Arial" w:hAnsi="Arial" w:cs="Arial"/>
          <w:sz w:val="20"/>
          <w:szCs w:val="20"/>
        </w:rPr>
        <w:t xml:space="preserve">and </w:t>
      </w:r>
      <w:r w:rsidR="003605F8">
        <w:rPr>
          <w:rFonts w:ascii="Arial" w:hAnsi="Arial" w:cs="Arial"/>
          <w:sz w:val="20"/>
          <w:szCs w:val="20"/>
        </w:rPr>
        <w:t>USACE</w:t>
      </w:r>
      <w:r>
        <w:rPr>
          <w:rFonts w:ascii="Arial" w:hAnsi="Arial" w:cs="Arial"/>
          <w:sz w:val="20"/>
          <w:szCs w:val="20"/>
        </w:rPr>
        <w:t xml:space="preserve"> will develop and sign a Long-Term Stewardship agreement outlining the strategy for</w:t>
      </w:r>
      <w:r w:rsidRPr="008E3719">
        <w:rPr>
          <w:rFonts w:ascii="Arial" w:hAnsi="Arial" w:cs="Arial"/>
          <w:sz w:val="20"/>
          <w:szCs w:val="20"/>
        </w:rPr>
        <w:t xml:space="preserve"> perpetually maintain</w:t>
      </w:r>
      <w:r>
        <w:rPr>
          <w:rFonts w:ascii="Arial" w:hAnsi="Arial" w:cs="Arial"/>
          <w:sz w:val="20"/>
          <w:szCs w:val="20"/>
        </w:rPr>
        <w:t>ing</w:t>
      </w:r>
      <w:r w:rsidRPr="008E3719">
        <w:rPr>
          <w:rFonts w:ascii="Arial" w:hAnsi="Arial" w:cs="Arial"/>
          <w:sz w:val="20"/>
          <w:szCs w:val="20"/>
        </w:rPr>
        <w:t xml:space="preserve"> the property in its restored state by conducting </w:t>
      </w:r>
      <w:r>
        <w:rPr>
          <w:rFonts w:ascii="Arial" w:hAnsi="Arial" w:cs="Arial"/>
          <w:sz w:val="20"/>
          <w:szCs w:val="20"/>
        </w:rPr>
        <w:t xml:space="preserve">required land management actions.  </w:t>
      </w:r>
      <w:r w:rsidRPr="00FC660E">
        <w:rPr>
          <w:rFonts w:ascii="Arial" w:hAnsi="Arial" w:cs="Arial"/>
          <w:sz w:val="20"/>
          <w:szCs w:val="20"/>
        </w:rPr>
        <w:t xml:space="preserve">Such </w:t>
      </w:r>
      <w:r w:rsidR="002A6898">
        <w:rPr>
          <w:rFonts w:ascii="Arial" w:hAnsi="Arial" w:cs="Arial"/>
          <w:sz w:val="20"/>
          <w:szCs w:val="20"/>
        </w:rPr>
        <w:t xml:space="preserve">actions </w:t>
      </w:r>
      <w:r w:rsidRPr="00FC660E">
        <w:rPr>
          <w:rFonts w:ascii="Arial" w:hAnsi="Arial" w:cs="Arial"/>
          <w:sz w:val="20"/>
          <w:szCs w:val="20"/>
        </w:rPr>
        <w:t xml:space="preserve">include but are not limited to </w:t>
      </w:r>
      <w:r w:rsidRPr="00FC660E">
        <w:rPr>
          <w:rFonts w:ascii="Arial" w:hAnsi="Arial" w:cs="Arial"/>
          <w:sz w:val="20"/>
          <w:szCs w:val="20"/>
          <w:u w:val="single"/>
        </w:rPr>
        <w:t>(</w:t>
      </w:r>
      <w:r w:rsidRPr="00FC660E">
        <w:rPr>
          <w:rStyle w:val="Strong"/>
          <w:rFonts w:ascii="Arial" w:hAnsi="Arial" w:cs="Arial"/>
          <w:b w:val="0"/>
          <w:bCs w:val="0"/>
          <w:sz w:val="20"/>
          <w:szCs w:val="20"/>
          <w:u w:val="single"/>
        </w:rPr>
        <w:t>specific for each bank</w:t>
      </w:r>
      <w:r>
        <w:rPr>
          <w:rStyle w:val="Strong"/>
          <w:rFonts w:ascii="Arial" w:hAnsi="Arial" w:cs="Arial"/>
          <w:b w:val="0"/>
          <w:bCs w:val="0"/>
          <w:sz w:val="20"/>
          <w:szCs w:val="20"/>
          <w:u w:val="single"/>
        </w:rPr>
        <w:t>:</w:t>
      </w:r>
      <w:r w:rsidRPr="00FC660E">
        <w:rPr>
          <w:rFonts w:ascii="Arial" w:hAnsi="Arial" w:cs="Arial"/>
          <w:sz w:val="20"/>
          <w:szCs w:val="20"/>
          <w:u w:val="single"/>
        </w:rPr>
        <w:t xml:space="preserve"> introduction of prescribed fire, tree planting and application of </w:t>
      </w:r>
      <w:r w:rsidRPr="00FC660E">
        <w:rPr>
          <w:rFonts w:ascii="Arial" w:hAnsi="Arial" w:cs="Arial"/>
          <w:sz w:val="20"/>
          <w:szCs w:val="20"/>
          <w:u w:val="single"/>
        </w:rPr>
        <w:lastRenderedPageBreak/>
        <w:t>mechanical and chemical means to control and eliminate exotic and nuisance species</w:t>
      </w:r>
      <w:r>
        <w:rPr>
          <w:rFonts w:ascii="Arial" w:hAnsi="Arial" w:cs="Arial"/>
          <w:sz w:val="20"/>
          <w:szCs w:val="20"/>
          <w:u w:val="single"/>
        </w:rPr>
        <w:t>)</w:t>
      </w:r>
      <w:r w:rsidRPr="00FC660E">
        <w:rPr>
          <w:rFonts w:ascii="Arial" w:hAnsi="Arial" w:cs="Arial"/>
          <w:sz w:val="20"/>
          <w:szCs w:val="20"/>
        </w:rPr>
        <w:t xml:space="preserve"> as described elsewhere in this </w:t>
      </w:r>
      <w:r>
        <w:rPr>
          <w:rFonts w:ascii="Arial" w:hAnsi="Arial" w:cs="Arial"/>
          <w:sz w:val="20"/>
          <w:szCs w:val="20"/>
        </w:rPr>
        <w:t>MBI</w:t>
      </w:r>
      <w:r w:rsidR="002A6898">
        <w:rPr>
          <w:rFonts w:ascii="Arial" w:hAnsi="Arial" w:cs="Arial"/>
          <w:sz w:val="20"/>
          <w:szCs w:val="20"/>
        </w:rPr>
        <w:t xml:space="preserve">.  </w:t>
      </w:r>
      <w:r w:rsidR="00FC660E" w:rsidRPr="00FC660E">
        <w:rPr>
          <w:rFonts w:ascii="Arial" w:hAnsi="Arial" w:cs="Arial"/>
          <w:sz w:val="20"/>
          <w:szCs w:val="20"/>
        </w:rPr>
        <w:t xml:space="preserve">The </w:t>
      </w:r>
      <w:r>
        <w:rPr>
          <w:rFonts w:ascii="Arial" w:hAnsi="Arial" w:cs="Arial"/>
          <w:sz w:val="20"/>
          <w:szCs w:val="20"/>
        </w:rPr>
        <w:t>LTS</w:t>
      </w:r>
      <w:r w:rsidR="00B71744" w:rsidRPr="00FC660E">
        <w:rPr>
          <w:rFonts w:ascii="Arial" w:hAnsi="Arial" w:cs="Arial"/>
          <w:sz w:val="20"/>
          <w:szCs w:val="20"/>
        </w:rPr>
        <w:t xml:space="preserve"> agrees to perform all work necessary to maintain the</w:t>
      </w:r>
      <w:r w:rsidR="007A614E" w:rsidRPr="00FC660E">
        <w:rPr>
          <w:rFonts w:ascii="Arial" w:hAnsi="Arial" w:cs="Arial"/>
          <w:sz w:val="20"/>
          <w:szCs w:val="20"/>
        </w:rPr>
        <w:t xml:space="preserve"> </w:t>
      </w:r>
      <w:r w:rsidR="00FC660E">
        <w:rPr>
          <w:rFonts w:ascii="Arial" w:hAnsi="Arial" w:cs="Arial"/>
          <w:sz w:val="20"/>
          <w:szCs w:val="20"/>
        </w:rPr>
        <w:t xml:space="preserve">mitigation bank </w:t>
      </w:r>
      <w:r w:rsidR="007A614E" w:rsidRPr="00FC660E">
        <w:rPr>
          <w:rFonts w:ascii="Arial" w:hAnsi="Arial" w:cs="Arial"/>
          <w:sz w:val="20"/>
          <w:szCs w:val="20"/>
        </w:rPr>
        <w:t>(name)</w:t>
      </w:r>
      <w:r w:rsidR="00B71744" w:rsidRPr="00FC660E">
        <w:rPr>
          <w:rFonts w:ascii="Arial" w:hAnsi="Arial" w:cs="Arial"/>
          <w:sz w:val="20"/>
          <w:szCs w:val="20"/>
        </w:rPr>
        <w:t>, in perpetuity, in an ecological condition consistent with the final ecological requirements/success criteria required by th</w:t>
      </w:r>
      <w:r w:rsidR="00FC660E">
        <w:rPr>
          <w:rFonts w:ascii="Arial" w:hAnsi="Arial" w:cs="Arial"/>
          <w:sz w:val="20"/>
          <w:szCs w:val="20"/>
        </w:rPr>
        <w:t>is</w:t>
      </w:r>
      <w:r w:rsidR="00B71744" w:rsidRPr="00FC660E">
        <w:rPr>
          <w:rFonts w:ascii="Arial" w:hAnsi="Arial" w:cs="Arial"/>
          <w:sz w:val="20"/>
          <w:szCs w:val="20"/>
        </w:rPr>
        <w:t xml:space="preserve"> Mitigation Banking Instrument.  </w:t>
      </w:r>
      <w:r w:rsidR="002A6898" w:rsidRPr="008E3719">
        <w:rPr>
          <w:rFonts w:ascii="Arial" w:hAnsi="Arial" w:cs="Arial"/>
          <w:sz w:val="20"/>
          <w:szCs w:val="20"/>
        </w:rPr>
        <w:t>The LTS will also oversee the property to insure that restrictions within the conservation easement are not breached.</w:t>
      </w:r>
      <w:r w:rsidR="002A6898">
        <w:rPr>
          <w:rFonts w:ascii="Arial" w:hAnsi="Arial" w:cs="Arial"/>
          <w:sz w:val="20"/>
          <w:szCs w:val="20"/>
        </w:rPr>
        <w:t xml:space="preserve"> The Long-Term Stewardship Agreement will specify how the funds from the Long-Term Stewardship Fund may only be used for the purpose of managing the property.</w:t>
      </w:r>
    </w:p>
    <w:p w:rsidR="00B71744" w:rsidRPr="00FC660E" w:rsidRDefault="00B71744" w:rsidP="00755CE5">
      <w:pPr>
        <w:adjustRightInd w:val="0"/>
        <w:ind w:left="1170"/>
        <w:rPr>
          <w:rFonts w:ascii="Arial" w:hAnsi="Arial" w:cs="Arial"/>
          <w:sz w:val="20"/>
          <w:szCs w:val="20"/>
        </w:rPr>
      </w:pPr>
    </w:p>
    <w:p w:rsidR="00B71744" w:rsidRDefault="00B71744" w:rsidP="00755CE5">
      <w:pPr>
        <w:adjustRightInd w:val="0"/>
        <w:ind w:left="1170"/>
        <w:rPr>
          <w:rFonts w:ascii="Arial" w:hAnsi="Arial" w:cs="Arial"/>
          <w:sz w:val="20"/>
          <w:szCs w:val="20"/>
        </w:rPr>
      </w:pPr>
      <w:r>
        <w:rPr>
          <w:rFonts w:ascii="Arial" w:hAnsi="Arial" w:cs="Arial"/>
          <w:sz w:val="20"/>
          <w:szCs w:val="20"/>
        </w:rPr>
        <w:t>The steward is responsible for long-term monitoring requirements of the site</w:t>
      </w:r>
      <w:r w:rsidR="002A6898">
        <w:rPr>
          <w:rFonts w:ascii="Arial" w:hAnsi="Arial" w:cs="Arial"/>
          <w:sz w:val="20"/>
          <w:szCs w:val="20"/>
        </w:rPr>
        <w:t xml:space="preserve">, </w:t>
      </w:r>
      <w:r w:rsidR="002A6898" w:rsidRPr="008E3719">
        <w:rPr>
          <w:rFonts w:ascii="Arial" w:hAnsi="Arial" w:cs="Arial"/>
          <w:sz w:val="20"/>
          <w:szCs w:val="20"/>
        </w:rPr>
        <w:t>submit</w:t>
      </w:r>
      <w:r w:rsidR="002A6898">
        <w:rPr>
          <w:rFonts w:ascii="Arial" w:hAnsi="Arial" w:cs="Arial"/>
          <w:sz w:val="20"/>
          <w:szCs w:val="20"/>
        </w:rPr>
        <w:t>ting monitoring</w:t>
      </w:r>
      <w:r w:rsidR="002A6898" w:rsidRPr="008E3719">
        <w:rPr>
          <w:rFonts w:ascii="Arial" w:hAnsi="Arial" w:cs="Arial"/>
          <w:sz w:val="20"/>
          <w:szCs w:val="20"/>
        </w:rPr>
        <w:t xml:space="preserve"> reports </w:t>
      </w:r>
      <w:r w:rsidR="002A6898">
        <w:rPr>
          <w:rFonts w:ascii="Arial" w:hAnsi="Arial" w:cs="Arial"/>
          <w:sz w:val="20"/>
          <w:szCs w:val="20"/>
        </w:rPr>
        <w:t xml:space="preserve">to the IRT </w:t>
      </w:r>
      <w:r w:rsidR="002A6898" w:rsidRPr="008E3719">
        <w:rPr>
          <w:rFonts w:ascii="Arial" w:hAnsi="Arial" w:cs="Arial"/>
          <w:sz w:val="20"/>
          <w:szCs w:val="20"/>
        </w:rPr>
        <w:t>every two years</w:t>
      </w:r>
      <w:r>
        <w:rPr>
          <w:rFonts w:ascii="Arial" w:hAnsi="Arial" w:cs="Arial"/>
          <w:sz w:val="20"/>
          <w:szCs w:val="20"/>
        </w:rPr>
        <w:t xml:space="preserve"> as detailed below</w:t>
      </w:r>
      <w:r w:rsidR="002A6898">
        <w:rPr>
          <w:rFonts w:ascii="Arial" w:hAnsi="Arial" w:cs="Arial"/>
          <w:sz w:val="20"/>
          <w:szCs w:val="20"/>
        </w:rPr>
        <w:t>, and</w:t>
      </w:r>
      <w:r>
        <w:rPr>
          <w:rFonts w:ascii="Arial" w:hAnsi="Arial" w:cs="Arial"/>
          <w:sz w:val="20"/>
          <w:szCs w:val="20"/>
        </w:rPr>
        <w:t xml:space="preserve"> for providing access to the site for the </w:t>
      </w:r>
      <w:r w:rsidR="00274325">
        <w:rPr>
          <w:rFonts w:ascii="Arial" w:hAnsi="Arial" w:cs="Arial"/>
          <w:sz w:val="20"/>
          <w:szCs w:val="20"/>
        </w:rPr>
        <w:t>IRT</w:t>
      </w:r>
      <w:r>
        <w:rPr>
          <w:rFonts w:ascii="Arial" w:hAnsi="Arial" w:cs="Arial"/>
          <w:sz w:val="20"/>
          <w:szCs w:val="20"/>
        </w:rPr>
        <w:t xml:space="preserve"> as required for inspections and for managing and reporting on the </w:t>
      </w:r>
      <w:r w:rsidR="007A614E">
        <w:rPr>
          <w:rFonts w:ascii="Arial" w:hAnsi="Arial" w:cs="Arial"/>
          <w:sz w:val="20"/>
          <w:szCs w:val="20"/>
        </w:rPr>
        <w:t>long-term stewardship endowment</w:t>
      </w:r>
      <w:r>
        <w:rPr>
          <w:rFonts w:ascii="Arial" w:hAnsi="Arial" w:cs="Arial"/>
          <w:sz w:val="20"/>
          <w:szCs w:val="20"/>
        </w:rPr>
        <w:t>.</w:t>
      </w:r>
      <w:r w:rsidR="007A614E">
        <w:rPr>
          <w:rFonts w:ascii="Arial" w:hAnsi="Arial" w:cs="Arial"/>
          <w:sz w:val="20"/>
          <w:szCs w:val="20"/>
        </w:rPr>
        <w:t xml:space="preserve">  The outline for the long-term monitoring report is included in </w:t>
      </w:r>
      <w:r w:rsidR="002A6898">
        <w:rPr>
          <w:rFonts w:ascii="Arial" w:hAnsi="Arial" w:cs="Arial"/>
          <w:sz w:val="20"/>
          <w:szCs w:val="20"/>
        </w:rPr>
        <w:t>(reference A</w:t>
      </w:r>
      <w:r w:rsidR="007A614E">
        <w:rPr>
          <w:rFonts w:ascii="Arial" w:hAnsi="Arial" w:cs="Arial"/>
          <w:sz w:val="20"/>
          <w:szCs w:val="20"/>
        </w:rPr>
        <w:t>ppendix</w:t>
      </w:r>
      <w:r w:rsidR="002A6898">
        <w:rPr>
          <w:rFonts w:ascii="Arial" w:hAnsi="Arial" w:cs="Arial"/>
          <w:sz w:val="20"/>
          <w:szCs w:val="20"/>
        </w:rPr>
        <w:t>)</w:t>
      </w:r>
      <w:r w:rsidR="007A614E">
        <w:rPr>
          <w:rFonts w:ascii="Arial" w:hAnsi="Arial" w:cs="Arial"/>
          <w:sz w:val="20"/>
          <w:szCs w:val="20"/>
        </w:rPr>
        <w:t>.</w:t>
      </w:r>
    </w:p>
    <w:p w:rsidR="00BD107B" w:rsidRDefault="00BD107B" w:rsidP="003A4DFF">
      <w:pPr>
        <w:adjustRightInd w:val="0"/>
        <w:ind w:left="810"/>
        <w:rPr>
          <w:rFonts w:ascii="Arial" w:hAnsi="Arial" w:cs="Arial"/>
          <w:sz w:val="20"/>
          <w:szCs w:val="20"/>
        </w:rPr>
      </w:pPr>
    </w:p>
    <w:p w:rsidR="008E3719" w:rsidRPr="00467879" w:rsidRDefault="008E3719" w:rsidP="003A4DFF">
      <w:pPr>
        <w:pStyle w:val="Heading2"/>
        <w:numPr>
          <w:ilvl w:val="0"/>
          <w:numId w:val="0"/>
        </w:numPr>
        <w:tabs>
          <w:tab w:val="left" w:pos="180"/>
        </w:tabs>
        <w:spacing w:before="0"/>
        <w:ind w:left="450"/>
        <w:jc w:val="both"/>
        <w:rPr>
          <w:i w:val="0"/>
          <w:sz w:val="24"/>
          <w:szCs w:val="24"/>
        </w:rPr>
      </w:pPr>
      <w:r w:rsidRPr="00467879">
        <w:rPr>
          <w:i w:val="0"/>
          <w:sz w:val="24"/>
          <w:szCs w:val="24"/>
        </w:rPr>
        <w:t xml:space="preserve">B. Long-term </w:t>
      </w:r>
      <w:r w:rsidR="00FC660E" w:rsidRPr="00467879">
        <w:rPr>
          <w:i w:val="0"/>
          <w:sz w:val="24"/>
          <w:szCs w:val="24"/>
        </w:rPr>
        <w:t>Stewardship</w:t>
      </w:r>
      <w:r w:rsidRPr="00467879">
        <w:rPr>
          <w:i w:val="0"/>
          <w:sz w:val="24"/>
          <w:szCs w:val="24"/>
        </w:rPr>
        <w:t xml:space="preserve"> Endowment</w:t>
      </w:r>
    </w:p>
    <w:p w:rsidR="008E3719" w:rsidRDefault="008E3719" w:rsidP="00755CE5">
      <w:pPr>
        <w:adjustRightInd w:val="0"/>
        <w:ind w:left="810"/>
        <w:rPr>
          <w:rFonts w:ascii="Arial" w:hAnsi="Arial" w:cs="Arial"/>
          <w:sz w:val="20"/>
          <w:szCs w:val="20"/>
        </w:rPr>
      </w:pPr>
      <w:r w:rsidRPr="008E3719">
        <w:rPr>
          <w:rFonts w:ascii="Arial" w:hAnsi="Arial" w:cs="Arial"/>
          <w:sz w:val="20"/>
          <w:szCs w:val="20"/>
        </w:rPr>
        <w:t xml:space="preserve">As credits from </w:t>
      </w:r>
      <w:r w:rsidR="00467879">
        <w:rPr>
          <w:rFonts w:ascii="Arial" w:hAnsi="Arial" w:cs="Arial"/>
          <w:sz w:val="20"/>
          <w:szCs w:val="20"/>
        </w:rPr>
        <w:t xml:space="preserve">(name) </w:t>
      </w:r>
      <w:r>
        <w:rPr>
          <w:rFonts w:ascii="Arial" w:hAnsi="Arial" w:cs="Arial"/>
          <w:sz w:val="20"/>
          <w:szCs w:val="20"/>
        </w:rPr>
        <w:t>Mitigation Bank</w:t>
      </w:r>
      <w:r w:rsidRPr="008E3719">
        <w:rPr>
          <w:rFonts w:ascii="Arial" w:hAnsi="Arial" w:cs="Arial"/>
          <w:sz w:val="20"/>
          <w:szCs w:val="20"/>
        </w:rPr>
        <w:t xml:space="preserve"> are sold, a portion of the revenue from credit sales will be placed in a </w:t>
      </w:r>
      <w:r w:rsidRPr="008E3719">
        <w:rPr>
          <w:rFonts w:ascii="Arial" w:hAnsi="Arial" w:cs="Arial"/>
          <w:sz w:val="20"/>
          <w:szCs w:val="20"/>
          <w:u w:val="single"/>
        </w:rPr>
        <w:t xml:space="preserve">non-wasting </w:t>
      </w:r>
      <w:r w:rsidR="00DE05C4">
        <w:rPr>
          <w:rFonts w:ascii="Arial" w:hAnsi="Arial" w:cs="Arial"/>
          <w:sz w:val="20"/>
          <w:szCs w:val="20"/>
          <w:u w:val="single"/>
        </w:rPr>
        <w:t xml:space="preserve">interest bearing </w:t>
      </w:r>
      <w:r w:rsidRPr="008E3719">
        <w:rPr>
          <w:rFonts w:ascii="Arial" w:hAnsi="Arial" w:cs="Arial"/>
          <w:sz w:val="20"/>
          <w:szCs w:val="20"/>
          <w:u w:val="single"/>
        </w:rPr>
        <w:t>account</w:t>
      </w:r>
      <w:r w:rsidRPr="008E3719">
        <w:rPr>
          <w:rFonts w:ascii="Arial" w:hAnsi="Arial" w:cs="Arial"/>
          <w:sz w:val="20"/>
          <w:szCs w:val="20"/>
        </w:rPr>
        <w:t xml:space="preserve"> as a</w:t>
      </w:r>
      <w:r w:rsidR="0064689F">
        <w:rPr>
          <w:rFonts w:ascii="Arial" w:hAnsi="Arial" w:cs="Arial"/>
          <w:sz w:val="20"/>
          <w:szCs w:val="20"/>
        </w:rPr>
        <w:t xml:space="preserve"> long-term stewardship </w:t>
      </w:r>
      <w:r w:rsidRPr="008E3719">
        <w:rPr>
          <w:rFonts w:ascii="Arial" w:hAnsi="Arial" w:cs="Arial"/>
          <w:sz w:val="20"/>
          <w:szCs w:val="20"/>
        </w:rPr>
        <w:t>endowment to insure the performance and long-term maintenance of the bank. The amount of the</w:t>
      </w:r>
      <w:r w:rsidR="0064689F">
        <w:rPr>
          <w:rFonts w:ascii="Arial" w:hAnsi="Arial" w:cs="Arial"/>
          <w:sz w:val="20"/>
          <w:szCs w:val="20"/>
        </w:rPr>
        <w:t xml:space="preserve"> l</w:t>
      </w:r>
      <w:r w:rsidR="00060C32">
        <w:rPr>
          <w:rFonts w:ascii="Arial" w:hAnsi="Arial" w:cs="Arial"/>
          <w:sz w:val="20"/>
          <w:szCs w:val="20"/>
        </w:rPr>
        <w:t>ong-term stewardship endowment</w:t>
      </w:r>
      <w:r w:rsidRPr="008E3719">
        <w:rPr>
          <w:rFonts w:ascii="Arial" w:hAnsi="Arial" w:cs="Arial"/>
          <w:sz w:val="20"/>
          <w:szCs w:val="20"/>
        </w:rPr>
        <w:t xml:space="preserve"> has been determined based on known and projected costs and has been reviewed by the prospective LTS for this site. </w:t>
      </w:r>
      <w:r w:rsidR="00467879">
        <w:rPr>
          <w:rFonts w:ascii="Arial" w:hAnsi="Arial" w:cs="Arial"/>
          <w:sz w:val="20"/>
          <w:szCs w:val="20"/>
        </w:rPr>
        <w:t xml:space="preserve"> The (n</w:t>
      </w:r>
      <w:r w:rsidR="00060C32">
        <w:rPr>
          <w:rFonts w:ascii="Arial" w:hAnsi="Arial" w:cs="Arial"/>
          <w:sz w:val="20"/>
          <w:szCs w:val="20"/>
        </w:rPr>
        <w:t>ame</w:t>
      </w:r>
      <w:r w:rsidR="00467879">
        <w:rPr>
          <w:rFonts w:ascii="Arial" w:hAnsi="Arial" w:cs="Arial"/>
          <w:sz w:val="20"/>
          <w:szCs w:val="20"/>
        </w:rPr>
        <w:t>) M</w:t>
      </w:r>
      <w:r w:rsidR="00060C32">
        <w:rPr>
          <w:rFonts w:ascii="Arial" w:hAnsi="Arial" w:cs="Arial"/>
          <w:sz w:val="20"/>
          <w:szCs w:val="20"/>
        </w:rPr>
        <w:t xml:space="preserve">itigation </w:t>
      </w:r>
      <w:r w:rsidR="00467879">
        <w:rPr>
          <w:rFonts w:ascii="Arial" w:hAnsi="Arial" w:cs="Arial"/>
          <w:sz w:val="20"/>
          <w:szCs w:val="20"/>
        </w:rPr>
        <w:t>B</w:t>
      </w:r>
      <w:r w:rsidR="00060C32">
        <w:rPr>
          <w:rFonts w:ascii="Arial" w:hAnsi="Arial" w:cs="Arial"/>
          <w:sz w:val="20"/>
          <w:szCs w:val="20"/>
        </w:rPr>
        <w:t>ank</w:t>
      </w:r>
      <w:r w:rsidRPr="008E3719">
        <w:rPr>
          <w:rFonts w:ascii="Arial" w:hAnsi="Arial" w:cs="Arial"/>
          <w:sz w:val="20"/>
          <w:szCs w:val="20"/>
        </w:rPr>
        <w:t xml:space="preserve"> proposes to set aside approximately $</w:t>
      </w:r>
      <w:r w:rsidR="00467879">
        <w:rPr>
          <w:rFonts w:ascii="Arial" w:hAnsi="Arial" w:cs="Arial"/>
          <w:sz w:val="20"/>
          <w:szCs w:val="20"/>
        </w:rPr>
        <w:t>amount</w:t>
      </w:r>
      <w:r w:rsidRPr="008E3719">
        <w:rPr>
          <w:rFonts w:ascii="Arial" w:hAnsi="Arial" w:cs="Arial"/>
          <w:sz w:val="20"/>
          <w:szCs w:val="20"/>
        </w:rPr>
        <w:t xml:space="preserve"> per credit as credits are sold for an estimated maximum total principal contribution to the LTS fund of $</w:t>
      </w:r>
      <w:r w:rsidR="00467879">
        <w:rPr>
          <w:rFonts w:ascii="Arial" w:hAnsi="Arial" w:cs="Arial"/>
          <w:sz w:val="20"/>
          <w:szCs w:val="20"/>
        </w:rPr>
        <w:t>amount</w:t>
      </w:r>
      <w:r w:rsidRPr="008E3719">
        <w:rPr>
          <w:rFonts w:ascii="Arial" w:hAnsi="Arial" w:cs="Arial"/>
          <w:sz w:val="20"/>
          <w:szCs w:val="20"/>
        </w:rPr>
        <w:t xml:space="preserve">. </w:t>
      </w:r>
      <w:r w:rsidR="00467879">
        <w:rPr>
          <w:rFonts w:ascii="Arial" w:hAnsi="Arial" w:cs="Arial"/>
          <w:sz w:val="20"/>
          <w:szCs w:val="20"/>
        </w:rPr>
        <w:t xml:space="preserve"> </w:t>
      </w:r>
      <w:r w:rsidRPr="008E3719">
        <w:rPr>
          <w:rFonts w:ascii="Arial" w:hAnsi="Arial" w:cs="Arial"/>
          <w:sz w:val="20"/>
          <w:szCs w:val="20"/>
        </w:rPr>
        <w:t>A more detailed quantification for this endowment is included in the table below. The following activities will be required of the LTS as perpetual management measures:</w:t>
      </w:r>
    </w:p>
    <w:p w:rsidR="00467879" w:rsidRPr="008E3719" w:rsidRDefault="00467879" w:rsidP="00755CE5">
      <w:pPr>
        <w:adjustRightInd w:val="0"/>
        <w:ind w:left="810"/>
        <w:rPr>
          <w:rFonts w:ascii="Arial" w:hAnsi="Arial" w:cs="Arial"/>
          <w:sz w:val="20"/>
          <w:szCs w:val="20"/>
        </w:rPr>
      </w:pPr>
      <w:r>
        <w:rPr>
          <w:rFonts w:ascii="Arial" w:hAnsi="Arial" w:cs="Arial"/>
          <w:sz w:val="20"/>
          <w:szCs w:val="20"/>
        </w:rPr>
        <w:t>(List</w:t>
      </w:r>
      <w:r w:rsidR="003605F8">
        <w:rPr>
          <w:rFonts w:ascii="Arial" w:hAnsi="Arial" w:cs="Arial"/>
          <w:sz w:val="20"/>
          <w:szCs w:val="20"/>
        </w:rPr>
        <w:t xml:space="preserve"> specific actions needed</w:t>
      </w:r>
      <w:r>
        <w:rPr>
          <w:rFonts w:ascii="Arial" w:hAnsi="Arial" w:cs="Arial"/>
          <w:sz w:val="20"/>
          <w:szCs w:val="20"/>
        </w:rPr>
        <w:t xml:space="preserve"> for bank)</w:t>
      </w:r>
    </w:p>
    <w:p w:rsidR="008E3719" w:rsidRPr="008E3719" w:rsidRDefault="008E3719" w:rsidP="00755CE5">
      <w:pPr>
        <w:adjustRightInd w:val="0"/>
        <w:ind w:left="810" w:firstLine="720"/>
        <w:rPr>
          <w:rFonts w:ascii="Arial" w:hAnsi="Arial" w:cs="Arial"/>
          <w:sz w:val="20"/>
          <w:szCs w:val="20"/>
        </w:rPr>
      </w:pPr>
      <w:r w:rsidRPr="008E3719">
        <w:rPr>
          <w:rFonts w:ascii="Arial" w:hAnsi="Arial" w:cs="Arial"/>
          <w:sz w:val="20"/>
          <w:szCs w:val="20"/>
        </w:rPr>
        <w:t>Spot control of invasive and/or exotic species</w:t>
      </w:r>
    </w:p>
    <w:p w:rsidR="008E3719" w:rsidRPr="008E3719" w:rsidRDefault="008E3719" w:rsidP="00755CE5">
      <w:pPr>
        <w:adjustRightInd w:val="0"/>
        <w:ind w:left="810" w:firstLine="720"/>
        <w:rPr>
          <w:rFonts w:ascii="Arial" w:hAnsi="Arial" w:cs="Arial"/>
          <w:sz w:val="20"/>
          <w:szCs w:val="20"/>
        </w:rPr>
      </w:pPr>
      <w:r w:rsidRPr="008E3719">
        <w:rPr>
          <w:rFonts w:ascii="Arial" w:hAnsi="Arial" w:cs="Arial"/>
          <w:sz w:val="20"/>
          <w:szCs w:val="20"/>
        </w:rPr>
        <w:t>Road maintenance and erosion control</w:t>
      </w:r>
    </w:p>
    <w:p w:rsidR="008E3719" w:rsidRPr="008E3719" w:rsidRDefault="008E3719" w:rsidP="00755CE5">
      <w:pPr>
        <w:adjustRightInd w:val="0"/>
        <w:ind w:left="810" w:firstLine="720"/>
        <w:rPr>
          <w:rFonts w:ascii="Arial" w:hAnsi="Arial" w:cs="Arial"/>
          <w:sz w:val="20"/>
          <w:szCs w:val="20"/>
        </w:rPr>
      </w:pPr>
    </w:p>
    <w:p w:rsidR="008E3719" w:rsidRDefault="008E3719" w:rsidP="00755CE5">
      <w:pPr>
        <w:adjustRightInd w:val="0"/>
        <w:ind w:left="810"/>
        <w:rPr>
          <w:rFonts w:ascii="Arial" w:hAnsi="Arial" w:cs="Arial"/>
          <w:sz w:val="20"/>
          <w:szCs w:val="20"/>
        </w:rPr>
      </w:pPr>
      <w:r w:rsidRPr="008E3719">
        <w:rPr>
          <w:rFonts w:ascii="Arial" w:hAnsi="Arial" w:cs="Arial"/>
          <w:sz w:val="20"/>
          <w:szCs w:val="20"/>
        </w:rPr>
        <w:t xml:space="preserve">The </w:t>
      </w:r>
      <w:r w:rsidR="00060C32">
        <w:rPr>
          <w:rFonts w:ascii="Arial" w:hAnsi="Arial" w:cs="Arial"/>
          <w:sz w:val="20"/>
          <w:szCs w:val="20"/>
        </w:rPr>
        <w:t>long-term stewardship endowment</w:t>
      </w:r>
      <w:r w:rsidRPr="008E3719">
        <w:rPr>
          <w:rFonts w:ascii="Arial" w:hAnsi="Arial" w:cs="Arial"/>
          <w:sz w:val="20"/>
          <w:szCs w:val="20"/>
        </w:rPr>
        <w:t xml:space="preserve"> will be established pursuant to a trust agreement for a</w:t>
      </w:r>
      <w:r w:rsidR="00E92B8A">
        <w:rPr>
          <w:rFonts w:ascii="Arial" w:hAnsi="Arial" w:cs="Arial"/>
          <w:sz w:val="20"/>
          <w:szCs w:val="20"/>
        </w:rPr>
        <w:t xml:space="preserve"> non-wasting </w:t>
      </w:r>
      <w:r w:rsidR="00DE05C4">
        <w:rPr>
          <w:rFonts w:ascii="Arial" w:hAnsi="Arial" w:cs="Arial"/>
          <w:sz w:val="20"/>
          <w:szCs w:val="20"/>
        </w:rPr>
        <w:t xml:space="preserve">interest bearing </w:t>
      </w:r>
      <w:r w:rsidRPr="008E3719">
        <w:rPr>
          <w:rFonts w:ascii="Arial" w:hAnsi="Arial" w:cs="Arial"/>
          <w:sz w:val="20"/>
          <w:szCs w:val="20"/>
        </w:rPr>
        <w:t xml:space="preserve">account suitable to </w:t>
      </w:r>
      <w:r w:rsidR="00060C32">
        <w:rPr>
          <w:rFonts w:ascii="Arial" w:hAnsi="Arial" w:cs="Arial"/>
          <w:sz w:val="20"/>
          <w:szCs w:val="20"/>
        </w:rPr>
        <w:t>the sponsor,</w:t>
      </w:r>
      <w:r w:rsidRPr="008E3719">
        <w:rPr>
          <w:rFonts w:ascii="Arial" w:hAnsi="Arial" w:cs="Arial"/>
          <w:sz w:val="20"/>
          <w:szCs w:val="20"/>
        </w:rPr>
        <w:t xml:space="preserve"> the </w:t>
      </w:r>
      <w:r w:rsidR="00060C32">
        <w:rPr>
          <w:rFonts w:ascii="Arial" w:hAnsi="Arial" w:cs="Arial"/>
          <w:sz w:val="20"/>
          <w:szCs w:val="20"/>
        </w:rPr>
        <w:t>long-term steward</w:t>
      </w:r>
      <w:r w:rsidRPr="008E3719">
        <w:rPr>
          <w:rFonts w:ascii="Arial" w:hAnsi="Arial" w:cs="Arial"/>
          <w:sz w:val="20"/>
          <w:szCs w:val="20"/>
        </w:rPr>
        <w:t xml:space="preserve"> and the </w:t>
      </w:r>
      <w:r w:rsidR="003605F8">
        <w:rPr>
          <w:rFonts w:ascii="Arial" w:hAnsi="Arial" w:cs="Arial"/>
          <w:sz w:val="20"/>
          <w:szCs w:val="20"/>
        </w:rPr>
        <w:t>USACE</w:t>
      </w:r>
      <w:r w:rsidRPr="008E3719">
        <w:rPr>
          <w:rFonts w:ascii="Arial" w:hAnsi="Arial" w:cs="Arial"/>
          <w:sz w:val="20"/>
          <w:szCs w:val="20"/>
        </w:rPr>
        <w:t xml:space="preserve">. Upon transfer of maintenance responsibility to the </w:t>
      </w:r>
      <w:r w:rsidR="00060C32">
        <w:rPr>
          <w:rFonts w:ascii="Arial" w:hAnsi="Arial" w:cs="Arial"/>
          <w:sz w:val="20"/>
          <w:szCs w:val="20"/>
        </w:rPr>
        <w:t xml:space="preserve">long-term steward, </w:t>
      </w:r>
      <w:r w:rsidRPr="008E3719">
        <w:rPr>
          <w:rFonts w:ascii="Arial" w:hAnsi="Arial" w:cs="Arial"/>
          <w:sz w:val="20"/>
          <w:szCs w:val="20"/>
        </w:rPr>
        <w:t xml:space="preserve">all benefits of the fund including the </w:t>
      </w:r>
      <w:r w:rsidR="00060C32">
        <w:rPr>
          <w:rFonts w:ascii="Arial" w:hAnsi="Arial" w:cs="Arial"/>
          <w:sz w:val="20"/>
          <w:szCs w:val="20"/>
        </w:rPr>
        <w:t xml:space="preserve">interest bearing non-wasting account </w:t>
      </w:r>
      <w:r w:rsidRPr="008E3719">
        <w:rPr>
          <w:rFonts w:ascii="Arial" w:hAnsi="Arial" w:cs="Arial"/>
          <w:sz w:val="20"/>
          <w:szCs w:val="20"/>
        </w:rPr>
        <w:t xml:space="preserve">will be transferred to the </w:t>
      </w:r>
      <w:r w:rsidR="00060C32">
        <w:rPr>
          <w:rFonts w:ascii="Arial" w:hAnsi="Arial" w:cs="Arial"/>
          <w:sz w:val="20"/>
          <w:szCs w:val="20"/>
        </w:rPr>
        <w:t>long-term steward</w:t>
      </w:r>
      <w:r w:rsidRPr="008E3719">
        <w:rPr>
          <w:rFonts w:ascii="Arial" w:hAnsi="Arial" w:cs="Arial"/>
          <w:sz w:val="20"/>
          <w:szCs w:val="20"/>
        </w:rPr>
        <w:t xml:space="preserve">. </w:t>
      </w:r>
      <w:r w:rsidR="00060C32">
        <w:rPr>
          <w:rFonts w:ascii="Arial" w:hAnsi="Arial" w:cs="Arial"/>
          <w:sz w:val="20"/>
          <w:szCs w:val="20"/>
        </w:rPr>
        <w:t>Upon transf</w:t>
      </w:r>
      <w:r w:rsidR="00E92B8A">
        <w:rPr>
          <w:rFonts w:ascii="Arial" w:hAnsi="Arial" w:cs="Arial"/>
          <w:sz w:val="20"/>
          <w:szCs w:val="20"/>
        </w:rPr>
        <w:t xml:space="preserve">er of the ownership of the account to the long-term steward, the funds must remain or be transferred to a similar non-wasting interest bearing account approved by the </w:t>
      </w:r>
      <w:r w:rsidR="003605F8">
        <w:rPr>
          <w:rFonts w:ascii="Arial" w:hAnsi="Arial" w:cs="Arial"/>
          <w:sz w:val="20"/>
          <w:szCs w:val="20"/>
        </w:rPr>
        <w:t>USACE</w:t>
      </w:r>
      <w:r w:rsidR="00E92B8A">
        <w:rPr>
          <w:rFonts w:ascii="Arial" w:hAnsi="Arial" w:cs="Arial"/>
          <w:sz w:val="20"/>
          <w:szCs w:val="20"/>
        </w:rPr>
        <w:t xml:space="preserve">. The long-term steward will inherit the benefits of the interest generated by the account for the sole purpose of long-term management of the mitigation bank property.  Any proposed use of the principle requires the approval of the </w:t>
      </w:r>
      <w:r w:rsidR="003605F8">
        <w:rPr>
          <w:rFonts w:ascii="Arial" w:hAnsi="Arial" w:cs="Arial"/>
          <w:sz w:val="20"/>
          <w:szCs w:val="20"/>
        </w:rPr>
        <w:t>USACE</w:t>
      </w:r>
      <w:r w:rsidR="00E92B8A">
        <w:rPr>
          <w:rFonts w:ascii="Arial" w:hAnsi="Arial" w:cs="Arial"/>
          <w:sz w:val="20"/>
          <w:szCs w:val="20"/>
        </w:rPr>
        <w:t>.  A</w:t>
      </w:r>
      <w:r w:rsidRPr="008E3719">
        <w:rPr>
          <w:rFonts w:ascii="Arial" w:hAnsi="Arial" w:cs="Arial"/>
          <w:sz w:val="20"/>
          <w:szCs w:val="20"/>
        </w:rPr>
        <w:t xml:space="preserve">t the time that ownership of the bank is transferred by </w:t>
      </w:r>
      <w:r w:rsidR="00E92B8A">
        <w:rPr>
          <w:rFonts w:ascii="Arial" w:hAnsi="Arial" w:cs="Arial"/>
          <w:sz w:val="20"/>
          <w:szCs w:val="20"/>
        </w:rPr>
        <w:t>sponsor</w:t>
      </w:r>
      <w:r w:rsidRPr="008E3719">
        <w:rPr>
          <w:rFonts w:ascii="Arial" w:hAnsi="Arial" w:cs="Arial"/>
          <w:sz w:val="20"/>
          <w:szCs w:val="20"/>
        </w:rPr>
        <w:t xml:space="preserve"> to the </w:t>
      </w:r>
      <w:r w:rsidR="00E92B8A">
        <w:rPr>
          <w:rFonts w:ascii="Arial" w:hAnsi="Arial" w:cs="Arial"/>
          <w:sz w:val="20"/>
          <w:szCs w:val="20"/>
        </w:rPr>
        <w:t>long-term steward</w:t>
      </w:r>
      <w:r w:rsidR="00510B00">
        <w:rPr>
          <w:rFonts w:ascii="Arial" w:hAnsi="Arial" w:cs="Arial"/>
          <w:sz w:val="20"/>
          <w:szCs w:val="20"/>
        </w:rPr>
        <w:t xml:space="preserve">, </w:t>
      </w:r>
      <w:r w:rsidR="00E92B8A">
        <w:rPr>
          <w:rFonts w:ascii="Arial" w:hAnsi="Arial" w:cs="Arial"/>
          <w:sz w:val="20"/>
          <w:szCs w:val="20"/>
        </w:rPr>
        <w:t>the sponsor</w:t>
      </w:r>
      <w:r w:rsidRPr="008E3719">
        <w:rPr>
          <w:rFonts w:ascii="Arial" w:hAnsi="Arial" w:cs="Arial"/>
          <w:sz w:val="20"/>
          <w:szCs w:val="20"/>
        </w:rPr>
        <w:t xml:space="preserve"> will be released of all of its obligations, including all financial assurances, outlined in this MBI.</w:t>
      </w:r>
    </w:p>
    <w:p w:rsidR="008E3719" w:rsidRPr="008E3719" w:rsidRDefault="008E3719" w:rsidP="008E3719">
      <w:pPr>
        <w:adjustRightInd w:val="0"/>
        <w:ind w:firstLine="720"/>
        <w:rPr>
          <w:rFonts w:ascii="Arial" w:hAnsi="Arial" w:cs="Arial"/>
          <w:sz w:val="20"/>
          <w:szCs w:val="20"/>
        </w:rPr>
      </w:pPr>
    </w:p>
    <w:p w:rsidR="008E3719" w:rsidRPr="008E3719" w:rsidRDefault="008E3719" w:rsidP="008E3719">
      <w:pPr>
        <w:adjustRightInd w:val="0"/>
        <w:ind w:firstLine="720"/>
        <w:rPr>
          <w:rFonts w:ascii="Arial" w:hAnsi="Arial" w:cs="Arial"/>
          <w:sz w:val="20"/>
          <w:szCs w:val="20"/>
        </w:rPr>
      </w:pPr>
      <w:r w:rsidRPr="008E3719">
        <w:rPr>
          <w:rFonts w:ascii="Arial" w:hAnsi="Arial" w:cs="Arial"/>
          <w:sz w:val="20"/>
          <w:szCs w:val="20"/>
        </w:rPr>
        <w:t>Justification for Level of Funding TABLE F</w:t>
      </w:r>
    </w:p>
    <w:p w:rsidR="008E3719" w:rsidRPr="008E3719" w:rsidRDefault="008E3719" w:rsidP="008E3719">
      <w:pPr>
        <w:adjustRightInd w:val="0"/>
        <w:ind w:firstLine="720"/>
        <w:rPr>
          <w:rFonts w:ascii="Arial" w:hAnsi="Arial" w:cs="Arial"/>
          <w:sz w:val="20"/>
          <w:szCs w:val="20"/>
        </w:rPr>
      </w:pPr>
    </w:p>
    <w:tbl>
      <w:tblPr>
        <w:tblW w:w="8856" w:type="dxa"/>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8E3719" w:rsidRPr="008E3719" w:rsidTr="00D61171">
        <w:tc>
          <w:tcPr>
            <w:tcW w:w="4428" w:type="dxa"/>
          </w:tcPr>
          <w:p w:rsidR="008E3719" w:rsidRPr="008E3719" w:rsidRDefault="008E3719" w:rsidP="008E3719">
            <w:pPr>
              <w:adjustRightInd w:val="0"/>
              <w:ind w:firstLine="720"/>
              <w:rPr>
                <w:rFonts w:ascii="Arial" w:hAnsi="Arial" w:cs="Arial"/>
                <w:sz w:val="20"/>
                <w:szCs w:val="20"/>
              </w:rPr>
            </w:pPr>
            <w:r w:rsidRPr="008E3719">
              <w:rPr>
                <w:rFonts w:ascii="Arial" w:hAnsi="Arial" w:cs="Arial"/>
                <w:sz w:val="20"/>
                <w:szCs w:val="20"/>
              </w:rPr>
              <w:t>LONG-TERM BURNING</w:t>
            </w:r>
          </w:p>
        </w:tc>
        <w:tc>
          <w:tcPr>
            <w:tcW w:w="4428" w:type="dxa"/>
          </w:tcPr>
          <w:p w:rsidR="008E3719" w:rsidRPr="008E3719" w:rsidRDefault="008E3719" w:rsidP="00510B00">
            <w:pPr>
              <w:adjustRightInd w:val="0"/>
              <w:ind w:firstLine="720"/>
              <w:rPr>
                <w:rFonts w:ascii="Arial" w:hAnsi="Arial" w:cs="Arial"/>
                <w:sz w:val="20"/>
                <w:szCs w:val="20"/>
              </w:rPr>
            </w:pPr>
            <w:r w:rsidRPr="008E3719">
              <w:rPr>
                <w:rFonts w:ascii="Arial" w:hAnsi="Arial" w:cs="Arial"/>
                <w:sz w:val="20"/>
                <w:szCs w:val="20"/>
              </w:rPr>
              <w:t>$</w:t>
            </w:r>
            <w:r w:rsidR="00510B00">
              <w:rPr>
                <w:rFonts w:ascii="Arial" w:hAnsi="Arial" w:cs="Arial"/>
                <w:sz w:val="20"/>
                <w:szCs w:val="20"/>
              </w:rPr>
              <w:t>X</w:t>
            </w:r>
            <w:r w:rsidRPr="008E3719">
              <w:rPr>
                <w:rFonts w:ascii="Arial" w:hAnsi="Arial" w:cs="Arial"/>
                <w:sz w:val="20"/>
                <w:szCs w:val="20"/>
              </w:rPr>
              <w:t xml:space="preserve"> (up to </w:t>
            </w:r>
            <w:r w:rsidR="00510B00">
              <w:rPr>
                <w:rFonts w:ascii="Arial" w:hAnsi="Arial" w:cs="Arial"/>
                <w:sz w:val="20"/>
                <w:szCs w:val="20"/>
              </w:rPr>
              <w:t>X</w:t>
            </w:r>
            <w:r w:rsidRPr="008E3719">
              <w:rPr>
                <w:rFonts w:ascii="Arial" w:hAnsi="Arial" w:cs="Arial"/>
                <w:sz w:val="20"/>
                <w:szCs w:val="20"/>
              </w:rPr>
              <w:t xml:space="preserve"> acres @ $</w:t>
            </w:r>
            <w:r w:rsidR="00510B00">
              <w:rPr>
                <w:rFonts w:ascii="Arial" w:hAnsi="Arial" w:cs="Arial"/>
                <w:sz w:val="20"/>
                <w:szCs w:val="20"/>
              </w:rPr>
              <w:t>X</w:t>
            </w:r>
            <w:r w:rsidRPr="008E3719">
              <w:rPr>
                <w:rFonts w:ascii="Arial" w:hAnsi="Arial" w:cs="Arial"/>
                <w:sz w:val="20"/>
                <w:szCs w:val="20"/>
              </w:rPr>
              <w:t>/acre/3years)</w:t>
            </w:r>
          </w:p>
        </w:tc>
      </w:tr>
      <w:tr w:rsidR="008E3719" w:rsidRPr="008E3719" w:rsidTr="00D61171">
        <w:tc>
          <w:tcPr>
            <w:tcW w:w="4428" w:type="dxa"/>
          </w:tcPr>
          <w:p w:rsidR="008E3719" w:rsidRPr="008E3719" w:rsidRDefault="008E3719" w:rsidP="008E3719">
            <w:pPr>
              <w:adjustRightInd w:val="0"/>
              <w:ind w:firstLine="720"/>
              <w:rPr>
                <w:rFonts w:ascii="Arial" w:hAnsi="Arial" w:cs="Arial"/>
                <w:sz w:val="20"/>
                <w:szCs w:val="20"/>
              </w:rPr>
            </w:pPr>
            <w:r w:rsidRPr="008E3719">
              <w:rPr>
                <w:rFonts w:ascii="Arial" w:hAnsi="Arial" w:cs="Arial"/>
                <w:sz w:val="20"/>
                <w:szCs w:val="20"/>
              </w:rPr>
              <w:t>ROAD MAINTENANCE</w:t>
            </w:r>
          </w:p>
        </w:tc>
        <w:tc>
          <w:tcPr>
            <w:tcW w:w="4428" w:type="dxa"/>
          </w:tcPr>
          <w:p w:rsidR="008E3719" w:rsidRPr="008E3719" w:rsidRDefault="008E3719" w:rsidP="00510B00">
            <w:pPr>
              <w:adjustRightInd w:val="0"/>
              <w:ind w:firstLine="720"/>
              <w:rPr>
                <w:rFonts w:ascii="Arial" w:hAnsi="Arial" w:cs="Arial"/>
                <w:sz w:val="20"/>
                <w:szCs w:val="20"/>
              </w:rPr>
            </w:pPr>
            <w:r w:rsidRPr="008E3719">
              <w:rPr>
                <w:rFonts w:ascii="Arial" w:hAnsi="Arial" w:cs="Arial"/>
                <w:sz w:val="20"/>
                <w:szCs w:val="20"/>
              </w:rPr>
              <w:t>$</w:t>
            </w:r>
            <w:r w:rsidR="00510B00">
              <w:rPr>
                <w:rFonts w:ascii="Arial" w:hAnsi="Arial" w:cs="Arial"/>
                <w:sz w:val="20"/>
                <w:szCs w:val="20"/>
              </w:rPr>
              <w:t>X</w:t>
            </w:r>
            <w:r w:rsidRPr="008E3719">
              <w:rPr>
                <w:rFonts w:ascii="Arial" w:hAnsi="Arial" w:cs="Arial"/>
                <w:sz w:val="20"/>
                <w:szCs w:val="20"/>
              </w:rPr>
              <w:t xml:space="preserve"> (approx. $</w:t>
            </w:r>
            <w:r w:rsidR="00510B00">
              <w:rPr>
                <w:rFonts w:ascii="Arial" w:hAnsi="Arial" w:cs="Arial"/>
                <w:sz w:val="20"/>
                <w:szCs w:val="20"/>
              </w:rPr>
              <w:t>X</w:t>
            </w:r>
            <w:r w:rsidRPr="008E3719">
              <w:rPr>
                <w:rFonts w:ascii="Arial" w:hAnsi="Arial" w:cs="Arial"/>
                <w:sz w:val="20"/>
                <w:szCs w:val="20"/>
              </w:rPr>
              <w:t>/year)</w:t>
            </w:r>
          </w:p>
        </w:tc>
      </w:tr>
      <w:tr w:rsidR="008E3719" w:rsidRPr="008E3719" w:rsidTr="00D61171">
        <w:tc>
          <w:tcPr>
            <w:tcW w:w="4428" w:type="dxa"/>
          </w:tcPr>
          <w:p w:rsidR="008E3719" w:rsidRPr="008E3719" w:rsidRDefault="008E3719" w:rsidP="008E3719">
            <w:pPr>
              <w:adjustRightInd w:val="0"/>
              <w:ind w:firstLine="720"/>
              <w:rPr>
                <w:rFonts w:ascii="Arial" w:hAnsi="Arial" w:cs="Arial"/>
                <w:sz w:val="20"/>
                <w:szCs w:val="20"/>
              </w:rPr>
            </w:pPr>
            <w:r w:rsidRPr="008E3719">
              <w:rPr>
                <w:rFonts w:ascii="Arial" w:hAnsi="Arial" w:cs="Arial"/>
                <w:sz w:val="20"/>
                <w:szCs w:val="20"/>
              </w:rPr>
              <w:t>EXOTIC SPECIES CONTROL</w:t>
            </w:r>
          </w:p>
        </w:tc>
        <w:tc>
          <w:tcPr>
            <w:tcW w:w="4428" w:type="dxa"/>
          </w:tcPr>
          <w:p w:rsidR="008E3719" w:rsidRPr="008E3719" w:rsidRDefault="008E3719" w:rsidP="00510B00">
            <w:pPr>
              <w:adjustRightInd w:val="0"/>
              <w:ind w:firstLine="720"/>
              <w:rPr>
                <w:rFonts w:ascii="Arial" w:hAnsi="Arial" w:cs="Arial"/>
                <w:sz w:val="20"/>
                <w:szCs w:val="20"/>
              </w:rPr>
            </w:pPr>
            <w:r w:rsidRPr="008E3719">
              <w:rPr>
                <w:rFonts w:ascii="Arial" w:hAnsi="Arial" w:cs="Arial"/>
                <w:sz w:val="20"/>
                <w:szCs w:val="20"/>
              </w:rPr>
              <w:t>$</w:t>
            </w:r>
            <w:r w:rsidR="00510B00">
              <w:rPr>
                <w:rFonts w:ascii="Arial" w:hAnsi="Arial" w:cs="Arial"/>
                <w:sz w:val="20"/>
                <w:szCs w:val="20"/>
              </w:rPr>
              <w:t>X</w:t>
            </w:r>
            <w:r w:rsidRPr="008E3719">
              <w:rPr>
                <w:rFonts w:ascii="Arial" w:hAnsi="Arial" w:cs="Arial"/>
                <w:sz w:val="20"/>
                <w:szCs w:val="20"/>
              </w:rPr>
              <w:t xml:space="preserve"> (approx. $</w:t>
            </w:r>
            <w:r w:rsidR="00510B00">
              <w:rPr>
                <w:rFonts w:ascii="Arial" w:hAnsi="Arial" w:cs="Arial"/>
                <w:sz w:val="20"/>
                <w:szCs w:val="20"/>
              </w:rPr>
              <w:t>X</w:t>
            </w:r>
            <w:r w:rsidRPr="008E3719">
              <w:rPr>
                <w:rFonts w:ascii="Arial" w:hAnsi="Arial" w:cs="Arial"/>
                <w:sz w:val="20"/>
                <w:szCs w:val="20"/>
              </w:rPr>
              <w:t>/year)</w:t>
            </w:r>
          </w:p>
        </w:tc>
      </w:tr>
      <w:tr w:rsidR="008E3719" w:rsidRPr="008E3719" w:rsidTr="00D61171">
        <w:tc>
          <w:tcPr>
            <w:tcW w:w="4428" w:type="dxa"/>
          </w:tcPr>
          <w:p w:rsidR="008E3719" w:rsidRPr="008E3719" w:rsidRDefault="008E3719" w:rsidP="008E3719">
            <w:pPr>
              <w:adjustRightInd w:val="0"/>
              <w:ind w:firstLine="720"/>
              <w:rPr>
                <w:rFonts w:ascii="Arial" w:hAnsi="Arial" w:cs="Arial"/>
                <w:sz w:val="20"/>
                <w:szCs w:val="20"/>
              </w:rPr>
            </w:pPr>
            <w:r w:rsidRPr="008E3719">
              <w:rPr>
                <w:rFonts w:ascii="Arial" w:hAnsi="Arial" w:cs="Arial"/>
                <w:sz w:val="20"/>
                <w:szCs w:val="20"/>
              </w:rPr>
              <w:t>CONTINGENCY</w:t>
            </w:r>
          </w:p>
        </w:tc>
        <w:tc>
          <w:tcPr>
            <w:tcW w:w="4428" w:type="dxa"/>
          </w:tcPr>
          <w:p w:rsidR="008E3719" w:rsidRPr="008E3719" w:rsidRDefault="008E3719" w:rsidP="00510B00">
            <w:pPr>
              <w:adjustRightInd w:val="0"/>
              <w:ind w:firstLine="720"/>
              <w:rPr>
                <w:rFonts w:ascii="Arial" w:hAnsi="Arial" w:cs="Arial"/>
                <w:sz w:val="20"/>
                <w:szCs w:val="20"/>
              </w:rPr>
            </w:pPr>
            <w:r w:rsidRPr="008E3719">
              <w:rPr>
                <w:rFonts w:ascii="Arial" w:hAnsi="Arial" w:cs="Arial"/>
                <w:sz w:val="20"/>
                <w:szCs w:val="20"/>
              </w:rPr>
              <w:t>$</w:t>
            </w:r>
            <w:r w:rsidR="00510B00">
              <w:rPr>
                <w:rFonts w:ascii="Arial" w:hAnsi="Arial" w:cs="Arial"/>
                <w:sz w:val="20"/>
                <w:szCs w:val="20"/>
              </w:rPr>
              <w:t>X</w:t>
            </w:r>
            <w:r w:rsidRPr="008E3719">
              <w:rPr>
                <w:rFonts w:ascii="Arial" w:hAnsi="Arial" w:cs="Arial"/>
                <w:sz w:val="20"/>
                <w:szCs w:val="20"/>
              </w:rPr>
              <w:t xml:space="preserve">  (10% of management costs)</w:t>
            </w:r>
          </w:p>
        </w:tc>
      </w:tr>
      <w:tr w:rsidR="008E3719" w:rsidRPr="008E3719" w:rsidTr="00D61171">
        <w:tc>
          <w:tcPr>
            <w:tcW w:w="4428" w:type="dxa"/>
          </w:tcPr>
          <w:p w:rsidR="008E3719" w:rsidRPr="008E3719" w:rsidRDefault="008E3719" w:rsidP="008E3719">
            <w:pPr>
              <w:adjustRightInd w:val="0"/>
              <w:ind w:firstLine="720"/>
              <w:rPr>
                <w:rFonts w:ascii="Arial" w:hAnsi="Arial" w:cs="Arial"/>
                <w:sz w:val="20"/>
                <w:szCs w:val="20"/>
              </w:rPr>
            </w:pPr>
            <w:r w:rsidRPr="008E3719">
              <w:rPr>
                <w:rFonts w:ascii="Arial" w:hAnsi="Arial" w:cs="Arial"/>
                <w:sz w:val="20"/>
                <w:szCs w:val="20"/>
              </w:rPr>
              <w:t>ADMINISTRATION</w:t>
            </w:r>
          </w:p>
        </w:tc>
        <w:tc>
          <w:tcPr>
            <w:tcW w:w="4428" w:type="dxa"/>
          </w:tcPr>
          <w:p w:rsidR="008E3719" w:rsidRPr="008E3719" w:rsidRDefault="008E3719" w:rsidP="00510B00">
            <w:pPr>
              <w:adjustRightInd w:val="0"/>
              <w:ind w:firstLine="720"/>
              <w:rPr>
                <w:rFonts w:ascii="Arial" w:hAnsi="Arial" w:cs="Arial"/>
                <w:sz w:val="20"/>
                <w:szCs w:val="20"/>
              </w:rPr>
            </w:pPr>
            <w:r w:rsidRPr="008E3719">
              <w:rPr>
                <w:rFonts w:ascii="Arial" w:hAnsi="Arial" w:cs="Arial"/>
                <w:sz w:val="20"/>
                <w:szCs w:val="20"/>
              </w:rPr>
              <w:t>$</w:t>
            </w:r>
            <w:r w:rsidR="00510B00">
              <w:rPr>
                <w:rFonts w:ascii="Arial" w:hAnsi="Arial" w:cs="Arial"/>
                <w:sz w:val="20"/>
                <w:szCs w:val="20"/>
              </w:rPr>
              <w:t>X</w:t>
            </w:r>
            <w:r>
              <w:rPr>
                <w:rFonts w:ascii="Arial" w:hAnsi="Arial" w:cs="Arial"/>
                <w:sz w:val="20"/>
                <w:szCs w:val="20"/>
              </w:rPr>
              <w:t xml:space="preserve"> </w:t>
            </w:r>
            <w:r w:rsidRPr="008E3719">
              <w:rPr>
                <w:rFonts w:ascii="Arial" w:hAnsi="Arial" w:cs="Arial"/>
                <w:sz w:val="20"/>
                <w:szCs w:val="20"/>
              </w:rPr>
              <w:t xml:space="preserve"> (22% of management costs)</w:t>
            </w:r>
          </w:p>
        </w:tc>
      </w:tr>
      <w:tr w:rsidR="008E3719" w:rsidRPr="008E3719" w:rsidTr="00D61171">
        <w:tc>
          <w:tcPr>
            <w:tcW w:w="4428" w:type="dxa"/>
          </w:tcPr>
          <w:p w:rsidR="008E3719" w:rsidRPr="008E3719" w:rsidRDefault="008E3719" w:rsidP="008E3719">
            <w:pPr>
              <w:adjustRightInd w:val="0"/>
              <w:ind w:firstLine="720"/>
              <w:rPr>
                <w:rFonts w:ascii="Arial" w:hAnsi="Arial" w:cs="Arial"/>
                <w:sz w:val="20"/>
                <w:szCs w:val="20"/>
              </w:rPr>
            </w:pPr>
            <w:r>
              <w:rPr>
                <w:rFonts w:ascii="Arial" w:hAnsi="Arial" w:cs="Arial"/>
                <w:sz w:val="20"/>
                <w:szCs w:val="20"/>
              </w:rPr>
              <w:t>Principle based on a 3% return</w:t>
            </w:r>
          </w:p>
        </w:tc>
        <w:tc>
          <w:tcPr>
            <w:tcW w:w="4428" w:type="dxa"/>
          </w:tcPr>
          <w:p w:rsidR="008E3719" w:rsidRPr="008E3719" w:rsidRDefault="008E3719" w:rsidP="008E3719">
            <w:pPr>
              <w:adjustRightInd w:val="0"/>
              <w:ind w:firstLine="720"/>
              <w:rPr>
                <w:rFonts w:ascii="Arial" w:hAnsi="Arial" w:cs="Arial"/>
                <w:sz w:val="20"/>
                <w:szCs w:val="20"/>
              </w:rPr>
            </w:pPr>
          </w:p>
        </w:tc>
      </w:tr>
      <w:tr w:rsidR="008E3719" w:rsidRPr="008E3719" w:rsidTr="00D61171">
        <w:tc>
          <w:tcPr>
            <w:tcW w:w="4428" w:type="dxa"/>
          </w:tcPr>
          <w:p w:rsidR="008E3719" w:rsidRPr="008E3719" w:rsidRDefault="008E3719" w:rsidP="008E3719">
            <w:pPr>
              <w:adjustRightInd w:val="0"/>
              <w:ind w:firstLine="720"/>
              <w:rPr>
                <w:rFonts w:ascii="Arial" w:hAnsi="Arial" w:cs="Arial"/>
                <w:sz w:val="20"/>
                <w:szCs w:val="20"/>
              </w:rPr>
            </w:pPr>
            <w:r w:rsidRPr="008E3719">
              <w:rPr>
                <w:rFonts w:ascii="Arial" w:hAnsi="Arial" w:cs="Arial"/>
                <w:sz w:val="20"/>
                <w:szCs w:val="20"/>
              </w:rPr>
              <w:t>TOTAL</w:t>
            </w:r>
          </w:p>
        </w:tc>
        <w:tc>
          <w:tcPr>
            <w:tcW w:w="4428" w:type="dxa"/>
          </w:tcPr>
          <w:p w:rsidR="008E3719" w:rsidRPr="008E3719" w:rsidRDefault="008E3719" w:rsidP="00510B00">
            <w:pPr>
              <w:adjustRightInd w:val="0"/>
              <w:ind w:firstLine="720"/>
              <w:rPr>
                <w:rFonts w:ascii="Arial" w:hAnsi="Arial" w:cs="Arial"/>
                <w:sz w:val="20"/>
                <w:szCs w:val="20"/>
              </w:rPr>
            </w:pPr>
            <w:r>
              <w:rPr>
                <w:rFonts w:ascii="Arial" w:hAnsi="Arial" w:cs="Arial"/>
                <w:sz w:val="20"/>
                <w:szCs w:val="20"/>
              </w:rPr>
              <w:t>$</w:t>
            </w:r>
            <w:r w:rsidR="00510B00">
              <w:rPr>
                <w:rFonts w:ascii="Arial" w:hAnsi="Arial" w:cs="Arial"/>
                <w:sz w:val="20"/>
                <w:szCs w:val="20"/>
              </w:rPr>
              <w:t>X</w:t>
            </w:r>
          </w:p>
        </w:tc>
      </w:tr>
    </w:tbl>
    <w:p w:rsidR="00B71744" w:rsidRPr="00755CE5" w:rsidRDefault="00BD107B" w:rsidP="00755CE5">
      <w:pPr>
        <w:pStyle w:val="Heading2"/>
        <w:numPr>
          <w:ilvl w:val="0"/>
          <w:numId w:val="0"/>
        </w:numPr>
        <w:tabs>
          <w:tab w:val="left" w:pos="180"/>
        </w:tabs>
        <w:ind w:left="810" w:hanging="360"/>
        <w:rPr>
          <w:b w:val="0"/>
          <w:i w:val="0"/>
          <w:sz w:val="20"/>
          <w:szCs w:val="20"/>
          <w:u w:val="single"/>
        </w:rPr>
      </w:pPr>
      <w:r>
        <w:rPr>
          <w:i w:val="0"/>
          <w:iCs w:val="0"/>
          <w:sz w:val="24"/>
          <w:szCs w:val="24"/>
        </w:rPr>
        <w:lastRenderedPageBreak/>
        <w:t>C</w:t>
      </w:r>
      <w:r w:rsidR="00B71744">
        <w:rPr>
          <w:i w:val="0"/>
          <w:iCs w:val="0"/>
          <w:sz w:val="24"/>
          <w:szCs w:val="24"/>
        </w:rPr>
        <w:t xml:space="preserve">. </w:t>
      </w:r>
      <w:r w:rsidR="00467879">
        <w:rPr>
          <w:i w:val="0"/>
          <w:iCs w:val="0"/>
          <w:sz w:val="24"/>
          <w:szCs w:val="24"/>
        </w:rPr>
        <w:t xml:space="preserve">Long Term Stewardship </w:t>
      </w:r>
      <w:r w:rsidR="00B71744">
        <w:rPr>
          <w:i w:val="0"/>
          <w:iCs w:val="0"/>
          <w:sz w:val="24"/>
          <w:szCs w:val="24"/>
        </w:rPr>
        <w:t>Monitoring &amp; Reporting Requirements (Outline in Appendix II)</w:t>
      </w:r>
      <w:r w:rsidR="00755CE5">
        <w:rPr>
          <w:i w:val="0"/>
          <w:iCs w:val="0"/>
          <w:sz w:val="24"/>
          <w:szCs w:val="24"/>
        </w:rPr>
        <w:t xml:space="preserve">  </w:t>
      </w:r>
      <w:r w:rsidR="00B71744" w:rsidRPr="00755CE5">
        <w:rPr>
          <w:b w:val="0"/>
          <w:i w:val="0"/>
          <w:sz w:val="20"/>
          <w:szCs w:val="20"/>
          <w:u w:val="single"/>
        </w:rPr>
        <w:t xml:space="preserve">(An outline of the information required in the biennial monitoring report from the long-term steward is provided.) </w:t>
      </w:r>
    </w:p>
    <w:p w:rsidR="00BD107B" w:rsidRDefault="00BD107B" w:rsidP="00467879">
      <w:pPr>
        <w:pStyle w:val="Heading2"/>
        <w:numPr>
          <w:ilvl w:val="0"/>
          <w:numId w:val="0"/>
        </w:numPr>
        <w:tabs>
          <w:tab w:val="left" w:pos="180"/>
        </w:tabs>
        <w:spacing w:before="0"/>
        <w:rPr>
          <w:b w:val="0"/>
          <w:bCs w:val="0"/>
          <w:iCs w:val="0"/>
          <w:sz w:val="20"/>
          <w:szCs w:val="20"/>
          <w:u w:val="single"/>
        </w:rPr>
      </w:pPr>
    </w:p>
    <w:p w:rsidR="00B71744" w:rsidRPr="00BF146F" w:rsidRDefault="00B71744" w:rsidP="00755CE5">
      <w:pPr>
        <w:pStyle w:val="Heading2"/>
        <w:numPr>
          <w:ilvl w:val="0"/>
          <w:numId w:val="0"/>
        </w:numPr>
        <w:tabs>
          <w:tab w:val="left" w:pos="180"/>
        </w:tabs>
        <w:spacing w:before="0"/>
        <w:ind w:left="810"/>
        <w:rPr>
          <w:i w:val="0"/>
          <w:iCs w:val="0"/>
          <w:sz w:val="20"/>
          <w:szCs w:val="20"/>
        </w:rPr>
      </w:pPr>
      <w:r w:rsidRPr="00BF146F">
        <w:rPr>
          <w:i w:val="0"/>
          <w:iCs w:val="0"/>
          <w:sz w:val="20"/>
          <w:szCs w:val="20"/>
        </w:rPr>
        <w:t xml:space="preserve">1.  </w:t>
      </w:r>
      <w:r w:rsidR="00467879" w:rsidRPr="00BF146F">
        <w:rPr>
          <w:i w:val="0"/>
          <w:iCs w:val="0"/>
          <w:sz w:val="20"/>
          <w:szCs w:val="20"/>
        </w:rPr>
        <w:t xml:space="preserve">Site </w:t>
      </w:r>
      <w:r w:rsidRPr="00BF146F">
        <w:rPr>
          <w:i w:val="0"/>
          <w:iCs w:val="0"/>
          <w:sz w:val="20"/>
          <w:szCs w:val="20"/>
        </w:rPr>
        <w:t xml:space="preserve">Maintenance Requirements </w:t>
      </w:r>
    </w:p>
    <w:p w:rsidR="00B71744" w:rsidRDefault="00B71744" w:rsidP="00755CE5">
      <w:pPr>
        <w:pStyle w:val="Heading3"/>
        <w:numPr>
          <w:ilvl w:val="0"/>
          <w:numId w:val="0"/>
        </w:numPr>
        <w:tabs>
          <w:tab w:val="left" w:pos="180"/>
        </w:tabs>
        <w:spacing w:before="0"/>
        <w:ind w:left="810"/>
        <w:rPr>
          <w:sz w:val="20"/>
          <w:szCs w:val="20"/>
        </w:rPr>
      </w:pPr>
      <w:r>
        <w:rPr>
          <w:sz w:val="20"/>
          <w:szCs w:val="20"/>
        </w:rPr>
        <w:t xml:space="preserve">      A. Work Required          </w:t>
      </w:r>
    </w:p>
    <w:p w:rsidR="00B71744" w:rsidRPr="00755CE5" w:rsidRDefault="00B71744" w:rsidP="00755CE5">
      <w:pPr>
        <w:pStyle w:val="Heading3"/>
        <w:numPr>
          <w:ilvl w:val="0"/>
          <w:numId w:val="0"/>
        </w:numPr>
        <w:tabs>
          <w:tab w:val="left" w:pos="180"/>
        </w:tabs>
        <w:spacing w:before="0"/>
        <w:ind w:left="1710" w:hanging="900"/>
        <w:rPr>
          <w:b w:val="0"/>
          <w:i/>
          <w:sz w:val="20"/>
          <w:szCs w:val="20"/>
          <w:u w:val="single"/>
        </w:rPr>
      </w:pPr>
      <w:r>
        <w:rPr>
          <w:sz w:val="20"/>
          <w:szCs w:val="20"/>
        </w:rPr>
        <w:t xml:space="preserve">             a. Habitat Work Performed</w:t>
      </w:r>
      <w:r w:rsidR="00755CE5">
        <w:rPr>
          <w:sz w:val="20"/>
          <w:szCs w:val="20"/>
        </w:rPr>
        <w:t xml:space="preserve">.  </w:t>
      </w:r>
      <w:r w:rsidRPr="00755CE5">
        <w:rPr>
          <w:b w:val="0"/>
          <w:i/>
          <w:sz w:val="20"/>
          <w:szCs w:val="20"/>
          <w:u w:val="single"/>
        </w:rPr>
        <w:t>Detail specific and on-going activities on the site such as burning, monitoring and treatment of invasive exotic plants, and any other foreseeable activities.</w:t>
      </w:r>
    </w:p>
    <w:p w:rsidR="00B71744" w:rsidRPr="00755CE5" w:rsidRDefault="00B71744" w:rsidP="00755CE5">
      <w:pPr>
        <w:pStyle w:val="Heading3"/>
        <w:numPr>
          <w:ilvl w:val="0"/>
          <w:numId w:val="0"/>
        </w:numPr>
        <w:spacing w:before="0"/>
        <w:ind w:left="1710" w:hanging="1710"/>
        <w:rPr>
          <w:b w:val="0"/>
          <w:i/>
          <w:sz w:val="20"/>
          <w:szCs w:val="20"/>
          <w:u w:val="single"/>
        </w:rPr>
      </w:pPr>
      <w:r>
        <w:rPr>
          <w:sz w:val="20"/>
          <w:szCs w:val="20"/>
        </w:rPr>
        <w:t xml:space="preserve">             </w:t>
      </w:r>
      <w:r w:rsidR="00755CE5">
        <w:rPr>
          <w:sz w:val="20"/>
          <w:szCs w:val="20"/>
        </w:rPr>
        <w:t xml:space="preserve">               b</w:t>
      </w:r>
      <w:r>
        <w:rPr>
          <w:sz w:val="20"/>
          <w:szCs w:val="20"/>
        </w:rPr>
        <w:t>. Infrastructure Work Performed</w:t>
      </w:r>
      <w:r w:rsidR="00755CE5">
        <w:rPr>
          <w:sz w:val="20"/>
          <w:szCs w:val="20"/>
        </w:rPr>
        <w:t xml:space="preserve">. </w:t>
      </w:r>
      <w:r w:rsidRPr="00755CE5">
        <w:rPr>
          <w:b w:val="0"/>
          <w:i/>
          <w:sz w:val="20"/>
          <w:szCs w:val="20"/>
          <w:u w:val="single"/>
        </w:rPr>
        <w:t>This section should detail reasonable activities required to maintain site access such as road repair, gate/fence repairs, culve</w:t>
      </w:r>
      <w:r w:rsidR="00755CE5" w:rsidRPr="00755CE5">
        <w:rPr>
          <w:b w:val="0"/>
          <w:i/>
          <w:sz w:val="20"/>
          <w:szCs w:val="20"/>
          <w:u w:val="single"/>
        </w:rPr>
        <w:t>rt monitoring/replacement, etc.</w:t>
      </w:r>
    </w:p>
    <w:p w:rsidR="00B71744" w:rsidRDefault="00B71744">
      <w:pPr>
        <w:rPr>
          <w:rFonts w:ascii="Arial" w:hAnsi="Arial" w:cs="Arial"/>
          <w:b/>
          <w:bCs/>
          <w:i/>
          <w:sz w:val="20"/>
          <w:szCs w:val="20"/>
          <w:u w:val="single"/>
        </w:rPr>
      </w:pPr>
    </w:p>
    <w:p w:rsidR="00B71744" w:rsidRPr="00BF146F" w:rsidRDefault="00B71744" w:rsidP="00755CE5">
      <w:pPr>
        <w:ind w:left="810"/>
        <w:rPr>
          <w:rFonts w:ascii="Arial" w:hAnsi="Arial" w:cs="Arial"/>
          <w:b/>
          <w:bCs/>
          <w:iCs/>
          <w:sz w:val="20"/>
          <w:szCs w:val="20"/>
        </w:rPr>
      </w:pPr>
      <w:r w:rsidRPr="00BD107B">
        <w:rPr>
          <w:rFonts w:ascii="Arial" w:hAnsi="Arial" w:cs="Arial"/>
          <w:b/>
          <w:bCs/>
          <w:i/>
        </w:rPr>
        <w:t xml:space="preserve"> </w:t>
      </w:r>
      <w:r w:rsidRPr="00BD107B">
        <w:rPr>
          <w:rFonts w:ascii="Arial" w:hAnsi="Arial" w:cs="Arial"/>
          <w:b/>
          <w:bCs/>
          <w:iCs/>
        </w:rPr>
        <w:t xml:space="preserve"> </w:t>
      </w:r>
      <w:r w:rsidRPr="00BF146F">
        <w:rPr>
          <w:rFonts w:ascii="Arial" w:hAnsi="Arial" w:cs="Arial"/>
          <w:b/>
          <w:bCs/>
          <w:iCs/>
          <w:sz w:val="20"/>
          <w:szCs w:val="20"/>
        </w:rPr>
        <w:t>2.    Biennial Reporting Requirements</w:t>
      </w:r>
    </w:p>
    <w:p w:rsidR="00B71744" w:rsidRDefault="00B71744" w:rsidP="00755CE5">
      <w:pPr>
        <w:ind w:left="1350"/>
        <w:rPr>
          <w:rFonts w:ascii="Arial" w:hAnsi="Arial" w:cs="Arial"/>
          <w:bCs/>
          <w:iCs/>
          <w:sz w:val="20"/>
          <w:szCs w:val="20"/>
        </w:rPr>
      </w:pPr>
      <w:r>
        <w:rPr>
          <w:rFonts w:ascii="Arial" w:hAnsi="Arial" w:cs="Arial"/>
          <w:bCs/>
          <w:iCs/>
          <w:sz w:val="20"/>
          <w:szCs w:val="20"/>
        </w:rPr>
        <w:t xml:space="preserve">The long-term steward is responsible for the preparation and submission of biennial reports to the Chair of the </w:t>
      </w:r>
      <w:r w:rsidR="00274325">
        <w:rPr>
          <w:rFonts w:ascii="Arial" w:hAnsi="Arial" w:cs="Arial"/>
          <w:bCs/>
          <w:iCs/>
          <w:sz w:val="20"/>
          <w:szCs w:val="20"/>
        </w:rPr>
        <w:t>IRT</w:t>
      </w:r>
      <w:r>
        <w:rPr>
          <w:rFonts w:ascii="Arial" w:hAnsi="Arial" w:cs="Arial"/>
          <w:bCs/>
          <w:iCs/>
          <w:sz w:val="20"/>
          <w:szCs w:val="20"/>
        </w:rPr>
        <w:t xml:space="preserve"> by September 15</w:t>
      </w:r>
      <w:r>
        <w:rPr>
          <w:rFonts w:ascii="Arial" w:hAnsi="Arial" w:cs="Arial"/>
          <w:bCs/>
          <w:iCs/>
          <w:sz w:val="20"/>
          <w:szCs w:val="20"/>
          <w:vertAlign w:val="superscript"/>
        </w:rPr>
        <w:t>th</w:t>
      </w:r>
      <w:r>
        <w:rPr>
          <w:rFonts w:ascii="Arial" w:hAnsi="Arial" w:cs="Arial"/>
          <w:bCs/>
          <w:iCs/>
          <w:sz w:val="20"/>
          <w:szCs w:val="20"/>
        </w:rPr>
        <w:t xml:space="preserve"> of the year they are required.  The report will be based on the outline provided by the </w:t>
      </w:r>
      <w:r w:rsidR="00274325">
        <w:rPr>
          <w:rFonts w:ascii="Arial" w:hAnsi="Arial" w:cs="Arial"/>
          <w:bCs/>
          <w:iCs/>
          <w:sz w:val="20"/>
          <w:szCs w:val="20"/>
        </w:rPr>
        <w:t>IRT</w:t>
      </w:r>
      <w:r>
        <w:rPr>
          <w:rFonts w:ascii="Arial" w:hAnsi="Arial" w:cs="Arial"/>
          <w:bCs/>
          <w:iCs/>
          <w:sz w:val="20"/>
          <w:szCs w:val="20"/>
        </w:rPr>
        <w:t xml:space="preserve"> and will include other information as needed to describe activities on the mitigation bank site.  The outline for the Long Term Monitoring Report is included in Appendix II.</w:t>
      </w:r>
    </w:p>
    <w:p w:rsidR="00B71744" w:rsidRPr="00BD107B" w:rsidRDefault="00BD107B" w:rsidP="003A4DFF">
      <w:pPr>
        <w:pStyle w:val="Heading2"/>
        <w:numPr>
          <w:ilvl w:val="0"/>
          <w:numId w:val="0"/>
        </w:numPr>
        <w:ind w:left="450"/>
        <w:rPr>
          <w:i w:val="0"/>
          <w:sz w:val="24"/>
          <w:szCs w:val="24"/>
        </w:rPr>
      </w:pPr>
      <w:r w:rsidRPr="00BD107B">
        <w:rPr>
          <w:i w:val="0"/>
          <w:sz w:val="24"/>
          <w:szCs w:val="24"/>
        </w:rPr>
        <w:t>D</w:t>
      </w:r>
      <w:r w:rsidR="00B71744" w:rsidRPr="00BD107B">
        <w:rPr>
          <w:i w:val="0"/>
          <w:sz w:val="24"/>
          <w:szCs w:val="24"/>
        </w:rPr>
        <w:t>. Provisions Covering the Use of the Land</w:t>
      </w:r>
    </w:p>
    <w:p w:rsidR="00B71744" w:rsidRDefault="00B71744" w:rsidP="00755CE5">
      <w:pPr>
        <w:ind w:left="720"/>
        <w:rPr>
          <w:rFonts w:ascii="Arial" w:hAnsi="Arial" w:cs="Arial"/>
          <w:sz w:val="20"/>
          <w:szCs w:val="20"/>
        </w:rPr>
      </w:pPr>
      <w:r>
        <w:rPr>
          <w:rFonts w:ascii="Arial" w:hAnsi="Arial" w:cs="Arial"/>
          <w:sz w:val="20"/>
          <w:szCs w:val="20"/>
        </w:rPr>
        <w:t xml:space="preserve">Use of the land will be restricted as detailed in the conservation easement (Appendix X).  However, uses compatible with the purpose of the bank may be specifically authorized by the </w:t>
      </w:r>
      <w:r w:rsidR="003605F8">
        <w:rPr>
          <w:rFonts w:ascii="Arial" w:hAnsi="Arial" w:cs="Arial"/>
          <w:sz w:val="20"/>
          <w:szCs w:val="20"/>
        </w:rPr>
        <w:t>USACE</w:t>
      </w:r>
      <w:r>
        <w:rPr>
          <w:rFonts w:ascii="Arial" w:hAnsi="Arial" w:cs="Arial"/>
          <w:sz w:val="20"/>
          <w:szCs w:val="20"/>
        </w:rPr>
        <w:t xml:space="preserve">.  Examples of such uses might include conduct of academic research.  In the event an individual seeks such a use, application in writing must be made to the </w:t>
      </w:r>
      <w:r w:rsidR="00274325">
        <w:rPr>
          <w:rFonts w:ascii="Arial" w:hAnsi="Arial" w:cs="Arial"/>
          <w:sz w:val="20"/>
          <w:szCs w:val="20"/>
        </w:rPr>
        <w:t>IRT</w:t>
      </w:r>
      <w:r>
        <w:rPr>
          <w:rFonts w:ascii="Arial" w:hAnsi="Arial" w:cs="Arial"/>
          <w:sz w:val="20"/>
          <w:szCs w:val="20"/>
        </w:rPr>
        <w:t xml:space="preserve"> detailing the proposed activity.  The </w:t>
      </w:r>
      <w:r w:rsidR="003605F8">
        <w:rPr>
          <w:rFonts w:ascii="Arial" w:hAnsi="Arial" w:cs="Arial"/>
          <w:sz w:val="20"/>
          <w:szCs w:val="20"/>
        </w:rPr>
        <w:t>USACE</w:t>
      </w:r>
      <w:r>
        <w:rPr>
          <w:rFonts w:ascii="Arial" w:hAnsi="Arial" w:cs="Arial"/>
          <w:sz w:val="20"/>
          <w:szCs w:val="20"/>
        </w:rPr>
        <w:t xml:space="preserve"> will reply, in writing, granting (or denying) the proposed use within 30 days.</w:t>
      </w:r>
    </w:p>
    <w:p w:rsidR="00B71744" w:rsidRDefault="00B71744" w:rsidP="00755CE5">
      <w:pPr>
        <w:tabs>
          <w:tab w:val="left" w:pos="180"/>
        </w:tabs>
        <w:ind w:left="720"/>
        <w:rPr>
          <w:rFonts w:ascii="Arial" w:hAnsi="Arial" w:cs="Arial"/>
          <w:sz w:val="20"/>
          <w:szCs w:val="20"/>
        </w:rPr>
      </w:pPr>
    </w:p>
    <w:p w:rsidR="00B71744" w:rsidRDefault="00B71744" w:rsidP="00755CE5">
      <w:pPr>
        <w:tabs>
          <w:tab w:val="left" w:pos="180"/>
        </w:tabs>
        <w:ind w:left="720"/>
        <w:rPr>
          <w:rFonts w:ascii="Arial" w:hAnsi="Arial" w:cs="Arial"/>
          <w:i/>
          <w:sz w:val="20"/>
          <w:szCs w:val="20"/>
          <w:u w:val="single"/>
        </w:rPr>
      </w:pPr>
      <w:r>
        <w:rPr>
          <w:rFonts w:ascii="Arial" w:hAnsi="Arial" w:cs="Arial"/>
          <w:i/>
          <w:sz w:val="20"/>
          <w:szCs w:val="20"/>
          <w:u w:val="single"/>
        </w:rPr>
        <w:t>(This is an optional section left to the decision of the mitigation bank sponsor.  Hunting leases are a common and accepted use of mitigation banks provided the sponsor accepts responsibility for any damage to the property from hunter’s use such as vehicle rutting.)</w:t>
      </w:r>
    </w:p>
    <w:p w:rsidR="00B71744" w:rsidRDefault="00B71744" w:rsidP="00755CE5">
      <w:pPr>
        <w:pStyle w:val="DefaultText"/>
        <w:overflowPunct/>
        <w:autoSpaceDE/>
        <w:autoSpaceDN/>
        <w:adjustRightInd/>
        <w:ind w:left="720"/>
        <w:textAlignment w:val="auto"/>
        <w:rPr>
          <w:rFonts w:ascii="Arial" w:hAnsi="Arial" w:cs="Arial"/>
          <w:sz w:val="20"/>
        </w:rPr>
      </w:pPr>
      <w:r>
        <w:rPr>
          <w:rFonts w:ascii="Arial" w:hAnsi="Arial" w:cs="Arial"/>
          <w:sz w:val="20"/>
        </w:rPr>
        <w:t>The Sponsor also intends to manage the wildlife population by leasing the hunting rights to private individuals.  The use of ATV’s for hunting</w:t>
      </w:r>
      <w:r w:rsidR="00A75DBF">
        <w:rPr>
          <w:rFonts w:ascii="Arial" w:hAnsi="Arial" w:cs="Arial"/>
          <w:sz w:val="20"/>
        </w:rPr>
        <w:t xml:space="preserve"> or recreational</w:t>
      </w:r>
      <w:r>
        <w:rPr>
          <w:rFonts w:ascii="Arial" w:hAnsi="Arial" w:cs="Arial"/>
          <w:sz w:val="20"/>
        </w:rPr>
        <w:t xml:space="preserve"> purposes will be prohibited.  Any damage to the vegetation, soils, or hydrology due to hunting activities will be the responsibility of the Sponsor.  By allowing the land to be hunted, the additional people with access to the land will serve as a way to limit the potential for vandalism, poaching, etc.</w:t>
      </w:r>
    </w:p>
    <w:p w:rsidR="00B71744" w:rsidRPr="003C1C5B" w:rsidRDefault="00B71744" w:rsidP="007E103A">
      <w:pPr>
        <w:pStyle w:val="Heading2"/>
        <w:numPr>
          <w:ilvl w:val="0"/>
          <w:numId w:val="0"/>
        </w:numPr>
        <w:tabs>
          <w:tab w:val="left" w:pos="180"/>
        </w:tabs>
        <w:rPr>
          <w:i w:val="0"/>
          <w:sz w:val="32"/>
          <w:szCs w:val="32"/>
        </w:rPr>
      </w:pPr>
      <w:r w:rsidRPr="003C1C5B">
        <w:rPr>
          <w:i w:val="0"/>
          <w:sz w:val="32"/>
          <w:szCs w:val="32"/>
        </w:rPr>
        <w:t>V. Other Provisions</w:t>
      </w:r>
    </w:p>
    <w:p w:rsidR="00B71744" w:rsidRPr="00BD107B" w:rsidRDefault="00B71744" w:rsidP="00D61171">
      <w:pPr>
        <w:pStyle w:val="Heading2"/>
        <w:numPr>
          <w:ilvl w:val="0"/>
          <w:numId w:val="0"/>
        </w:numPr>
        <w:ind w:left="360"/>
        <w:rPr>
          <w:i w:val="0"/>
          <w:sz w:val="24"/>
          <w:szCs w:val="24"/>
        </w:rPr>
      </w:pPr>
      <w:r w:rsidRPr="00BD107B">
        <w:rPr>
          <w:i w:val="0"/>
          <w:sz w:val="24"/>
          <w:szCs w:val="24"/>
        </w:rPr>
        <w:t>A. Force Majeure Clause</w:t>
      </w:r>
    </w:p>
    <w:p w:rsidR="00BA0729" w:rsidRDefault="00BA0729" w:rsidP="00755CE5">
      <w:pPr>
        <w:tabs>
          <w:tab w:val="left" w:pos="180"/>
        </w:tabs>
        <w:ind w:left="720"/>
        <w:rPr>
          <w:rFonts w:ascii="Arial" w:hAnsi="Arial" w:cs="Arial"/>
          <w:sz w:val="20"/>
          <w:szCs w:val="20"/>
        </w:rPr>
      </w:pPr>
      <w:r>
        <w:rPr>
          <w:rFonts w:ascii="Arial" w:hAnsi="Arial" w:cs="Arial"/>
          <w:sz w:val="20"/>
          <w:szCs w:val="20"/>
        </w:rPr>
        <w:t xml:space="preserve">Nothing herein shall be construed to authorize proceedings against the bank sponsor for any damages to the bank property caused by a Force Majeure event such as acts of war, terrorism or acts of terror, civil disturbance, strikes, accidental nuclear releases, contamination, earthquake, fire, flood, storm, hurricane, drought, pestilence, acts of God, or similar occurrences.  In the event of a force majeure event, the bank sponsor will notify the members of the IRT and work with the IRT to determine the degree of impact to the bank by the event. To the extent that all or any portion of the bank is deemed to have suffered a Force Majeure event that renders resumption of bank operations unreasonable, the sponsor shall be relived of its obligations under this document for that portion of the bank. However, if the Force Majeure event does not preclude the bank sponsor from resuming operations of all or any portion of the bank without unreasonable expense, then it shall not be relieved of its obligations under this document with respect to all or such portion.  Any impact to future credit releases or numbers of credits available for sale shall be discussed and determined by the </w:t>
      </w:r>
      <w:r w:rsidR="003605F8">
        <w:rPr>
          <w:rFonts w:ascii="Arial" w:hAnsi="Arial" w:cs="Arial"/>
          <w:sz w:val="20"/>
          <w:szCs w:val="20"/>
        </w:rPr>
        <w:t xml:space="preserve">USACE </w:t>
      </w:r>
      <w:r>
        <w:rPr>
          <w:rFonts w:ascii="Arial" w:hAnsi="Arial" w:cs="Arial"/>
          <w:sz w:val="20"/>
          <w:szCs w:val="20"/>
        </w:rPr>
        <w:t>at that time.</w:t>
      </w:r>
    </w:p>
    <w:p w:rsidR="00B71744" w:rsidRPr="00BD107B" w:rsidRDefault="00B71744" w:rsidP="00D61171">
      <w:pPr>
        <w:pStyle w:val="Heading2"/>
        <w:numPr>
          <w:ilvl w:val="0"/>
          <w:numId w:val="0"/>
        </w:numPr>
        <w:tabs>
          <w:tab w:val="left" w:pos="180"/>
        </w:tabs>
        <w:ind w:left="360"/>
        <w:rPr>
          <w:i w:val="0"/>
          <w:sz w:val="24"/>
          <w:szCs w:val="24"/>
        </w:rPr>
      </w:pPr>
      <w:r w:rsidRPr="00BD107B">
        <w:rPr>
          <w:i w:val="0"/>
          <w:sz w:val="24"/>
          <w:szCs w:val="24"/>
        </w:rPr>
        <w:lastRenderedPageBreak/>
        <w:t>B. Dispute Resolution</w:t>
      </w:r>
    </w:p>
    <w:p w:rsidR="00B71744" w:rsidRDefault="008E3719" w:rsidP="00755CE5">
      <w:pPr>
        <w:pStyle w:val="BodyText2"/>
        <w:tabs>
          <w:tab w:val="left" w:pos="180"/>
        </w:tabs>
        <w:ind w:left="720"/>
        <w:rPr>
          <w:rFonts w:ascii="Arial" w:hAnsi="Arial" w:cs="Arial"/>
          <w:b w:val="0"/>
          <w:bCs w:val="0"/>
          <w:sz w:val="20"/>
          <w:szCs w:val="20"/>
        </w:rPr>
      </w:pPr>
      <w:r w:rsidRPr="008E3719">
        <w:rPr>
          <w:rFonts w:ascii="Arial" w:hAnsi="Arial" w:cs="Arial"/>
          <w:b w:val="0"/>
          <w:bCs w:val="0"/>
          <w:sz w:val="20"/>
          <w:szCs w:val="20"/>
        </w:rPr>
        <w:t>Resolution of disputes about application of this Banking Instrument will be in accordance with those stated in 33 CFR 332.8(e), Compensatory Mitigation for Losses to Aquatic Resources</w:t>
      </w:r>
      <w:r w:rsidR="00BA0729">
        <w:rPr>
          <w:rFonts w:ascii="Arial" w:hAnsi="Arial" w:cs="Arial"/>
          <w:b w:val="0"/>
          <w:bCs w:val="0"/>
          <w:sz w:val="20"/>
          <w:szCs w:val="20"/>
        </w:rPr>
        <w:t>.</w:t>
      </w:r>
      <w:r>
        <w:rPr>
          <w:rFonts w:ascii="Arial" w:hAnsi="Arial" w:cs="Arial"/>
          <w:b w:val="0"/>
          <w:bCs w:val="0"/>
          <w:sz w:val="20"/>
          <w:szCs w:val="20"/>
        </w:rPr>
        <w:t xml:space="preserve">   </w:t>
      </w:r>
    </w:p>
    <w:p w:rsidR="00B71744" w:rsidRPr="00BD107B" w:rsidRDefault="00B71744" w:rsidP="00D61171">
      <w:pPr>
        <w:pStyle w:val="Heading2"/>
        <w:numPr>
          <w:ilvl w:val="0"/>
          <w:numId w:val="0"/>
        </w:numPr>
        <w:tabs>
          <w:tab w:val="left" w:pos="180"/>
        </w:tabs>
        <w:ind w:left="360"/>
        <w:rPr>
          <w:i w:val="0"/>
          <w:sz w:val="24"/>
          <w:szCs w:val="24"/>
        </w:rPr>
      </w:pPr>
      <w:r w:rsidRPr="00BD107B">
        <w:rPr>
          <w:i w:val="0"/>
          <w:sz w:val="24"/>
          <w:szCs w:val="24"/>
        </w:rPr>
        <w:t>C. Validity, Modification, and Termination of the Banking Instrument</w:t>
      </w:r>
    </w:p>
    <w:p w:rsidR="00B71744" w:rsidRDefault="008E3719" w:rsidP="00755CE5">
      <w:pPr>
        <w:pStyle w:val="BodyText2"/>
        <w:tabs>
          <w:tab w:val="left" w:pos="180"/>
        </w:tabs>
        <w:ind w:left="720"/>
        <w:jc w:val="both"/>
        <w:rPr>
          <w:rFonts w:ascii="Arial" w:hAnsi="Arial" w:cs="Arial"/>
          <w:b w:val="0"/>
          <w:bCs w:val="0"/>
          <w:sz w:val="20"/>
          <w:szCs w:val="20"/>
        </w:rPr>
      </w:pPr>
      <w:r w:rsidRPr="008E3719">
        <w:rPr>
          <w:rFonts w:ascii="Arial" w:hAnsi="Arial" w:cs="Arial"/>
          <w:b w:val="0"/>
          <w:bCs w:val="0"/>
          <w:sz w:val="20"/>
          <w:szCs w:val="20"/>
        </w:rPr>
        <w:t xml:space="preserve">This MBI will become valid upon issuance of the Corps NW 27 permit and execution of the MBI by the </w:t>
      </w:r>
      <w:r w:rsidR="003605F8">
        <w:rPr>
          <w:rFonts w:ascii="Arial" w:hAnsi="Arial" w:cs="Arial"/>
          <w:b w:val="0"/>
          <w:bCs w:val="0"/>
          <w:sz w:val="20"/>
          <w:szCs w:val="20"/>
        </w:rPr>
        <w:t>USACE</w:t>
      </w:r>
      <w:r w:rsidRPr="008E3719">
        <w:rPr>
          <w:rFonts w:ascii="Arial" w:hAnsi="Arial" w:cs="Arial"/>
          <w:b w:val="0"/>
          <w:bCs w:val="0"/>
          <w:sz w:val="20"/>
          <w:szCs w:val="20"/>
        </w:rPr>
        <w:t xml:space="preserve">. </w:t>
      </w:r>
      <w:r w:rsidR="003605F8">
        <w:rPr>
          <w:rFonts w:ascii="Arial" w:hAnsi="Arial" w:cs="Arial"/>
          <w:b w:val="0"/>
          <w:bCs w:val="0"/>
          <w:sz w:val="20"/>
          <w:szCs w:val="20"/>
        </w:rPr>
        <w:t xml:space="preserve"> </w:t>
      </w:r>
      <w:r w:rsidRPr="008E3719">
        <w:rPr>
          <w:rFonts w:ascii="Arial" w:hAnsi="Arial" w:cs="Arial"/>
          <w:b w:val="0"/>
          <w:bCs w:val="0"/>
          <w:sz w:val="20"/>
          <w:szCs w:val="20"/>
        </w:rPr>
        <w:t>The initial credit release will be authorized following the recordation of the conservation easement and execution of the financial assurances requirements.  This MBI may be amended, altered, released or revoked only in accordance with 33 CFR 332.8(g) and the terms and conditions outlined therein.</w:t>
      </w:r>
      <w:r w:rsidR="00467879">
        <w:rPr>
          <w:rFonts w:ascii="Arial" w:hAnsi="Arial" w:cs="Arial"/>
          <w:b w:val="0"/>
          <w:bCs w:val="0"/>
          <w:sz w:val="20"/>
          <w:szCs w:val="20"/>
        </w:rPr>
        <w:t xml:space="preserve">  </w:t>
      </w:r>
      <w:r w:rsidR="00B71744">
        <w:rPr>
          <w:rFonts w:ascii="Arial" w:hAnsi="Arial" w:cs="Arial"/>
          <w:b w:val="0"/>
          <w:bCs w:val="0"/>
          <w:sz w:val="20"/>
          <w:szCs w:val="20"/>
        </w:rPr>
        <w:t xml:space="preserve">This MBI may be amended, altered, released or revoked only by written agreement among the parties hereto or their heirs, assigns or successors-in-interest, which amendment will be filed in the public records of </w:t>
      </w:r>
      <w:r w:rsidR="00510B00">
        <w:rPr>
          <w:rFonts w:ascii="Arial" w:hAnsi="Arial" w:cs="Arial"/>
          <w:b w:val="0"/>
          <w:bCs w:val="0"/>
          <w:sz w:val="20"/>
          <w:szCs w:val="20"/>
        </w:rPr>
        <w:t>(</w:t>
      </w:r>
      <w:r w:rsidR="00B71744">
        <w:rPr>
          <w:rFonts w:ascii="Arial" w:hAnsi="Arial" w:cs="Arial"/>
          <w:b w:val="0"/>
          <w:bCs w:val="0"/>
          <w:sz w:val="20"/>
          <w:szCs w:val="20"/>
        </w:rPr>
        <w:t xml:space="preserve">County, </w:t>
      </w:r>
      <w:r w:rsidR="00510B00">
        <w:rPr>
          <w:rFonts w:ascii="Arial" w:hAnsi="Arial" w:cs="Arial"/>
          <w:b w:val="0"/>
          <w:bCs w:val="0"/>
          <w:sz w:val="20"/>
          <w:szCs w:val="20"/>
        </w:rPr>
        <w:t>State)</w:t>
      </w:r>
      <w:r w:rsidR="00B71744">
        <w:rPr>
          <w:rFonts w:ascii="Arial" w:hAnsi="Arial" w:cs="Arial"/>
          <w:b w:val="0"/>
          <w:bCs w:val="0"/>
          <w:sz w:val="20"/>
          <w:szCs w:val="20"/>
        </w:rPr>
        <w:t xml:space="preserve">.  Any of the </w:t>
      </w:r>
      <w:r w:rsidR="00274325">
        <w:rPr>
          <w:rFonts w:ascii="Arial" w:hAnsi="Arial" w:cs="Arial"/>
          <w:b w:val="0"/>
          <w:bCs w:val="0"/>
          <w:sz w:val="20"/>
          <w:szCs w:val="20"/>
        </w:rPr>
        <w:t>IRT</w:t>
      </w:r>
      <w:r w:rsidR="00B71744">
        <w:rPr>
          <w:rFonts w:ascii="Arial" w:hAnsi="Arial" w:cs="Arial"/>
          <w:b w:val="0"/>
          <w:bCs w:val="0"/>
          <w:sz w:val="20"/>
          <w:szCs w:val="20"/>
        </w:rPr>
        <w:t xml:space="preserve"> members may terminate their participation upon written notification to all signatory parties.  Participation of the </w:t>
      </w:r>
      <w:r w:rsidR="00274325">
        <w:rPr>
          <w:rFonts w:ascii="Arial" w:hAnsi="Arial" w:cs="Arial"/>
          <w:b w:val="0"/>
          <w:bCs w:val="0"/>
          <w:sz w:val="20"/>
          <w:szCs w:val="20"/>
        </w:rPr>
        <w:t>IRT</w:t>
      </w:r>
      <w:r w:rsidR="00B71744">
        <w:rPr>
          <w:rFonts w:ascii="Arial" w:hAnsi="Arial" w:cs="Arial"/>
          <w:b w:val="0"/>
          <w:bCs w:val="0"/>
          <w:sz w:val="20"/>
          <w:szCs w:val="20"/>
        </w:rPr>
        <w:t xml:space="preserve"> members will terminate 30 days after written notification.</w:t>
      </w:r>
    </w:p>
    <w:p w:rsidR="00BA0729" w:rsidRPr="00BD107B" w:rsidRDefault="00BA0729" w:rsidP="00D61171">
      <w:pPr>
        <w:pStyle w:val="Heading2"/>
        <w:numPr>
          <w:ilvl w:val="0"/>
          <w:numId w:val="0"/>
        </w:numPr>
        <w:tabs>
          <w:tab w:val="left" w:pos="180"/>
        </w:tabs>
        <w:ind w:left="360"/>
        <w:rPr>
          <w:i w:val="0"/>
          <w:sz w:val="24"/>
          <w:szCs w:val="24"/>
        </w:rPr>
      </w:pPr>
      <w:r w:rsidRPr="00BD107B">
        <w:rPr>
          <w:i w:val="0"/>
          <w:sz w:val="24"/>
          <w:szCs w:val="24"/>
        </w:rPr>
        <w:t xml:space="preserve">D. </w:t>
      </w:r>
      <w:r w:rsidR="007E103A" w:rsidRPr="00BD107B">
        <w:rPr>
          <w:i w:val="0"/>
          <w:sz w:val="24"/>
          <w:szCs w:val="24"/>
        </w:rPr>
        <w:t xml:space="preserve"> </w:t>
      </w:r>
      <w:r w:rsidRPr="00BD107B">
        <w:rPr>
          <w:i w:val="0"/>
          <w:sz w:val="24"/>
          <w:szCs w:val="24"/>
        </w:rPr>
        <w:t>D</w:t>
      </w:r>
      <w:r w:rsidR="00BD107B" w:rsidRPr="00BD107B">
        <w:rPr>
          <w:i w:val="0"/>
          <w:sz w:val="24"/>
          <w:szCs w:val="24"/>
        </w:rPr>
        <w:t>efault</w:t>
      </w:r>
    </w:p>
    <w:p w:rsidR="00BA0729" w:rsidRPr="00BA0729" w:rsidRDefault="00BA0729" w:rsidP="00755CE5">
      <w:pPr>
        <w:ind w:left="720"/>
        <w:rPr>
          <w:rFonts w:ascii="Arial" w:hAnsi="Arial" w:cs="Arial"/>
          <w:sz w:val="20"/>
          <w:szCs w:val="20"/>
        </w:rPr>
      </w:pPr>
      <w:r w:rsidRPr="00BA0729">
        <w:rPr>
          <w:rFonts w:ascii="Arial" w:hAnsi="Arial" w:cs="Arial"/>
          <w:sz w:val="20"/>
          <w:szCs w:val="20"/>
        </w:rPr>
        <w:t xml:space="preserve">Default Determination: In the event the mitigation bank or a specific phase of the bank is not implemented, or fails to meet any performance standards or requirements as specified in the banking instrument and has failed to implement IRT approved contingency and remedial actions successfully, the </w:t>
      </w:r>
      <w:r w:rsidR="003605F8">
        <w:rPr>
          <w:rFonts w:ascii="Arial" w:hAnsi="Arial" w:cs="Arial"/>
          <w:sz w:val="20"/>
          <w:szCs w:val="20"/>
        </w:rPr>
        <w:t>USACE</w:t>
      </w:r>
      <w:r w:rsidR="008D605E">
        <w:rPr>
          <w:rFonts w:ascii="Arial" w:hAnsi="Arial" w:cs="Arial"/>
          <w:sz w:val="20"/>
          <w:szCs w:val="20"/>
        </w:rPr>
        <w:t xml:space="preserve"> </w:t>
      </w:r>
      <w:r w:rsidRPr="00BA0729">
        <w:rPr>
          <w:rFonts w:ascii="Arial" w:hAnsi="Arial" w:cs="Arial"/>
          <w:sz w:val="20"/>
          <w:szCs w:val="20"/>
        </w:rPr>
        <w:t xml:space="preserve">will make the determination whether the mitigation bank is in default for failing to meet any responsibility identified in the MBI.  If the bank is determined to be in default, the </w:t>
      </w:r>
      <w:r w:rsidR="003605F8">
        <w:rPr>
          <w:rFonts w:ascii="Arial" w:hAnsi="Arial" w:cs="Arial"/>
          <w:sz w:val="20"/>
          <w:szCs w:val="20"/>
        </w:rPr>
        <w:t>USACE</w:t>
      </w:r>
      <w:r w:rsidRPr="00BA0729">
        <w:rPr>
          <w:rFonts w:ascii="Arial" w:hAnsi="Arial" w:cs="Arial"/>
          <w:sz w:val="20"/>
          <w:szCs w:val="20"/>
        </w:rPr>
        <w:t xml:space="preserve"> will notify the bank sponsor in writing of the default determination and request a written response within 15-days detailing how the identified issues will be corrected.  If no satisfactory resolution is reached, the </w:t>
      </w:r>
      <w:r w:rsidR="003605F8">
        <w:rPr>
          <w:rFonts w:ascii="Arial" w:hAnsi="Arial" w:cs="Arial"/>
          <w:sz w:val="20"/>
          <w:szCs w:val="20"/>
        </w:rPr>
        <w:t>USACE</w:t>
      </w:r>
      <w:r w:rsidRPr="00BA0729">
        <w:rPr>
          <w:rFonts w:ascii="Arial" w:hAnsi="Arial" w:cs="Arial"/>
          <w:sz w:val="20"/>
          <w:szCs w:val="20"/>
        </w:rPr>
        <w:t xml:space="preserve"> will close the subject bank and all remaining credits, either released or not, will be null and void. The bank will no longer be an acceptable source of compensatory mitigation for Department of the Army permits.  In accordance with 33 CFR 332.8(l), the </w:t>
      </w:r>
      <w:r w:rsidR="003605F8">
        <w:rPr>
          <w:rFonts w:ascii="Arial" w:hAnsi="Arial" w:cs="Arial"/>
          <w:sz w:val="20"/>
          <w:szCs w:val="20"/>
        </w:rPr>
        <w:t>USACE, in coordination with the IRT,</w:t>
      </w:r>
      <w:r w:rsidRPr="00BA0729">
        <w:rPr>
          <w:rFonts w:ascii="Arial" w:hAnsi="Arial" w:cs="Arial"/>
          <w:sz w:val="20"/>
          <w:szCs w:val="20"/>
        </w:rPr>
        <w:t xml:space="preserve"> will make a determination as to what additional strategy or work needs to take place to achieve the mitigation plan’s objective.  If additional work is deemed necessary, the financial assurances will be employed to fund the necessary work.</w:t>
      </w:r>
    </w:p>
    <w:p w:rsidR="00B71744" w:rsidRPr="00BD107B" w:rsidRDefault="00BA0729" w:rsidP="00D61171">
      <w:pPr>
        <w:pStyle w:val="Heading2"/>
        <w:numPr>
          <w:ilvl w:val="0"/>
          <w:numId w:val="0"/>
        </w:numPr>
        <w:tabs>
          <w:tab w:val="left" w:pos="180"/>
        </w:tabs>
        <w:ind w:left="360"/>
        <w:rPr>
          <w:b w:val="0"/>
          <w:bCs w:val="0"/>
          <w:i w:val="0"/>
          <w:iCs w:val="0"/>
          <w:sz w:val="24"/>
          <w:szCs w:val="24"/>
        </w:rPr>
      </w:pPr>
      <w:r w:rsidRPr="00BD107B">
        <w:rPr>
          <w:i w:val="0"/>
          <w:sz w:val="24"/>
          <w:szCs w:val="24"/>
        </w:rPr>
        <w:t>E</w:t>
      </w:r>
      <w:r w:rsidR="00B71744" w:rsidRPr="00BD107B">
        <w:rPr>
          <w:i w:val="0"/>
          <w:sz w:val="24"/>
          <w:szCs w:val="24"/>
        </w:rPr>
        <w:t>. Specific Language of the Banking Instrument will be Controlling</w:t>
      </w:r>
    </w:p>
    <w:p w:rsidR="008E3719" w:rsidRDefault="00B71744" w:rsidP="00755CE5">
      <w:pPr>
        <w:pStyle w:val="BodyText2"/>
        <w:ind w:left="720"/>
        <w:rPr>
          <w:rFonts w:ascii="Arial" w:hAnsi="Arial" w:cs="Arial"/>
          <w:b w:val="0"/>
          <w:sz w:val="20"/>
          <w:szCs w:val="20"/>
        </w:rPr>
      </w:pPr>
      <w:r>
        <w:rPr>
          <w:rFonts w:ascii="Arial" w:hAnsi="Arial" w:cs="Arial"/>
          <w:b w:val="0"/>
          <w:sz w:val="20"/>
          <w:szCs w:val="20"/>
        </w:rPr>
        <w:t>To the extent that specific language in this document changes, modifies, or deletes terms and conditions contained in those documents that are incorporated into the Banking Instrument by reference, and that are not legally binding, the specific language within the Banking Instrument shall be controlling.</w:t>
      </w:r>
    </w:p>
    <w:p w:rsidR="00B71744" w:rsidRDefault="008E3719">
      <w:pPr>
        <w:pStyle w:val="BodyText2"/>
        <w:rPr>
          <w:rFonts w:ascii="Arial" w:hAnsi="Arial" w:cs="Arial"/>
          <w:b w:val="0"/>
          <w:sz w:val="20"/>
          <w:szCs w:val="20"/>
        </w:rPr>
      </w:pPr>
      <w:r>
        <w:rPr>
          <w:rFonts w:ascii="Arial" w:hAnsi="Arial" w:cs="Arial"/>
          <w:b w:val="0"/>
          <w:sz w:val="20"/>
          <w:szCs w:val="20"/>
        </w:rPr>
        <w:br w:type="page"/>
      </w:r>
    </w:p>
    <w:p w:rsidR="00B71744" w:rsidRDefault="003A4DFF">
      <w:pPr>
        <w:pStyle w:val="Heading2"/>
        <w:numPr>
          <w:ilvl w:val="0"/>
          <w:numId w:val="0"/>
        </w:numPr>
        <w:tabs>
          <w:tab w:val="left" w:pos="180"/>
        </w:tabs>
        <w:rPr>
          <w:sz w:val="24"/>
          <w:szCs w:val="24"/>
        </w:rPr>
      </w:pPr>
      <w:r>
        <w:rPr>
          <w:sz w:val="24"/>
          <w:szCs w:val="24"/>
        </w:rPr>
        <w:lastRenderedPageBreak/>
        <w:t>F</w:t>
      </w:r>
      <w:r w:rsidR="00B71744">
        <w:rPr>
          <w:sz w:val="24"/>
          <w:szCs w:val="24"/>
        </w:rPr>
        <w:t>. Signature Pages</w:t>
      </w:r>
    </w:p>
    <w:p w:rsidR="00510B00" w:rsidRPr="00510B00" w:rsidRDefault="00510B00" w:rsidP="00510B00"/>
    <w:p w:rsidR="00B71744" w:rsidRDefault="00510B00">
      <w:pPr>
        <w:pStyle w:val="DefaultText"/>
        <w:overflowPunct/>
        <w:autoSpaceDE/>
        <w:autoSpaceDN/>
        <w:adjustRightInd/>
        <w:jc w:val="center"/>
        <w:textAlignment w:val="auto"/>
        <w:rPr>
          <w:b/>
          <w:bCs/>
          <w:sz w:val="40"/>
        </w:rPr>
      </w:pPr>
      <w:r>
        <w:rPr>
          <w:b/>
          <w:bCs/>
          <w:sz w:val="40"/>
        </w:rPr>
        <w:t xml:space="preserve">MISSISSIPPI </w:t>
      </w:r>
      <w:r w:rsidR="00B71744">
        <w:rPr>
          <w:b/>
          <w:bCs/>
          <w:sz w:val="40"/>
        </w:rPr>
        <w:t>SIGNATURE PAGE</w:t>
      </w:r>
    </w:p>
    <w:p w:rsidR="00B71744" w:rsidRDefault="001E10FA">
      <w:pPr>
        <w:pStyle w:val="DefaultText"/>
        <w:overflowPunct/>
        <w:autoSpaceDE/>
        <w:autoSpaceDN/>
        <w:adjustRightInd/>
        <w:textAlignment w:val="auto"/>
      </w:pPr>
      <w:r>
        <w:rPr>
          <w:noProof/>
          <w:sz w:val="20"/>
        </w:rPr>
        <mc:AlternateContent>
          <mc:Choice Requires="wps">
            <w:drawing>
              <wp:anchor distT="0" distB="0" distL="114300" distR="114300" simplePos="0" relativeHeight="251657216" behindDoc="0" locked="0" layoutInCell="1" allowOverlap="1">
                <wp:simplePos x="0" y="0"/>
                <wp:positionH relativeFrom="column">
                  <wp:posOffset>-62865</wp:posOffset>
                </wp:positionH>
                <wp:positionV relativeFrom="paragraph">
                  <wp:posOffset>111760</wp:posOffset>
                </wp:positionV>
                <wp:extent cx="5715000" cy="0"/>
                <wp:effectExtent l="22860" t="20955" r="15240" b="1714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DAB84"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8.8pt" to="445.0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136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" strokeweight="2.25pt"/>
            </w:pict>
          </mc:Fallback>
        </mc:AlternateContent>
      </w:r>
    </w:p>
    <w:p w:rsidR="00B71744" w:rsidRDefault="00B71744">
      <w:pPr>
        <w:pStyle w:val="DefaultText"/>
        <w:overflowPunct/>
        <w:autoSpaceDE/>
        <w:autoSpaceDN/>
        <w:adjustRightInd/>
        <w:textAlignment w:val="auto"/>
        <w:rPr>
          <w:rFonts w:ascii="Arial" w:hAnsi="Arial" w:cs="Arial"/>
          <w:i/>
          <w:sz w:val="20"/>
          <w:u w:val="single"/>
        </w:rPr>
      </w:pPr>
      <w:r>
        <w:rPr>
          <w:rFonts w:ascii="Arial" w:hAnsi="Arial" w:cs="Arial"/>
          <w:i/>
          <w:sz w:val="20"/>
          <w:u w:val="single"/>
        </w:rPr>
        <w:t xml:space="preserve">(This signature page example has all of the agencies for </w:t>
      </w:r>
      <w:r w:rsidR="008E3719">
        <w:rPr>
          <w:rFonts w:ascii="Arial" w:hAnsi="Arial" w:cs="Arial"/>
          <w:i/>
          <w:sz w:val="20"/>
          <w:u w:val="single"/>
        </w:rPr>
        <w:t>M</w:t>
      </w:r>
      <w:r>
        <w:rPr>
          <w:rFonts w:ascii="Arial" w:hAnsi="Arial" w:cs="Arial"/>
          <w:i/>
          <w:sz w:val="20"/>
          <w:u w:val="single"/>
        </w:rPr>
        <w:t>ississippi.  While all agencies</w:t>
      </w:r>
      <w:r w:rsidR="008E3719">
        <w:rPr>
          <w:rFonts w:ascii="Arial" w:hAnsi="Arial" w:cs="Arial"/>
          <w:i/>
          <w:sz w:val="20"/>
          <w:u w:val="single"/>
        </w:rPr>
        <w:t xml:space="preserve"> on the IRT</w:t>
      </w:r>
      <w:r>
        <w:rPr>
          <w:rFonts w:ascii="Arial" w:hAnsi="Arial" w:cs="Arial"/>
          <w:i/>
          <w:sz w:val="20"/>
          <w:u w:val="single"/>
        </w:rPr>
        <w:t xml:space="preserve"> review the MBI, the signature sheet is only signed by Federal agencies and the state agencies in the state of the mitigation bank.)</w:t>
      </w:r>
    </w:p>
    <w:p w:rsidR="00B71744" w:rsidRDefault="00B71744">
      <w:pPr>
        <w:pStyle w:val="DefaultText"/>
        <w:overflowPunct/>
        <w:autoSpaceDE/>
        <w:autoSpaceDN/>
        <w:adjustRightInd/>
        <w:jc w:val="center"/>
        <w:textAlignment w:val="auto"/>
        <w:rPr>
          <w:b/>
          <w:bCs/>
        </w:rPr>
      </w:pPr>
      <w:r>
        <w:rPr>
          <w:b/>
          <w:bCs/>
        </w:rPr>
        <w:t>SIGNATORS</w:t>
      </w:r>
    </w:p>
    <w:p w:rsidR="00B71744" w:rsidRDefault="00B71744">
      <w:pPr>
        <w:pStyle w:val="DefaultText"/>
        <w:overflowPunct/>
        <w:autoSpaceDE/>
        <w:autoSpaceDN/>
        <w:adjustRightInd/>
        <w:textAlignment w:val="auto"/>
      </w:pPr>
    </w:p>
    <w:p w:rsidR="00B71744" w:rsidRDefault="00B71744">
      <w:pPr>
        <w:pStyle w:val="DefaultText"/>
        <w:overflowPunct/>
        <w:autoSpaceDE/>
        <w:autoSpaceDN/>
        <w:adjustRightInd/>
        <w:textAlignment w:val="auto"/>
        <w:rPr>
          <w:b/>
          <w:bCs/>
        </w:rPr>
      </w:pPr>
      <w:smartTag w:uri="urn:schemas-microsoft-com:office:smarttags" w:element="country-region">
        <w:smartTag w:uri="urn:schemas-microsoft-com:office:smarttags" w:element="place">
          <w:r>
            <w:rPr>
              <w:b/>
              <w:bCs/>
            </w:rPr>
            <w:t>U.S.</w:t>
          </w:r>
        </w:smartTag>
      </w:smartTag>
      <w:r>
        <w:rPr>
          <w:b/>
          <w:bCs/>
        </w:rPr>
        <w:t xml:space="preserve"> Army Corps of Engineers,</w:t>
      </w:r>
    </w:p>
    <w:p w:rsidR="00B71744" w:rsidRDefault="00B71744">
      <w:pPr>
        <w:pStyle w:val="DefaultText"/>
        <w:overflowPunct/>
        <w:autoSpaceDE/>
        <w:autoSpaceDN/>
        <w:adjustRightInd/>
        <w:textAlignment w:val="auto"/>
      </w:pPr>
      <w:r>
        <w:rPr>
          <w:b/>
          <w:bCs/>
        </w:rPr>
        <w:t>Mobile District</w:t>
      </w:r>
    </w:p>
    <w:p w:rsidR="00B71744" w:rsidRDefault="00B71744">
      <w:pPr>
        <w:pStyle w:val="DefaultText"/>
        <w:overflowPunct/>
        <w:autoSpaceDE/>
        <w:autoSpaceDN/>
        <w:adjustRightInd/>
        <w:textAlignment w:val="auto"/>
      </w:pPr>
    </w:p>
    <w:p w:rsidR="00B71744" w:rsidRDefault="00B71744">
      <w:pPr>
        <w:pStyle w:val="DefaultText"/>
        <w:overflowPunct/>
        <w:autoSpaceDE/>
        <w:autoSpaceDN/>
        <w:adjustRightInd/>
        <w:textAlignment w:val="auto"/>
      </w:pPr>
      <w:r>
        <w:t>_____________________________________________________</w:t>
      </w:r>
    </w:p>
    <w:p w:rsidR="00B71744" w:rsidRDefault="008E3719">
      <w:pPr>
        <w:pStyle w:val="DefaultText"/>
        <w:overflowPunct/>
        <w:autoSpaceDE/>
        <w:autoSpaceDN/>
        <w:adjustRightInd/>
        <w:textAlignment w:val="auto"/>
      </w:pPr>
      <w:r>
        <w:t>Craig J. Litteken</w:t>
      </w:r>
      <w:r w:rsidR="0082715C">
        <w:t xml:space="preserve">, PMP   </w:t>
      </w:r>
      <w:r w:rsidR="00B71744">
        <w:tab/>
      </w:r>
      <w:r w:rsidR="0082715C">
        <w:t xml:space="preserve">  </w:t>
      </w:r>
      <w:r w:rsidR="00B71744">
        <w:tab/>
      </w:r>
      <w:r w:rsidR="0082715C">
        <w:t xml:space="preserve">        </w:t>
      </w:r>
      <w:r w:rsidR="00B71744">
        <w:t>Date</w:t>
      </w:r>
    </w:p>
    <w:p w:rsidR="00B71744" w:rsidRDefault="00B71744">
      <w:pPr>
        <w:pStyle w:val="DefaultText"/>
        <w:overflowPunct/>
        <w:autoSpaceDE/>
        <w:autoSpaceDN/>
        <w:adjustRightInd/>
        <w:textAlignment w:val="auto"/>
      </w:pPr>
      <w:r>
        <w:t>C</w:t>
      </w:r>
      <w:r w:rsidR="008E3719">
        <w:t>hief, Regulatory Division</w:t>
      </w:r>
    </w:p>
    <w:p w:rsidR="00B71744" w:rsidRDefault="00B71744">
      <w:pPr>
        <w:pStyle w:val="DefaultText"/>
        <w:overflowPunct/>
        <w:autoSpaceDE/>
        <w:autoSpaceDN/>
        <w:adjustRightInd/>
        <w:textAlignment w:val="auto"/>
      </w:pPr>
      <w:r>
        <w:t>U.S. Army Corps of Engineers</w:t>
      </w:r>
    </w:p>
    <w:p w:rsidR="00B71744" w:rsidRDefault="00B71744">
      <w:pPr>
        <w:pStyle w:val="DefaultText"/>
        <w:overflowPunct/>
        <w:autoSpaceDE/>
        <w:autoSpaceDN/>
        <w:adjustRightInd/>
        <w:textAlignment w:val="auto"/>
      </w:pPr>
    </w:p>
    <w:p w:rsidR="00A75DBF" w:rsidRDefault="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rPr>
          <w:b/>
          <w:bCs/>
        </w:rPr>
      </w:pPr>
      <w:smartTag w:uri="urn:schemas-microsoft-com:office:smarttags" w:element="country-region">
        <w:smartTag w:uri="urn:schemas-microsoft-com:office:smarttags" w:element="place">
          <w:r>
            <w:rPr>
              <w:b/>
              <w:bCs/>
            </w:rPr>
            <w:t>U.S.</w:t>
          </w:r>
        </w:smartTag>
      </w:smartTag>
      <w:r>
        <w:rPr>
          <w:b/>
          <w:bCs/>
        </w:rPr>
        <w:t xml:space="preserve"> Environmental Protection Agency</w:t>
      </w: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pPr>
      <w:r>
        <w:t>_____________________________________________________</w:t>
      </w:r>
    </w:p>
    <w:p w:rsidR="00A75DBF" w:rsidRDefault="00A75DBF" w:rsidP="00A75DBF">
      <w:pPr>
        <w:pStyle w:val="DefaultText"/>
        <w:overflowPunct/>
        <w:autoSpaceDE/>
        <w:autoSpaceDN/>
        <w:adjustRightInd/>
        <w:textAlignment w:val="auto"/>
      </w:pPr>
      <w:r>
        <w:t>Mr. Tony Able, Chief</w:t>
      </w:r>
      <w:r>
        <w:tab/>
      </w:r>
      <w:r>
        <w:tab/>
      </w:r>
      <w:r>
        <w:tab/>
      </w:r>
      <w:r>
        <w:tab/>
        <w:t>Date</w:t>
      </w:r>
    </w:p>
    <w:p w:rsidR="00A75DBF" w:rsidRDefault="00A75DBF" w:rsidP="00A75DBF">
      <w:pPr>
        <w:pStyle w:val="DefaultText"/>
        <w:overflowPunct/>
        <w:autoSpaceDE/>
        <w:autoSpaceDN/>
        <w:adjustRightInd/>
        <w:textAlignment w:val="auto"/>
      </w:pPr>
      <w:r>
        <w:t>Wetland Regulatory Section</w:t>
      </w:r>
    </w:p>
    <w:p w:rsidR="00A75DBF" w:rsidRDefault="00A75DBF" w:rsidP="00A75DBF">
      <w:pPr>
        <w:pStyle w:val="DefaultText"/>
        <w:overflowPunct/>
        <w:autoSpaceDE/>
        <w:autoSpaceDN/>
        <w:adjustRightInd/>
        <w:textAlignment w:val="auto"/>
      </w:pPr>
      <w:smartTag w:uri="urn:schemas-microsoft-com:office:smarttags" w:element="country-region">
        <w:smartTag w:uri="urn:schemas-microsoft-com:office:smarttags" w:element="place">
          <w:r>
            <w:t>U.S.</w:t>
          </w:r>
        </w:smartTag>
      </w:smartTag>
      <w:r>
        <w:t xml:space="preserve"> Environmental Protection Agency, Region 4</w:t>
      </w: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pPr>
    </w:p>
    <w:p w:rsidR="00A75DBF" w:rsidRPr="00674675" w:rsidRDefault="00A75DBF" w:rsidP="00A75DBF">
      <w:pPr>
        <w:pStyle w:val="DefaultText"/>
        <w:overflowPunct/>
        <w:autoSpaceDE/>
        <w:autoSpaceDN/>
        <w:adjustRightInd/>
        <w:jc w:val="both"/>
        <w:textAlignment w:val="auto"/>
        <w:rPr>
          <w:b/>
          <w:bCs/>
        </w:rPr>
      </w:pPr>
      <w:smartTag w:uri="urn:schemas-microsoft-com:office:smarttags" w:element="place">
        <w:smartTag w:uri="urn:schemas-microsoft-com:office:smarttags" w:element="country-region">
          <w:r w:rsidRPr="00674675">
            <w:rPr>
              <w:b/>
              <w:bCs/>
            </w:rPr>
            <w:t>U.S.</w:t>
          </w:r>
        </w:smartTag>
      </w:smartTag>
      <w:r w:rsidRPr="00674675">
        <w:rPr>
          <w:b/>
          <w:bCs/>
        </w:rPr>
        <w:t xml:space="preserve"> Fish and Wildlife Service</w:t>
      </w:r>
    </w:p>
    <w:p w:rsidR="00A75DBF" w:rsidRPr="00674675" w:rsidRDefault="00A75DBF" w:rsidP="00A75DBF">
      <w:pPr>
        <w:pStyle w:val="DefaultText"/>
        <w:overflowPunct/>
        <w:autoSpaceDE/>
        <w:autoSpaceDN/>
        <w:adjustRightInd/>
        <w:jc w:val="both"/>
        <w:textAlignment w:val="auto"/>
      </w:pPr>
    </w:p>
    <w:p w:rsidR="00A75DBF" w:rsidRPr="00674675" w:rsidRDefault="00A75DBF" w:rsidP="00A75DBF">
      <w:pPr>
        <w:pStyle w:val="DefaultText"/>
        <w:overflowPunct/>
        <w:autoSpaceDE/>
        <w:autoSpaceDN/>
        <w:adjustRightInd/>
        <w:jc w:val="both"/>
        <w:textAlignment w:val="auto"/>
      </w:pPr>
    </w:p>
    <w:p w:rsidR="00A75DBF" w:rsidRPr="00674675" w:rsidRDefault="00A75DBF" w:rsidP="00A75DBF">
      <w:pPr>
        <w:pStyle w:val="DefaultText"/>
        <w:overflowPunct/>
        <w:autoSpaceDE/>
        <w:autoSpaceDN/>
        <w:adjustRightInd/>
        <w:jc w:val="both"/>
        <w:textAlignment w:val="auto"/>
      </w:pPr>
      <w:r w:rsidRPr="00674675">
        <w:t>_____________________________________________________</w:t>
      </w:r>
    </w:p>
    <w:p w:rsidR="00A75DBF" w:rsidRPr="00674675" w:rsidRDefault="00A75DBF" w:rsidP="00A75DBF">
      <w:pPr>
        <w:pStyle w:val="DefaultText"/>
        <w:overflowPunct/>
        <w:autoSpaceDE/>
        <w:autoSpaceDN/>
        <w:adjustRightInd/>
        <w:jc w:val="both"/>
        <w:textAlignment w:val="auto"/>
      </w:pPr>
      <w:r>
        <w:t xml:space="preserve">Mr. Stephen Ricks   </w:t>
      </w:r>
      <w:r w:rsidRPr="00674675">
        <w:tab/>
      </w:r>
      <w:r w:rsidRPr="00674675">
        <w:tab/>
      </w:r>
      <w:r w:rsidRPr="00674675">
        <w:tab/>
      </w:r>
      <w:r w:rsidRPr="00674675">
        <w:tab/>
      </w:r>
      <w:r w:rsidRPr="00674675">
        <w:tab/>
        <w:t>Date</w:t>
      </w:r>
    </w:p>
    <w:p w:rsidR="00A75DBF" w:rsidRPr="00674675" w:rsidRDefault="00A75DBF" w:rsidP="00A75DBF">
      <w:pPr>
        <w:pStyle w:val="DefaultText"/>
        <w:overflowPunct/>
        <w:autoSpaceDE/>
        <w:autoSpaceDN/>
        <w:adjustRightInd/>
        <w:jc w:val="both"/>
        <w:textAlignment w:val="auto"/>
      </w:pPr>
      <w:r>
        <w:t>Field Supervisor-Jackson, MS Ecological Services Office</w:t>
      </w:r>
    </w:p>
    <w:p w:rsidR="00A75DBF" w:rsidRPr="00674675" w:rsidRDefault="00A75DBF" w:rsidP="00A75DBF">
      <w:pPr>
        <w:pStyle w:val="DefaultText"/>
        <w:overflowPunct/>
        <w:autoSpaceDE/>
        <w:autoSpaceDN/>
        <w:adjustRightInd/>
        <w:jc w:val="both"/>
        <w:textAlignment w:val="auto"/>
      </w:pPr>
      <w:smartTag w:uri="urn:schemas-microsoft-com:office:smarttags" w:element="place">
        <w:smartTag w:uri="urn:schemas-microsoft-com:office:smarttags" w:element="country-region">
          <w:r w:rsidRPr="00674675">
            <w:t>U.S.</w:t>
          </w:r>
        </w:smartTag>
      </w:smartTag>
      <w:r w:rsidRPr="00674675">
        <w:t xml:space="preserve"> Fish and Wildlife Service</w:t>
      </w:r>
    </w:p>
    <w:p w:rsidR="00A75DBF" w:rsidRPr="00674675" w:rsidRDefault="00A75DBF" w:rsidP="00A75DBF">
      <w:pPr>
        <w:pStyle w:val="DefaultText"/>
        <w:overflowPunct/>
        <w:autoSpaceDE/>
        <w:autoSpaceDN/>
        <w:adjustRightInd/>
        <w:jc w:val="both"/>
        <w:textAlignment w:val="auto"/>
      </w:pP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rPr>
          <w:b/>
          <w:bCs/>
        </w:rPr>
      </w:pPr>
      <w:r>
        <w:rPr>
          <w:b/>
          <w:bCs/>
        </w:rPr>
        <w:t>Mississippi Department of Environmental Quality</w:t>
      </w: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pPr>
      <w:r>
        <w:t>_____________________________________________________</w:t>
      </w:r>
    </w:p>
    <w:p w:rsidR="00A75DBF" w:rsidRDefault="00A75DBF" w:rsidP="00A75DBF">
      <w:pPr>
        <w:pStyle w:val="DefaultText"/>
        <w:overflowPunct/>
        <w:autoSpaceDE/>
        <w:autoSpaceDN/>
        <w:adjustRightInd/>
        <w:textAlignment w:val="auto"/>
      </w:pPr>
      <w:r>
        <w:t>Mr. Richard Harrell, P.E., DEE</w:t>
      </w:r>
      <w:r>
        <w:tab/>
      </w:r>
      <w:r>
        <w:tab/>
      </w:r>
      <w:r>
        <w:tab/>
        <w:t>Date</w:t>
      </w:r>
    </w:p>
    <w:p w:rsidR="00A75DBF" w:rsidRDefault="00A75DBF" w:rsidP="00A75DBF">
      <w:pPr>
        <w:pStyle w:val="DefaultText"/>
        <w:overflowPunct/>
        <w:autoSpaceDE/>
        <w:autoSpaceDN/>
        <w:adjustRightInd/>
        <w:textAlignment w:val="auto"/>
      </w:pPr>
      <w:r>
        <w:t>Director, Office of Pollution Control</w:t>
      </w:r>
    </w:p>
    <w:p w:rsidR="00A75DBF" w:rsidRDefault="00A75DBF" w:rsidP="00A75DBF">
      <w:pPr>
        <w:pStyle w:val="DefaultText"/>
        <w:overflowPunct/>
        <w:autoSpaceDE/>
        <w:autoSpaceDN/>
        <w:adjustRightInd/>
        <w:textAlignment w:val="auto"/>
      </w:pPr>
      <w:r>
        <w:t>Mississippi Department of Environmental Quality</w:t>
      </w: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pPr>
    </w:p>
    <w:p w:rsidR="00335D6E" w:rsidRDefault="00335D6E"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rPr>
          <w:b/>
          <w:bCs/>
        </w:rPr>
      </w:pPr>
      <w:r>
        <w:rPr>
          <w:b/>
          <w:bCs/>
        </w:rPr>
        <w:lastRenderedPageBreak/>
        <w:t>Mississippi Department of Marine Resources</w:t>
      </w: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pPr>
      <w:r>
        <w:t>_____________________________________________________</w:t>
      </w:r>
    </w:p>
    <w:p w:rsidR="00A75DBF" w:rsidRDefault="00A75DBF" w:rsidP="00A75DBF">
      <w:pPr>
        <w:pStyle w:val="DefaultText"/>
        <w:overflowPunct/>
        <w:autoSpaceDE/>
        <w:autoSpaceDN/>
        <w:adjustRightInd/>
        <w:textAlignment w:val="auto"/>
      </w:pPr>
      <w:r>
        <w:t>Mr. Jamie M. Miller</w:t>
      </w:r>
      <w:r>
        <w:tab/>
      </w:r>
      <w:r>
        <w:tab/>
      </w:r>
      <w:r>
        <w:tab/>
      </w:r>
      <w:r>
        <w:tab/>
      </w:r>
      <w:r>
        <w:tab/>
        <w:t>Date</w:t>
      </w:r>
    </w:p>
    <w:p w:rsidR="00A75DBF" w:rsidRDefault="00A75DBF" w:rsidP="00A75DBF">
      <w:pPr>
        <w:pStyle w:val="DefaultText"/>
        <w:overflowPunct/>
        <w:autoSpaceDE/>
        <w:autoSpaceDN/>
        <w:adjustRightInd/>
        <w:textAlignment w:val="auto"/>
      </w:pPr>
      <w:r>
        <w:t>Executive Director</w:t>
      </w:r>
    </w:p>
    <w:p w:rsidR="00A75DBF" w:rsidRDefault="00A75DBF" w:rsidP="00A75DBF">
      <w:pPr>
        <w:pStyle w:val="DefaultText"/>
        <w:overflowPunct/>
        <w:autoSpaceDE/>
        <w:autoSpaceDN/>
        <w:adjustRightInd/>
        <w:textAlignment w:val="auto"/>
      </w:pPr>
      <w:r>
        <w:t>Mississippi Department of Marine Resources</w:t>
      </w: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rPr>
          <w:b/>
          <w:bCs/>
        </w:rPr>
      </w:pPr>
      <w:r>
        <w:rPr>
          <w:b/>
          <w:bCs/>
        </w:rPr>
        <w:t>Mississippi Department of Wildlife Fisheries and Parks</w:t>
      </w: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pPr>
    </w:p>
    <w:p w:rsidR="00A75DBF" w:rsidRDefault="00A75DBF" w:rsidP="00A75DBF">
      <w:pPr>
        <w:pStyle w:val="DefaultText"/>
        <w:overflowPunct/>
        <w:autoSpaceDE/>
        <w:autoSpaceDN/>
        <w:adjustRightInd/>
        <w:textAlignment w:val="auto"/>
      </w:pPr>
      <w:r>
        <w:t>_____________________________________________________</w:t>
      </w:r>
    </w:p>
    <w:p w:rsidR="00A75DBF" w:rsidRDefault="00A75DBF" w:rsidP="00A75DBF">
      <w:pPr>
        <w:pStyle w:val="DefaultText"/>
        <w:overflowPunct/>
        <w:autoSpaceDE/>
        <w:autoSpaceDN/>
        <w:adjustRightInd/>
        <w:textAlignment w:val="auto"/>
      </w:pPr>
      <w:r>
        <w:t>Dr. Sam Polles</w:t>
      </w:r>
      <w:r>
        <w:tab/>
      </w:r>
      <w:r>
        <w:tab/>
      </w:r>
      <w:r>
        <w:tab/>
      </w:r>
      <w:r>
        <w:tab/>
      </w:r>
      <w:r>
        <w:tab/>
        <w:t>Date</w:t>
      </w:r>
    </w:p>
    <w:p w:rsidR="00A75DBF" w:rsidRDefault="00A75DBF" w:rsidP="00A75DBF">
      <w:pPr>
        <w:pStyle w:val="DefaultText"/>
        <w:overflowPunct/>
        <w:autoSpaceDE/>
        <w:autoSpaceDN/>
        <w:adjustRightInd/>
        <w:textAlignment w:val="auto"/>
      </w:pPr>
      <w:r>
        <w:t>Executive Director</w:t>
      </w:r>
    </w:p>
    <w:p w:rsidR="00A75DBF" w:rsidRDefault="00A75DBF" w:rsidP="00A75DBF">
      <w:pPr>
        <w:pStyle w:val="DefaultText"/>
        <w:overflowPunct/>
        <w:autoSpaceDE/>
        <w:autoSpaceDN/>
        <w:adjustRightInd/>
        <w:textAlignment w:val="auto"/>
      </w:pPr>
      <w:r>
        <w:t>Mississippi Department of Wildlife Fisheries and Parks</w:t>
      </w:r>
    </w:p>
    <w:p w:rsidR="00A75DBF" w:rsidRDefault="00A75DBF" w:rsidP="00A75DBF">
      <w:pPr>
        <w:pStyle w:val="DefaultText"/>
        <w:overflowPunct/>
        <w:autoSpaceDE/>
        <w:autoSpaceDN/>
        <w:adjustRightInd/>
        <w:textAlignment w:val="auto"/>
      </w:pPr>
    </w:p>
    <w:p w:rsidR="00510B00" w:rsidRDefault="00510B00" w:rsidP="00510B00">
      <w:pPr>
        <w:pStyle w:val="DefaultText"/>
        <w:overflowPunct/>
        <w:autoSpaceDE/>
        <w:autoSpaceDN/>
        <w:adjustRightInd/>
        <w:jc w:val="center"/>
        <w:textAlignment w:val="auto"/>
      </w:pPr>
    </w:p>
    <w:p w:rsidR="00510B00" w:rsidRDefault="00510B00" w:rsidP="00510B00">
      <w:pPr>
        <w:pStyle w:val="DefaultText"/>
        <w:overflowPunct/>
        <w:autoSpaceDE/>
        <w:autoSpaceDN/>
        <w:adjustRightInd/>
        <w:jc w:val="center"/>
        <w:textAlignment w:val="auto"/>
      </w:pPr>
    </w:p>
    <w:p w:rsidR="00510B00" w:rsidRDefault="00510B00" w:rsidP="00510B00">
      <w:pPr>
        <w:pStyle w:val="DefaultText"/>
        <w:overflowPunct/>
        <w:autoSpaceDE/>
        <w:autoSpaceDN/>
        <w:adjustRightInd/>
        <w:textAlignment w:val="auto"/>
        <w:rPr>
          <w:b/>
          <w:bCs/>
        </w:rPr>
      </w:pPr>
      <w:r>
        <w:rPr>
          <w:b/>
          <w:bCs/>
        </w:rPr>
        <w:t>Sponsor: Company name</w:t>
      </w:r>
    </w:p>
    <w:p w:rsidR="00510B00" w:rsidRDefault="00510B00" w:rsidP="00510B00">
      <w:pPr>
        <w:pStyle w:val="DefaultText"/>
        <w:overflowPunct/>
        <w:autoSpaceDE/>
        <w:autoSpaceDN/>
        <w:adjustRightInd/>
        <w:textAlignment w:val="auto"/>
      </w:pPr>
    </w:p>
    <w:p w:rsidR="00510B00" w:rsidRDefault="00510B00" w:rsidP="00510B00">
      <w:pPr>
        <w:pStyle w:val="DefaultText"/>
        <w:overflowPunct/>
        <w:autoSpaceDE/>
        <w:autoSpaceDN/>
        <w:adjustRightInd/>
        <w:textAlignment w:val="auto"/>
      </w:pPr>
      <w:r>
        <w:t>____________________________________________________</w:t>
      </w:r>
    </w:p>
    <w:p w:rsidR="00510B00" w:rsidRDefault="00510B00" w:rsidP="00510B00">
      <w:pPr>
        <w:pStyle w:val="DefaultText"/>
        <w:overflowPunct/>
        <w:autoSpaceDE/>
        <w:autoSpaceDN/>
        <w:adjustRightInd/>
        <w:textAlignment w:val="auto"/>
      </w:pPr>
      <w:r>
        <w:t>NAME, Member</w:t>
      </w:r>
      <w:r>
        <w:tab/>
      </w:r>
      <w:r>
        <w:tab/>
      </w:r>
      <w:r>
        <w:tab/>
      </w:r>
      <w:r>
        <w:tab/>
        <w:t>Date</w:t>
      </w:r>
    </w:p>
    <w:p w:rsidR="00510B00" w:rsidRDefault="00510B00" w:rsidP="00510B00">
      <w:pPr>
        <w:pStyle w:val="DefaultText"/>
        <w:overflowPunct/>
        <w:autoSpaceDE/>
        <w:autoSpaceDN/>
        <w:adjustRightInd/>
        <w:jc w:val="center"/>
        <w:textAlignment w:val="auto"/>
        <w:rPr>
          <w:b/>
          <w:bCs/>
          <w:sz w:val="40"/>
        </w:rPr>
      </w:pPr>
      <w:r>
        <w:br w:type="page"/>
      </w:r>
      <w:r>
        <w:rPr>
          <w:b/>
          <w:bCs/>
          <w:sz w:val="40"/>
        </w:rPr>
        <w:lastRenderedPageBreak/>
        <w:t>ALABAMA SIGNATURE PAGE</w:t>
      </w:r>
    </w:p>
    <w:p w:rsidR="00510B00" w:rsidRDefault="001E10FA" w:rsidP="00510B00">
      <w:pPr>
        <w:pStyle w:val="DefaultText"/>
        <w:overflowPunct/>
        <w:autoSpaceDE/>
        <w:autoSpaceDN/>
        <w:adjustRightInd/>
        <w:textAlignment w:val="auto"/>
      </w:pPr>
      <w:r>
        <w:rPr>
          <w:noProof/>
        </w:rPr>
        <mc:AlternateContent>
          <mc:Choice Requires="wps">
            <w:drawing>
              <wp:anchor distT="0" distB="0" distL="114300" distR="114300" simplePos="0" relativeHeight="251658240" behindDoc="0" locked="0" layoutInCell="1" allowOverlap="1">
                <wp:simplePos x="0" y="0"/>
                <wp:positionH relativeFrom="column">
                  <wp:posOffset>-62865</wp:posOffset>
                </wp:positionH>
                <wp:positionV relativeFrom="paragraph">
                  <wp:posOffset>111760</wp:posOffset>
                </wp:positionV>
                <wp:extent cx="5715000" cy="0"/>
                <wp:effectExtent l="22860" t="22860" r="15240" b="1524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79924"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8.8pt" to="445.0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7z8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" strokeweight="2.25pt"/>
            </w:pict>
          </mc:Fallback>
        </mc:AlternateContent>
      </w:r>
    </w:p>
    <w:p w:rsidR="00510B00" w:rsidRDefault="00510B00" w:rsidP="00510B00">
      <w:pPr>
        <w:pStyle w:val="DefaultText"/>
        <w:overflowPunct/>
        <w:autoSpaceDE/>
        <w:autoSpaceDN/>
        <w:adjustRightInd/>
        <w:textAlignment w:val="auto"/>
        <w:rPr>
          <w:rFonts w:ascii="Arial" w:hAnsi="Arial" w:cs="Arial"/>
          <w:i/>
          <w:sz w:val="20"/>
          <w:u w:val="single"/>
        </w:rPr>
      </w:pPr>
      <w:r>
        <w:rPr>
          <w:rFonts w:ascii="Arial" w:hAnsi="Arial" w:cs="Arial"/>
          <w:i/>
          <w:sz w:val="20"/>
          <w:u w:val="single"/>
        </w:rPr>
        <w:t>(This signature page example has all of the agencies for Alabama.  While all agencies on the IRT review the MBI, the signature sheet is only signed by Federal agencies and the state agencies in the state of the mitigation bank.)</w:t>
      </w:r>
    </w:p>
    <w:p w:rsidR="00510B00" w:rsidRDefault="00510B00" w:rsidP="00510B00">
      <w:pPr>
        <w:pStyle w:val="DefaultText"/>
        <w:overflowPunct/>
        <w:autoSpaceDE/>
        <w:autoSpaceDN/>
        <w:adjustRightInd/>
        <w:textAlignment w:val="auto"/>
      </w:pPr>
    </w:p>
    <w:p w:rsidR="00510B00" w:rsidRDefault="00510B00" w:rsidP="00510B00">
      <w:pPr>
        <w:pStyle w:val="DefaultText"/>
        <w:overflowPunct/>
        <w:autoSpaceDE/>
        <w:autoSpaceDN/>
        <w:adjustRightInd/>
        <w:jc w:val="center"/>
        <w:textAlignment w:val="auto"/>
        <w:rPr>
          <w:b/>
          <w:bCs/>
        </w:rPr>
      </w:pPr>
      <w:r>
        <w:rPr>
          <w:b/>
          <w:bCs/>
        </w:rPr>
        <w:t>SIGNATORS</w:t>
      </w:r>
    </w:p>
    <w:p w:rsidR="00510B00" w:rsidRDefault="00510B00" w:rsidP="00510B00">
      <w:pPr>
        <w:pStyle w:val="DefaultText"/>
        <w:overflowPunct/>
        <w:autoSpaceDE/>
        <w:autoSpaceDN/>
        <w:adjustRightInd/>
        <w:textAlignment w:val="auto"/>
      </w:pPr>
    </w:p>
    <w:p w:rsidR="00510B00" w:rsidRDefault="00510B00" w:rsidP="00510B00">
      <w:pPr>
        <w:pStyle w:val="DefaultText"/>
        <w:overflowPunct/>
        <w:autoSpaceDE/>
        <w:autoSpaceDN/>
        <w:adjustRightInd/>
        <w:textAlignment w:val="auto"/>
        <w:rPr>
          <w:b/>
          <w:bCs/>
        </w:rPr>
      </w:pPr>
      <w:r>
        <w:rPr>
          <w:b/>
          <w:bCs/>
        </w:rPr>
        <w:t>U.S. Army Corps of Engineers,</w:t>
      </w:r>
    </w:p>
    <w:p w:rsidR="00510B00" w:rsidRDefault="00510B00" w:rsidP="00510B00">
      <w:pPr>
        <w:pStyle w:val="DefaultText"/>
        <w:overflowPunct/>
        <w:autoSpaceDE/>
        <w:autoSpaceDN/>
        <w:adjustRightInd/>
        <w:textAlignment w:val="auto"/>
      </w:pPr>
      <w:r>
        <w:rPr>
          <w:b/>
          <w:bCs/>
        </w:rPr>
        <w:t>Mobile District</w:t>
      </w:r>
    </w:p>
    <w:p w:rsidR="00510B00" w:rsidRDefault="00510B00" w:rsidP="00510B00">
      <w:pPr>
        <w:pStyle w:val="DefaultText"/>
        <w:overflowPunct/>
        <w:autoSpaceDE/>
        <w:autoSpaceDN/>
        <w:adjustRightInd/>
        <w:textAlignment w:val="auto"/>
      </w:pPr>
    </w:p>
    <w:p w:rsidR="00510B00" w:rsidRDefault="00510B00" w:rsidP="00510B00">
      <w:pPr>
        <w:pStyle w:val="DefaultText"/>
        <w:overflowPunct/>
        <w:autoSpaceDE/>
        <w:autoSpaceDN/>
        <w:adjustRightInd/>
        <w:textAlignment w:val="auto"/>
      </w:pPr>
      <w:r>
        <w:t>_____________________________________________________</w:t>
      </w:r>
    </w:p>
    <w:p w:rsidR="00510B00" w:rsidRDefault="00510B00" w:rsidP="00510B00">
      <w:pPr>
        <w:pStyle w:val="DefaultText"/>
        <w:overflowPunct/>
        <w:autoSpaceDE/>
        <w:autoSpaceDN/>
        <w:adjustRightInd/>
        <w:textAlignment w:val="auto"/>
      </w:pPr>
      <w:r>
        <w:t xml:space="preserve">Craig J. Litteken, </w:t>
      </w:r>
      <w:r w:rsidR="0082715C">
        <w:t>PMP</w:t>
      </w:r>
      <w:r>
        <w:tab/>
      </w:r>
      <w:r>
        <w:tab/>
      </w:r>
      <w:r>
        <w:tab/>
      </w:r>
      <w:r>
        <w:tab/>
        <w:t>Date</w:t>
      </w:r>
    </w:p>
    <w:p w:rsidR="00510B00" w:rsidRDefault="0082715C" w:rsidP="00510B00">
      <w:pPr>
        <w:pStyle w:val="DefaultText"/>
        <w:overflowPunct/>
        <w:autoSpaceDE/>
        <w:autoSpaceDN/>
        <w:adjustRightInd/>
        <w:textAlignment w:val="auto"/>
      </w:pPr>
      <w:r>
        <w:t xml:space="preserve">Chief, </w:t>
      </w:r>
      <w:r w:rsidR="00510B00">
        <w:t>Regulatory Division</w:t>
      </w:r>
    </w:p>
    <w:p w:rsidR="00510B00" w:rsidRDefault="00510B00" w:rsidP="00510B00">
      <w:pPr>
        <w:pStyle w:val="DefaultText"/>
        <w:overflowPunct/>
        <w:autoSpaceDE/>
        <w:autoSpaceDN/>
        <w:adjustRightInd/>
        <w:textAlignment w:val="auto"/>
      </w:pPr>
      <w:r>
        <w:t>U.S. Army Corps of Engineers</w:t>
      </w:r>
      <w:r>
        <w:tab/>
      </w:r>
      <w:r>
        <w:tab/>
      </w:r>
      <w:r>
        <w:tab/>
      </w:r>
      <w:r>
        <w:tab/>
      </w:r>
      <w:r>
        <w:tab/>
      </w:r>
    </w:p>
    <w:p w:rsidR="00510B00" w:rsidRDefault="00510B00" w:rsidP="00510B00">
      <w:pPr>
        <w:pStyle w:val="DefaultText"/>
        <w:overflowPunct/>
        <w:autoSpaceDE/>
        <w:autoSpaceDN/>
        <w:adjustRightInd/>
        <w:textAlignment w:val="auto"/>
      </w:pPr>
    </w:p>
    <w:p w:rsidR="00AB725A" w:rsidRDefault="00AB725A" w:rsidP="00AB725A">
      <w:pPr>
        <w:pStyle w:val="Default"/>
        <w:rPr>
          <w:sz w:val="22"/>
          <w:szCs w:val="22"/>
        </w:rPr>
      </w:pPr>
      <w:r>
        <w:rPr>
          <w:b/>
          <w:bCs/>
          <w:sz w:val="22"/>
          <w:szCs w:val="22"/>
        </w:rPr>
        <w:t xml:space="preserve">U.S. Environmental Protection Agency </w:t>
      </w:r>
    </w:p>
    <w:p w:rsidR="00AB725A" w:rsidRDefault="00AB725A" w:rsidP="00AB725A">
      <w:pPr>
        <w:pStyle w:val="Default"/>
        <w:rPr>
          <w:sz w:val="22"/>
          <w:szCs w:val="22"/>
        </w:rPr>
      </w:pPr>
      <w:r>
        <w:rPr>
          <w:sz w:val="22"/>
          <w:szCs w:val="22"/>
        </w:rPr>
        <w:t xml:space="preserve"> </w:t>
      </w:r>
    </w:p>
    <w:p w:rsidR="00AB725A" w:rsidRDefault="00AB725A" w:rsidP="00AB725A">
      <w:pPr>
        <w:pStyle w:val="Default"/>
        <w:rPr>
          <w:sz w:val="22"/>
          <w:szCs w:val="22"/>
        </w:rPr>
      </w:pPr>
      <w:r>
        <w:rPr>
          <w:sz w:val="22"/>
          <w:szCs w:val="22"/>
        </w:rPr>
        <w:t xml:space="preserve">_____________________________________________________ </w:t>
      </w:r>
    </w:p>
    <w:p w:rsidR="00AB725A" w:rsidRDefault="00AB725A" w:rsidP="00AB725A">
      <w:pPr>
        <w:pStyle w:val="Default"/>
        <w:rPr>
          <w:sz w:val="22"/>
          <w:szCs w:val="22"/>
        </w:rPr>
      </w:pPr>
      <w:r>
        <w:rPr>
          <w:sz w:val="22"/>
          <w:szCs w:val="22"/>
        </w:rPr>
        <w:t xml:space="preserve">Tony Able, Chief                              Date </w:t>
      </w:r>
    </w:p>
    <w:p w:rsidR="00AB725A" w:rsidRDefault="00AB725A" w:rsidP="00AB725A">
      <w:pPr>
        <w:pStyle w:val="Default"/>
        <w:rPr>
          <w:sz w:val="22"/>
          <w:szCs w:val="22"/>
        </w:rPr>
      </w:pPr>
      <w:r>
        <w:rPr>
          <w:sz w:val="22"/>
          <w:szCs w:val="22"/>
        </w:rPr>
        <w:t xml:space="preserve">Wetlands Regulatory Section </w:t>
      </w:r>
    </w:p>
    <w:p w:rsidR="00AB725A" w:rsidRDefault="00AB725A" w:rsidP="00AB725A">
      <w:pPr>
        <w:pStyle w:val="Default"/>
        <w:rPr>
          <w:sz w:val="22"/>
          <w:szCs w:val="22"/>
        </w:rPr>
      </w:pPr>
      <w:r>
        <w:rPr>
          <w:sz w:val="22"/>
          <w:szCs w:val="22"/>
        </w:rPr>
        <w:t xml:space="preserve">U.S. Environmental Protection Agency, Region 4 </w:t>
      </w:r>
    </w:p>
    <w:p w:rsidR="00AB725A" w:rsidRDefault="00AB725A" w:rsidP="00AB725A">
      <w:pPr>
        <w:pStyle w:val="Default"/>
        <w:rPr>
          <w:sz w:val="22"/>
          <w:szCs w:val="22"/>
        </w:rPr>
      </w:pPr>
      <w:r>
        <w:rPr>
          <w:sz w:val="22"/>
          <w:szCs w:val="22"/>
        </w:rPr>
        <w:t xml:space="preserve"> </w:t>
      </w:r>
    </w:p>
    <w:p w:rsidR="00AB725A" w:rsidRDefault="00AB725A" w:rsidP="00AB725A">
      <w:pPr>
        <w:pStyle w:val="Default"/>
        <w:rPr>
          <w:sz w:val="22"/>
          <w:szCs w:val="22"/>
        </w:rPr>
      </w:pPr>
      <w:r>
        <w:rPr>
          <w:b/>
          <w:bCs/>
          <w:sz w:val="22"/>
          <w:szCs w:val="22"/>
        </w:rPr>
        <w:t xml:space="preserve">U.S. Fish and Wildlife Service </w:t>
      </w:r>
    </w:p>
    <w:p w:rsidR="00AB725A" w:rsidRDefault="00AB725A" w:rsidP="00AB725A">
      <w:pPr>
        <w:pStyle w:val="Default"/>
        <w:rPr>
          <w:sz w:val="22"/>
          <w:szCs w:val="22"/>
        </w:rPr>
      </w:pPr>
      <w:r>
        <w:rPr>
          <w:sz w:val="22"/>
          <w:szCs w:val="22"/>
        </w:rPr>
        <w:t xml:space="preserve"> </w:t>
      </w:r>
    </w:p>
    <w:p w:rsidR="00AB725A" w:rsidRDefault="00AB725A" w:rsidP="00AB725A">
      <w:pPr>
        <w:pStyle w:val="Default"/>
        <w:rPr>
          <w:sz w:val="22"/>
          <w:szCs w:val="22"/>
        </w:rPr>
      </w:pPr>
      <w:r>
        <w:rPr>
          <w:sz w:val="22"/>
          <w:szCs w:val="22"/>
        </w:rPr>
        <w:t xml:space="preserve">_____________________________________________________ </w:t>
      </w:r>
    </w:p>
    <w:p w:rsidR="00AB725A" w:rsidRDefault="00AB725A" w:rsidP="00AB725A">
      <w:pPr>
        <w:pStyle w:val="Default"/>
        <w:rPr>
          <w:sz w:val="22"/>
          <w:szCs w:val="22"/>
        </w:rPr>
      </w:pPr>
      <w:r>
        <w:rPr>
          <w:sz w:val="22"/>
          <w:szCs w:val="22"/>
        </w:rPr>
        <w:t xml:space="preserve">Bill Pearson, Field Supervisor                 Date </w:t>
      </w:r>
    </w:p>
    <w:p w:rsidR="00AB725A" w:rsidRDefault="00AB725A" w:rsidP="00AB725A">
      <w:pPr>
        <w:pStyle w:val="Default"/>
        <w:rPr>
          <w:sz w:val="22"/>
          <w:szCs w:val="22"/>
        </w:rPr>
      </w:pPr>
      <w:r>
        <w:rPr>
          <w:sz w:val="22"/>
          <w:szCs w:val="22"/>
        </w:rPr>
        <w:t xml:space="preserve">Daphne Field Office </w:t>
      </w:r>
    </w:p>
    <w:p w:rsidR="00AB725A" w:rsidRDefault="00AB725A" w:rsidP="00AB725A">
      <w:pPr>
        <w:pStyle w:val="Default"/>
        <w:rPr>
          <w:sz w:val="22"/>
          <w:szCs w:val="22"/>
        </w:rPr>
      </w:pPr>
      <w:r>
        <w:rPr>
          <w:sz w:val="22"/>
          <w:szCs w:val="22"/>
        </w:rPr>
        <w:t xml:space="preserve">U.S. Fish and Wildlife Service </w:t>
      </w:r>
    </w:p>
    <w:p w:rsidR="00AB725A" w:rsidRDefault="00AB725A" w:rsidP="00AB725A">
      <w:pPr>
        <w:pStyle w:val="Default"/>
        <w:rPr>
          <w:sz w:val="22"/>
          <w:szCs w:val="22"/>
        </w:rPr>
      </w:pPr>
      <w:r>
        <w:rPr>
          <w:sz w:val="22"/>
          <w:szCs w:val="22"/>
        </w:rPr>
        <w:t xml:space="preserve"> </w:t>
      </w:r>
    </w:p>
    <w:p w:rsidR="00AB725A" w:rsidRDefault="00AB725A" w:rsidP="00AB725A">
      <w:pPr>
        <w:pStyle w:val="Default"/>
        <w:rPr>
          <w:sz w:val="22"/>
          <w:szCs w:val="22"/>
        </w:rPr>
      </w:pPr>
      <w:r>
        <w:rPr>
          <w:b/>
          <w:bCs/>
          <w:sz w:val="22"/>
          <w:szCs w:val="22"/>
        </w:rPr>
        <w:t xml:space="preserve">Alabama Department of Environmental Management </w:t>
      </w:r>
    </w:p>
    <w:p w:rsidR="00AB725A" w:rsidRDefault="00AB725A" w:rsidP="00AB725A">
      <w:pPr>
        <w:pStyle w:val="Default"/>
        <w:rPr>
          <w:sz w:val="22"/>
          <w:szCs w:val="22"/>
        </w:rPr>
      </w:pPr>
      <w:r>
        <w:rPr>
          <w:sz w:val="22"/>
          <w:szCs w:val="22"/>
        </w:rPr>
        <w:t xml:space="preserve"> </w:t>
      </w:r>
    </w:p>
    <w:p w:rsidR="00AB725A" w:rsidRDefault="00AB725A" w:rsidP="00AB725A">
      <w:pPr>
        <w:pStyle w:val="Default"/>
        <w:rPr>
          <w:sz w:val="22"/>
          <w:szCs w:val="22"/>
        </w:rPr>
      </w:pPr>
      <w:r>
        <w:rPr>
          <w:sz w:val="22"/>
          <w:szCs w:val="22"/>
        </w:rPr>
        <w:t xml:space="preserve">_____________________________________________________ </w:t>
      </w:r>
    </w:p>
    <w:p w:rsidR="00AB725A" w:rsidRDefault="00C3611D" w:rsidP="00AB725A">
      <w:pPr>
        <w:pStyle w:val="Default"/>
        <w:rPr>
          <w:sz w:val="22"/>
          <w:szCs w:val="22"/>
        </w:rPr>
      </w:pPr>
      <w:r>
        <w:rPr>
          <w:sz w:val="22"/>
          <w:szCs w:val="22"/>
        </w:rPr>
        <w:t>Anthony Scott Hughes</w:t>
      </w:r>
      <w:r w:rsidR="00AB725A">
        <w:rPr>
          <w:sz w:val="22"/>
          <w:szCs w:val="22"/>
        </w:rPr>
        <w:t xml:space="preserve">, Chief                      Date </w:t>
      </w:r>
    </w:p>
    <w:p w:rsidR="00AB725A" w:rsidRDefault="00AB725A" w:rsidP="00AB725A">
      <w:pPr>
        <w:pStyle w:val="Default"/>
        <w:rPr>
          <w:sz w:val="22"/>
          <w:szCs w:val="22"/>
        </w:rPr>
      </w:pPr>
      <w:r>
        <w:rPr>
          <w:sz w:val="22"/>
          <w:szCs w:val="22"/>
        </w:rPr>
        <w:t xml:space="preserve">Field Operations Division </w:t>
      </w:r>
    </w:p>
    <w:p w:rsidR="00AB725A" w:rsidRDefault="00AB725A" w:rsidP="00AB725A">
      <w:pPr>
        <w:pStyle w:val="Default"/>
        <w:rPr>
          <w:sz w:val="22"/>
          <w:szCs w:val="22"/>
        </w:rPr>
      </w:pPr>
      <w:r>
        <w:rPr>
          <w:sz w:val="22"/>
          <w:szCs w:val="22"/>
        </w:rPr>
        <w:t xml:space="preserve">Alabama Department of Environmental Management </w:t>
      </w:r>
    </w:p>
    <w:p w:rsidR="00AB725A" w:rsidRDefault="00AB725A" w:rsidP="00AB725A">
      <w:pPr>
        <w:pStyle w:val="Default"/>
        <w:rPr>
          <w:sz w:val="22"/>
          <w:szCs w:val="22"/>
        </w:rPr>
      </w:pPr>
      <w:r>
        <w:rPr>
          <w:sz w:val="22"/>
          <w:szCs w:val="22"/>
        </w:rPr>
        <w:t xml:space="preserve"> </w:t>
      </w:r>
    </w:p>
    <w:p w:rsidR="00AB725A" w:rsidRDefault="00AB725A" w:rsidP="00AB725A">
      <w:pPr>
        <w:pStyle w:val="Default"/>
        <w:rPr>
          <w:sz w:val="22"/>
          <w:szCs w:val="22"/>
        </w:rPr>
      </w:pPr>
      <w:r>
        <w:rPr>
          <w:b/>
          <w:bCs/>
          <w:sz w:val="22"/>
          <w:szCs w:val="22"/>
        </w:rPr>
        <w:t xml:space="preserve">Sponsor:  </w:t>
      </w:r>
    </w:p>
    <w:p w:rsidR="00AB725A" w:rsidRDefault="00AB725A" w:rsidP="00AB725A">
      <w:pPr>
        <w:pStyle w:val="Default"/>
        <w:rPr>
          <w:sz w:val="22"/>
          <w:szCs w:val="22"/>
        </w:rPr>
      </w:pPr>
      <w:r>
        <w:rPr>
          <w:sz w:val="22"/>
          <w:szCs w:val="22"/>
        </w:rPr>
        <w:t xml:space="preserve"> </w:t>
      </w:r>
    </w:p>
    <w:p w:rsidR="00AB725A" w:rsidRDefault="00AB725A" w:rsidP="00AB725A">
      <w:pPr>
        <w:pStyle w:val="Default"/>
        <w:rPr>
          <w:sz w:val="22"/>
          <w:szCs w:val="22"/>
        </w:rPr>
      </w:pPr>
      <w:r>
        <w:rPr>
          <w:sz w:val="22"/>
          <w:szCs w:val="22"/>
        </w:rPr>
        <w:t xml:space="preserve">_____________________________________________________ </w:t>
      </w:r>
    </w:p>
    <w:p w:rsidR="00AB725A" w:rsidRDefault="00AB725A" w:rsidP="00AB725A">
      <w:pPr>
        <w:pStyle w:val="Default"/>
        <w:rPr>
          <w:sz w:val="22"/>
          <w:szCs w:val="22"/>
        </w:rPr>
      </w:pPr>
      <w:r>
        <w:rPr>
          <w:sz w:val="22"/>
          <w:szCs w:val="22"/>
        </w:rPr>
        <w:t xml:space="preserve">NAME                                        Date </w:t>
      </w:r>
    </w:p>
    <w:p w:rsidR="00AB725A" w:rsidRDefault="00AB725A" w:rsidP="00AB725A">
      <w:pPr>
        <w:pStyle w:val="Default"/>
        <w:rPr>
          <w:sz w:val="22"/>
          <w:szCs w:val="22"/>
        </w:rPr>
      </w:pPr>
      <w:r>
        <w:rPr>
          <w:sz w:val="22"/>
          <w:szCs w:val="22"/>
        </w:rPr>
        <w:t xml:space="preserve"> </w:t>
      </w:r>
    </w:p>
    <w:p w:rsidR="00AB725A" w:rsidRDefault="00AB725A">
      <w:pPr>
        <w:ind w:left="2160"/>
        <w:rPr>
          <w:rFonts w:ascii="Arial" w:hAnsi="Arial" w:cs="Arial"/>
          <w:b/>
        </w:rPr>
      </w:pPr>
    </w:p>
    <w:p w:rsidR="00AB725A" w:rsidRDefault="00AB725A">
      <w:pPr>
        <w:ind w:left="2160"/>
        <w:rPr>
          <w:rFonts w:ascii="Arial" w:hAnsi="Arial" w:cs="Arial"/>
          <w:b/>
        </w:rPr>
      </w:pPr>
    </w:p>
    <w:p w:rsidR="00AB725A" w:rsidRDefault="00AB725A">
      <w:pPr>
        <w:ind w:left="2160"/>
        <w:rPr>
          <w:rFonts w:ascii="Arial" w:hAnsi="Arial" w:cs="Arial"/>
          <w:b/>
        </w:rPr>
      </w:pPr>
    </w:p>
    <w:p w:rsidR="00AB725A" w:rsidRDefault="00AB725A">
      <w:pPr>
        <w:ind w:left="2160"/>
        <w:rPr>
          <w:rFonts w:ascii="Arial" w:hAnsi="Arial" w:cs="Arial"/>
          <w:b/>
        </w:rPr>
      </w:pPr>
    </w:p>
    <w:p w:rsidR="00AB725A" w:rsidRDefault="00AB725A">
      <w:pPr>
        <w:ind w:left="2160"/>
        <w:rPr>
          <w:rFonts w:ascii="Arial" w:hAnsi="Arial" w:cs="Arial"/>
          <w:b/>
        </w:rPr>
      </w:pPr>
    </w:p>
    <w:p w:rsidR="00AB725A" w:rsidRDefault="00AB725A">
      <w:pPr>
        <w:ind w:left="2160"/>
        <w:rPr>
          <w:rFonts w:ascii="Arial" w:hAnsi="Arial" w:cs="Arial"/>
          <w:b/>
        </w:rPr>
      </w:pPr>
    </w:p>
    <w:p w:rsidR="00AB725A" w:rsidRDefault="00AB725A">
      <w:pPr>
        <w:ind w:left="2160"/>
        <w:rPr>
          <w:rFonts w:ascii="Arial" w:hAnsi="Arial" w:cs="Arial"/>
          <w:b/>
        </w:rPr>
      </w:pPr>
    </w:p>
    <w:p w:rsidR="00B71744" w:rsidRDefault="00B71744">
      <w:pPr>
        <w:ind w:left="2160"/>
        <w:rPr>
          <w:rFonts w:ascii="Arial" w:hAnsi="Arial" w:cs="Arial"/>
          <w:b/>
        </w:rPr>
      </w:pPr>
      <w:r>
        <w:rPr>
          <w:rFonts w:ascii="Arial" w:hAnsi="Arial" w:cs="Arial"/>
          <w:b/>
        </w:rPr>
        <w:t>APPENDIX I: Annual Progress Report</w:t>
      </w:r>
    </w:p>
    <w:p w:rsidR="00B71744" w:rsidRDefault="00B71744">
      <w:pPr>
        <w:pStyle w:val="Heading1"/>
        <w:numPr>
          <w:ilvl w:val="0"/>
          <w:numId w:val="4"/>
        </w:numPr>
        <w:rPr>
          <w:sz w:val="20"/>
          <w:szCs w:val="20"/>
        </w:rPr>
      </w:pPr>
      <w:r>
        <w:rPr>
          <w:sz w:val="20"/>
          <w:szCs w:val="20"/>
        </w:rPr>
        <w:t>Cover Page</w:t>
      </w:r>
    </w:p>
    <w:p w:rsidR="00B71744" w:rsidRDefault="00B71744" w:rsidP="00BC2606">
      <w:pPr>
        <w:pStyle w:val="Heading2"/>
        <w:numPr>
          <w:ilvl w:val="1"/>
          <w:numId w:val="6"/>
        </w:numPr>
        <w:rPr>
          <w:sz w:val="20"/>
          <w:szCs w:val="20"/>
        </w:rPr>
      </w:pPr>
      <w:r>
        <w:rPr>
          <w:sz w:val="20"/>
          <w:szCs w:val="20"/>
        </w:rPr>
        <w:t>Title of Document</w:t>
      </w:r>
    </w:p>
    <w:p w:rsidR="00B71744" w:rsidRDefault="00B71744" w:rsidP="00BC2606">
      <w:pPr>
        <w:pStyle w:val="Heading2"/>
        <w:numPr>
          <w:ilvl w:val="1"/>
          <w:numId w:val="6"/>
        </w:numPr>
        <w:rPr>
          <w:sz w:val="20"/>
          <w:szCs w:val="20"/>
        </w:rPr>
      </w:pPr>
      <w:r>
        <w:rPr>
          <w:sz w:val="20"/>
          <w:szCs w:val="20"/>
        </w:rPr>
        <w:t>Official Bank Name</w:t>
      </w:r>
      <w:r w:rsidR="00991381">
        <w:rPr>
          <w:sz w:val="20"/>
          <w:szCs w:val="20"/>
        </w:rPr>
        <w:t xml:space="preserve"> and Permit Number</w:t>
      </w:r>
    </w:p>
    <w:p w:rsidR="00B71744" w:rsidRDefault="00B71744" w:rsidP="00BC2606">
      <w:pPr>
        <w:pStyle w:val="Heading2"/>
        <w:numPr>
          <w:ilvl w:val="1"/>
          <w:numId w:val="6"/>
        </w:numPr>
        <w:rPr>
          <w:sz w:val="20"/>
          <w:szCs w:val="20"/>
        </w:rPr>
      </w:pPr>
      <w:r>
        <w:rPr>
          <w:sz w:val="20"/>
          <w:szCs w:val="20"/>
        </w:rPr>
        <w:t>Bank Sponsor</w:t>
      </w:r>
    </w:p>
    <w:p w:rsidR="00B71744" w:rsidRDefault="00B71744" w:rsidP="00BC2606">
      <w:pPr>
        <w:pStyle w:val="Heading2"/>
        <w:numPr>
          <w:ilvl w:val="1"/>
          <w:numId w:val="6"/>
        </w:numPr>
        <w:rPr>
          <w:sz w:val="20"/>
          <w:szCs w:val="20"/>
        </w:rPr>
      </w:pPr>
      <w:r>
        <w:rPr>
          <w:sz w:val="20"/>
          <w:szCs w:val="20"/>
        </w:rPr>
        <w:t>Prepared By</w:t>
      </w:r>
    </w:p>
    <w:p w:rsidR="00B71744" w:rsidRDefault="00B71744" w:rsidP="00BC2606">
      <w:pPr>
        <w:pStyle w:val="Heading2"/>
        <w:numPr>
          <w:ilvl w:val="1"/>
          <w:numId w:val="6"/>
        </w:numPr>
        <w:rPr>
          <w:sz w:val="20"/>
          <w:szCs w:val="20"/>
        </w:rPr>
      </w:pPr>
      <w:r>
        <w:rPr>
          <w:sz w:val="20"/>
          <w:szCs w:val="20"/>
        </w:rPr>
        <w:t>Submission Date</w:t>
      </w:r>
    </w:p>
    <w:p w:rsidR="00B71744" w:rsidRDefault="00B71744" w:rsidP="00BC2606">
      <w:pPr>
        <w:pStyle w:val="Heading2"/>
        <w:numPr>
          <w:ilvl w:val="1"/>
          <w:numId w:val="6"/>
        </w:numPr>
        <w:rPr>
          <w:sz w:val="20"/>
          <w:szCs w:val="20"/>
        </w:rPr>
      </w:pPr>
      <w:r>
        <w:rPr>
          <w:sz w:val="20"/>
          <w:szCs w:val="20"/>
        </w:rPr>
        <w:t>Agencies Submitted to</w:t>
      </w:r>
    </w:p>
    <w:p w:rsidR="00B71744" w:rsidRDefault="00B71744" w:rsidP="00BC2606">
      <w:pPr>
        <w:pStyle w:val="Heading1"/>
        <w:numPr>
          <w:ilvl w:val="0"/>
          <w:numId w:val="6"/>
        </w:numPr>
        <w:rPr>
          <w:sz w:val="20"/>
          <w:szCs w:val="20"/>
        </w:rPr>
      </w:pPr>
      <w:r>
        <w:rPr>
          <w:sz w:val="20"/>
          <w:szCs w:val="20"/>
        </w:rPr>
        <w:t>Table of Contents</w:t>
      </w:r>
    </w:p>
    <w:p w:rsidR="00B71744" w:rsidRDefault="00B71744" w:rsidP="00BC2606">
      <w:pPr>
        <w:pStyle w:val="Heading1"/>
        <w:numPr>
          <w:ilvl w:val="0"/>
          <w:numId w:val="6"/>
        </w:numPr>
        <w:rPr>
          <w:sz w:val="20"/>
          <w:szCs w:val="20"/>
        </w:rPr>
      </w:pPr>
      <w:r>
        <w:rPr>
          <w:sz w:val="20"/>
          <w:szCs w:val="20"/>
        </w:rPr>
        <w:t>Project Description</w:t>
      </w:r>
    </w:p>
    <w:p w:rsidR="00B71744" w:rsidRDefault="00B71744" w:rsidP="00BC2606">
      <w:pPr>
        <w:pStyle w:val="Heading2"/>
        <w:numPr>
          <w:ilvl w:val="1"/>
          <w:numId w:val="6"/>
        </w:numPr>
        <w:rPr>
          <w:sz w:val="20"/>
          <w:szCs w:val="20"/>
        </w:rPr>
      </w:pPr>
      <w:r>
        <w:rPr>
          <w:sz w:val="20"/>
          <w:szCs w:val="20"/>
        </w:rPr>
        <w:t xml:space="preserve">Synopsis of </w:t>
      </w:r>
      <w:r w:rsidR="00991381">
        <w:rPr>
          <w:sz w:val="20"/>
          <w:szCs w:val="20"/>
        </w:rPr>
        <w:t>Aquatic Resource</w:t>
      </w:r>
      <w:r>
        <w:rPr>
          <w:sz w:val="20"/>
          <w:szCs w:val="20"/>
        </w:rPr>
        <w:t xml:space="preserve"> Condition</w:t>
      </w:r>
      <w:r w:rsidR="00991381">
        <w:rPr>
          <w:sz w:val="20"/>
          <w:szCs w:val="20"/>
        </w:rPr>
        <w:t>s</w:t>
      </w:r>
      <w:r>
        <w:rPr>
          <w:sz w:val="20"/>
          <w:szCs w:val="20"/>
        </w:rPr>
        <w:t xml:space="preserve"> Prior to Reporting Period</w:t>
      </w:r>
    </w:p>
    <w:p w:rsidR="00991381" w:rsidRDefault="00991381" w:rsidP="00BC2606">
      <w:pPr>
        <w:pStyle w:val="Heading2"/>
        <w:numPr>
          <w:ilvl w:val="1"/>
          <w:numId w:val="6"/>
        </w:numPr>
        <w:rPr>
          <w:sz w:val="20"/>
          <w:szCs w:val="20"/>
        </w:rPr>
      </w:pPr>
      <w:r>
        <w:rPr>
          <w:sz w:val="20"/>
          <w:szCs w:val="20"/>
        </w:rPr>
        <w:t>Actions Completed</w:t>
      </w:r>
    </w:p>
    <w:p w:rsidR="00B71744" w:rsidRPr="00991381" w:rsidRDefault="00B71744" w:rsidP="00BC2606">
      <w:pPr>
        <w:pStyle w:val="Heading2"/>
        <w:numPr>
          <w:ilvl w:val="1"/>
          <w:numId w:val="6"/>
        </w:numPr>
        <w:rPr>
          <w:sz w:val="20"/>
          <w:szCs w:val="20"/>
        </w:rPr>
      </w:pPr>
      <w:r w:rsidRPr="00991381">
        <w:rPr>
          <w:sz w:val="20"/>
          <w:szCs w:val="20"/>
        </w:rPr>
        <w:t>Any Changes to Site Conditions</w:t>
      </w:r>
    </w:p>
    <w:p w:rsidR="00B71744" w:rsidRDefault="00B71744" w:rsidP="00991381">
      <w:pPr>
        <w:pStyle w:val="Heading2"/>
        <w:numPr>
          <w:ilvl w:val="0"/>
          <w:numId w:val="0"/>
        </w:numPr>
        <w:ind w:left="1440"/>
        <w:rPr>
          <w:sz w:val="20"/>
          <w:szCs w:val="20"/>
          <w:u w:val="single"/>
        </w:rPr>
      </w:pPr>
      <w:r>
        <w:rPr>
          <w:sz w:val="20"/>
          <w:szCs w:val="20"/>
          <w:u w:val="single"/>
        </w:rPr>
        <w:t xml:space="preserve"> (Break down by Management Polygon and include date of initiation of all actions.  Any maps contained in this area, such as burn frequency maps, should clearly show the management polygons and what happened in each.)</w:t>
      </w:r>
    </w:p>
    <w:p w:rsidR="00B71744" w:rsidRDefault="006368AC" w:rsidP="00BC2606">
      <w:pPr>
        <w:pStyle w:val="Heading2"/>
        <w:numPr>
          <w:ilvl w:val="1"/>
          <w:numId w:val="6"/>
        </w:numPr>
        <w:rPr>
          <w:sz w:val="20"/>
          <w:szCs w:val="20"/>
        </w:rPr>
      </w:pPr>
      <w:r>
        <w:rPr>
          <w:sz w:val="20"/>
          <w:szCs w:val="20"/>
        </w:rPr>
        <w:t>Upcoming Proposed Actions</w:t>
      </w:r>
    </w:p>
    <w:p w:rsidR="00B71744" w:rsidRPr="006368AC" w:rsidRDefault="006368AC" w:rsidP="006368AC">
      <w:pPr>
        <w:pStyle w:val="Heading1"/>
        <w:numPr>
          <w:ilvl w:val="0"/>
          <w:numId w:val="0"/>
        </w:numPr>
        <w:rPr>
          <w:sz w:val="20"/>
          <w:szCs w:val="20"/>
        </w:rPr>
      </w:pPr>
      <w:r>
        <w:rPr>
          <w:sz w:val="20"/>
          <w:szCs w:val="20"/>
        </w:rPr>
        <w:t xml:space="preserve">        5.  </w:t>
      </w:r>
      <w:r w:rsidR="00B71744" w:rsidRPr="006368AC">
        <w:rPr>
          <w:sz w:val="20"/>
          <w:szCs w:val="20"/>
        </w:rPr>
        <w:t>Monitoring</w:t>
      </w:r>
      <w:r>
        <w:rPr>
          <w:sz w:val="20"/>
          <w:szCs w:val="20"/>
        </w:rPr>
        <w:t xml:space="preserve"> Report for M</w:t>
      </w:r>
      <w:r w:rsidR="00B71744" w:rsidRPr="006368AC">
        <w:rPr>
          <w:sz w:val="20"/>
          <w:szCs w:val="20"/>
        </w:rPr>
        <w:t>anage</w:t>
      </w:r>
      <w:r>
        <w:rPr>
          <w:sz w:val="20"/>
          <w:szCs w:val="20"/>
        </w:rPr>
        <w:t>d</w:t>
      </w:r>
      <w:r w:rsidR="00B71744" w:rsidRPr="006368AC">
        <w:rPr>
          <w:sz w:val="20"/>
          <w:szCs w:val="20"/>
        </w:rPr>
        <w:t xml:space="preserve"> Polygon</w:t>
      </w:r>
      <w:r>
        <w:rPr>
          <w:sz w:val="20"/>
          <w:szCs w:val="20"/>
        </w:rPr>
        <w:t>s</w:t>
      </w:r>
    </w:p>
    <w:p w:rsidR="00991381" w:rsidRDefault="006368AC" w:rsidP="00BC2606">
      <w:pPr>
        <w:pStyle w:val="Heading3"/>
        <w:numPr>
          <w:ilvl w:val="2"/>
          <w:numId w:val="6"/>
        </w:numPr>
        <w:rPr>
          <w:sz w:val="20"/>
          <w:szCs w:val="20"/>
        </w:rPr>
      </w:pPr>
      <w:r>
        <w:rPr>
          <w:sz w:val="20"/>
          <w:szCs w:val="20"/>
        </w:rPr>
        <w:t xml:space="preserve">Summary of </w:t>
      </w:r>
      <w:r w:rsidR="00991381">
        <w:rPr>
          <w:sz w:val="20"/>
          <w:szCs w:val="20"/>
        </w:rPr>
        <w:t xml:space="preserve">Success Criteria Measurements </w:t>
      </w:r>
    </w:p>
    <w:p w:rsidR="00B71744" w:rsidRDefault="006368AC" w:rsidP="00BC2606">
      <w:pPr>
        <w:pStyle w:val="Heading3"/>
        <w:numPr>
          <w:ilvl w:val="3"/>
          <w:numId w:val="6"/>
        </w:numPr>
        <w:rPr>
          <w:sz w:val="20"/>
          <w:szCs w:val="20"/>
        </w:rPr>
      </w:pPr>
      <w:r>
        <w:rPr>
          <w:sz w:val="20"/>
          <w:szCs w:val="20"/>
        </w:rPr>
        <w:t>Wetlands</w:t>
      </w:r>
    </w:p>
    <w:p w:rsidR="00B71744" w:rsidRDefault="006368AC" w:rsidP="00BC2606">
      <w:pPr>
        <w:pStyle w:val="Heading3"/>
        <w:numPr>
          <w:ilvl w:val="3"/>
          <w:numId w:val="6"/>
        </w:numPr>
        <w:rPr>
          <w:sz w:val="20"/>
          <w:szCs w:val="20"/>
        </w:rPr>
      </w:pPr>
      <w:r>
        <w:rPr>
          <w:sz w:val="20"/>
          <w:szCs w:val="20"/>
        </w:rPr>
        <w:t>Uplands</w:t>
      </w:r>
    </w:p>
    <w:p w:rsidR="006368AC" w:rsidRPr="006368AC" w:rsidRDefault="00B71744" w:rsidP="00BC2606">
      <w:pPr>
        <w:pStyle w:val="Heading3"/>
        <w:numPr>
          <w:ilvl w:val="3"/>
          <w:numId w:val="6"/>
        </w:numPr>
        <w:rPr>
          <w:sz w:val="20"/>
          <w:szCs w:val="20"/>
        </w:rPr>
      </w:pPr>
      <w:r w:rsidRPr="006368AC">
        <w:rPr>
          <w:sz w:val="20"/>
          <w:szCs w:val="20"/>
        </w:rPr>
        <w:t>S</w:t>
      </w:r>
      <w:r w:rsidR="006368AC" w:rsidRPr="006368AC">
        <w:rPr>
          <w:sz w:val="20"/>
          <w:szCs w:val="20"/>
        </w:rPr>
        <w:t>treams</w:t>
      </w:r>
    </w:p>
    <w:p w:rsidR="00CF2901" w:rsidRDefault="00CF2901" w:rsidP="00CF2901">
      <w:pPr>
        <w:pStyle w:val="Heading3"/>
        <w:numPr>
          <w:ilvl w:val="0"/>
          <w:numId w:val="0"/>
        </w:numPr>
        <w:ind w:left="2520"/>
        <w:rPr>
          <w:sz w:val="20"/>
          <w:szCs w:val="20"/>
        </w:rPr>
      </w:pPr>
      <w:r>
        <w:rPr>
          <w:sz w:val="20"/>
          <w:szCs w:val="20"/>
        </w:rPr>
        <w:t>4.    Riparian Zone</w:t>
      </w:r>
    </w:p>
    <w:p w:rsidR="00B71744" w:rsidRDefault="00CF2901" w:rsidP="00CF2901">
      <w:pPr>
        <w:pStyle w:val="Heading3"/>
        <w:numPr>
          <w:ilvl w:val="0"/>
          <w:numId w:val="0"/>
        </w:numPr>
        <w:ind w:left="1980"/>
        <w:rPr>
          <w:sz w:val="20"/>
          <w:szCs w:val="20"/>
        </w:rPr>
      </w:pPr>
      <w:r>
        <w:rPr>
          <w:sz w:val="20"/>
          <w:szCs w:val="20"/>
        </w:rPr>
        <w:t xml:space="preserve">ii.  </w:t>
      </w:r>
      <w:r w:rsidR="00B71744">
        <w:rPr>
          <w:sz w:val="20"/>
          <w:szCs w:val="20"/>
        </w:rPr>
        <w:t>Progress</w:t>
      </w:r>
      <w:r w:rsidR="006368AC">
        <w:rPr>
          <w:sz w:val="20"/>
          <w:szCs w:val="20"/>
        </w:rPr>
        <w:t xml:space="preserve"> made</w:t>
      </w:r>
      <w:r w:rsidR="00B71744">
        <w:rPr>
          <w:sz w:val="20"/>
          <w:szCs w:val="20"/>
        </w:rPr>
        <w:t xml:space="preserve"> towards</w:t>
      </w:r>
      <w:r w:rsidR="006368AC">
        <w:rPr>
          <w:sz w:val="20"/>
          <w:szCs w:val="20"/>
        </w:rPr>
        <w:t xml:space="preserve"> final</w:t>
      </w:r>
      <w:r w:rsidR="00B71744">
        <w:rPr>
          <w:sz w:val="20"/>
          <w:szCs w:val="20"/>
        </w:rPr>
        <w:t xml:space="preserve"> Success Criteria and Credit Releases</w:t>
      </w:r>
    </w:p>
    <w:p w:rsidR="00B71744" w:rsidRDefault="00B71744">
      <w:pPr>
        <w:ind w:left="1440"/>
        <w:rPr>
          <w:rFonts w:ascii="Arial" w:hAnsi="Arial" w:cs="Arial"/>
          <w:i/>
          <w:sz w:val="20"/>
          <w:szCs w:val="20"/>
          <w:u w:val="single"/>
        </w:rPr>
      </w:pPr>
      <w:r>
        <w:rPr>
          <w:rFonts w:ascii="Arial" w:hAnsi="Arial" w:cs="Arial"/>
          <w:i/>
          <w:sz w:val="20"/>
          <w:szCs w:val="20"/>
          <w:u w:val="single"/>
        </w:rPr>
        <w:t>(Include dates when all Success Criteria were met. Show credit release table from MBI and highlight in a different color releases that have occurred)</w:t>
      </w:r>
      <w:r w:rsidR="003605F8">
        <w:rPr>
          <w:rFonts w:ascii="Arial" w:hAnsi="Arial" w:cs="Arial"/>
          <w:i/>
          <w:sz w:val="20"/>
          <w:szCs w:val="20"/>
          <w:u w:val="single"/>
        </w:rPr>
        <w:t>.  Discuss changes to implementation time schedule in MBI if needed.</w:t>
      </w:r>
    </w:p>
    <w:p w:rsidR="00B71744" w:rsidRDefault="00B71744">
      <w:pPr>
        <w:ind w:left="1440"/>
        <w:rPr>
          <w:rFonts w:ascii="Arial" w:hAnsi="Arial" w:cs="Arial"/>
          <w:i/>
          <w:sz w:val="20"/>
          <w:szCs w:val="20"/>
          <w:u w:val="single"/>
        </w:rPr>
      </w:pPr>
    </w:p>
    <w:p w:rsidR="00B71744" w:rsidRDefault="00B71744">
      <w:pPr>
        <w:ind w:left="1440"/>
        <w:rPr>
          <w:rFonts w:ascii="Arial" w:hAnsi="Arial" w:cs="Arial"/>
          <w:i/>
          <w:sz w:val="20"/>
          <w:szCs w:val="20"/>
          <w:u w:val="single"/>
        </w:rPr>
      </w:pPr>
    </w:p>
    <w:p w:rsidR="00B71744" w:rsidRDefault="00B71744">
      <w:pPr>
        <w:ind w:left="1440"/>
        <w:rPr>
          <w:rFonts w:ascii="Arial" w:hAnsi="Arial" w:cs="Arial"/>
          <w:i/>
          <w:sz w:val="20"/>
          <w:szCs w:val="20"/>
          <w:u w:val="single"/>
        </w:rPr>
      </w:pPr>
    </w:p>
    <w:p w:rsidR="00B71744" w:rsidRDefault="00B71744">
      <w:pPr>
        <w:ind w:left="1440"/>
        <w:rPr>
          <w:rFonts w:ascii="Arial" w:hAnsi="Arial" w:cs="Arial"/>
          <w:i/>
          <w:sz w:val="20"/>
          <w:szCs w:val="20"/>
          <w:u w:val="single"/>
        </w:rPr>
      </w:pPr>
    </w:p>
    <w:p w:rsidR="00B71744" w:rsidRDefault="00B71744">
      <w:pPr>
        <w:ind w:left="1440"/>
        <w:rPr>
          <w:rFonts w:ascii="Arial" w:hAnsi="Arial" w:cs="Arial"/>
          <w:i/>
          <w:sz w:val="20"/>
          <w:szCs w:val="20"/>
          <w:u w:val="single"/>
        </w:rPr>
      </w:pPr>
    </w:p>
    <w:p w:rsidR="00B71744" w:rsidRDefault="00B71744">
      <w:pPr>
        <w:ind w:left="1440"/>
        <w:rPr>
          <w:rFonts w:ascii="Arial" w:hAnsi="Arial" w:cs="Arial"/>
          <w:i/>
          <w:sz w:val="20"/>
          <w:szCs w:val="20"/>
          <w:u w:val="single"/>
        </w:rPr>
      </w:pPr>
    </w:p>
    <w:p w:rsidR="00B71744" w:rsidRDefault="00B71744">
      <w:pPr>
        <w:ind w:left="1440"/>
        <w:rPr>
          <w:rFonts w:ascii="Arial" w:hAnsi="Arial" w:cs="Arial"/>
          <w:i/>
          <w:sz w:val="20"/>
          <w:szCs w:val="20"/>
          <w:u w:val="single"/>
        </w:rPr>
      </w:pPr>
    </w:p>
    <w:p w:rsidR="00B71744" w:rsidRDefault="00B71744">
      <w:pPr>
        <w:ind w:left="1440"/>
        <w:rPr>
          <w:rFonts w:ascii="Arial" w:hAnsi="Arial" w:cs="Arial"/>
          <w:i/>
          <w:sz w:val="20"/>
          <w:szCs w:val="20"/>
          <w:u w:val="single"/>
        </w:rPr>
      </w:pPr>
    </w:p>
    <w:p w:rsidR="00B71744" w:rsidRDefault="00B71744">
      <w:pPr>
        <w:ind w:left="1440"/>
        <w:rPr>
          <w:rFonts w:ascii="Arial" w:hAnsi="Arial" w:cs="Arial"/>
          <w:i/>
          <w:sz w:val="20"/>
          <w:szCs w:val="20"/>
          <w:u w:val="single"/>
        </w:rPr>
      </w:pPr>
    </w:p>
    <w:p w:rsidR="00B71744" w:rsidRDefault="00B71744">
      <w:pPr>
        <w:ind w:left="1440"/>
        <w:rPr>
          <w:rFonts w:ascii="Arial" w:hAnsi="Arial" w:cs="Arial"/>
          <w:i/>
          <w:sz w:val="20"/>
          <w:szCs w:val="20"/>
          <w:u w:val="single"/>
        </w:rPr>
      </w:pPr>
    </w:p>
    <w:p w:rsidR="00B71744" w:rsidRDefault="00B71744">
      <w:pPr>
        <w:ind w:left="1440" w:hanging="1260"/>
        <w:rPr>
          <w:rFonts w:ascii="Arial" w:hAnsi="Arial" w:cs="Arial"/>
          <w:i/>
          <w:sz w:val="20"/>
          <w:szCs w:val="20"/>
          <w:u w:val="single"/>
        </w:rPr>
      </w:pPr>
      <w:r>
        <w:rPr>
          <w:rFonts w:ascii="Arial" w:hAnsi="Arial" w:cs="Arial"/>
          <w:i/>
          <w:sz w:val="20"/>
          <w:szCs w:val="20"/>
          <w:u w:val="single"/>
        </w:rPr>
        <w:t>Example table for credits.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1217"/>
        <w:gridCol w:w="1800"/>
        <w:gridCol w:w="1980"/>
        <w:gridCol w:w="2088"/>
      </w:tblGrid>
      <w:tr w:rsidR="00B71744">
        <w:tc>
          <w:tcPr>
            <w:tcW w:w="1771" w:type="dxa"/>
          </w:tcPr>
          <w:p w:rsidR="00B71744" w:rsidRDefault="00B71744">
            <w:pPr>
              <w:rPr>
                <w:rFonts w:ascii="Arial" w:hAnsi="Arial" w:cs="Arial"/>
                <w:sz w:val="20"/>
                <w:szCs w:val="20"/>
              </w:rPr>
            </w:pPr>
            <w:r>
              <w:rPr>
                <w:rFonts w:ascii="Arial" w:hAnsi="Arial" w:cs="Arial"/>
                <w:sz w:val="20"/>
                <w:szCs w:val="20"/>
              </w:rPr>
              <w:t>Wetland Habitat X</w:t>
            </w:r>
          </w:p>
        </w:tc>
        <w:tc>
          <w:tcPr>
            <w:tcW w:w="1217" w:type="dxa"/>
          </w:tcPr>
          <w:p w:rsidR="00B71744" w:rsidRDefault="00B71744">
            <w:pPr>
              <w:rPr>
                <w:rFonts w:ascii="Arial" w:hAnsi="Arial" w:cs="Arial"/>
                <w:i/>
                <w:sz w:val="20"/>
                <w:szCs w:val="20"/>
                <w:u w:val="single"/>
              </w:rPr>
            </w:pPr>
          </w:p>
        </w:tc>
        <w:tc>
          <w:tcPr>
            <w:tcW w:w="1800" w:type="dxa"/>
          </w:tcPr>
          <w:p w:rsidR="00B71744" w:rsidRDefault="00B71744">
            <w:pPr>
              <w:rPr>
                <w:rFonts w:ascii="Arial" w:hAnsi="Arial" w:cs="Arial"/>
                <w:i/>
                <w:sz w:val="20"/>
                <w:szCs w:val="20"/>
                <w:u w:val="single"/>
              </w:rPr>
            </w:pPr>
          </w:p>
        </w:tc>
        <w:tc>
          <w:tcPr>
            <w:tcW w:w="1980" w:type="dxa"/>
          </w:tcPr>
          <w:p w:rsidR="00B71744" w:rsidRDefault="00B71744">
            <w:pPr>
              <w:rPr>
                <w:rFonts w:ascii="Arial" w:hAnsi="Arial" w:cs="Arial"/>
                <w:i/>
                <w:sz w:val="20"/>
                <w:szCs w:val="20"/>
                <w:u w:val="single"/>
              </w:rPr>
            </w:pPr>
          </w:p>
        </w:tc>
        <w:tc>
          <w:tcPr>
            <w:tcW w:w="2088" w:type="dxa"/>
          </w:tcPr>
          <w:p w:rsidR="00B71744" w:rsidRDefault="00B71744">
            <w:pPr>
              <w:rPr>
                <w:rFonts w:ascii="Arial" w:hAnsi="Arial" w:cs="Arial"/>
                <w:i/>
                <w:sz w:val="20"/>
                <w:szCs w:val="20"/>
                <w:u w:val="single"/>
              </w:rPr>
            </w:pPr>
          </w:p>
        </w:tc>
      </w:tr>
      <w:tr w:rsidR="00B71744">
        <w:tc>
          <w:tcPr>
            <w:tcW w:w="1771" w:type="dxa"/>
          </w:tcPr>
          <w:p w:rsidR="00B71744" w:rsidRDefault="00B71744">
            <w:pPr>
              <w:rPr>
                <w:rFonts w:ascii="Arial" w:hAnsi="Arial" w:cs="Arial"/>
                <w:sz w:val="20"/>
                <w:szCs w:val="20"/>
              </w:rPr>
            </w:pPr>
            <w:r>
              <w:rPr>
                <w:rFonts w:ascii="Arial" w:hAnsi="Arial" w:cs="Arial"/>
                <w:sz w:val="20"/>
                <w:szCs w:val="20"/>
              </w:rPr>
              <w:t>Credit Release Standard</w:t>
            </w:r>
          </w:p>
        </w:tc>
        <w:tc>
          <w:tcPr>
            <w:tcW w:w="1217" w:type="dxa"/>
          </w:tcPr>
          <w:p w:rsidR="00B71744" w:rsidRDefault="00B71744">
            <w:pPr>
              <w:rPr>
                <w:rFonts w:ascii="Arial" w:hAnsi="Arial" w:cs="Arial"/>
                <w:sz w:val="20"/>
                <w:szCs w:val="20"/>
              </w:rPr>
            </w:pPr>
            <w:r>
              <w:rPr>
                <w:rFonts w:ascii="Arial" w:hAnsi="Arial" w:cs="Arial"/>
                <w:sz w:val="20"/>
                <w:szCs w:val="20"/>
              </w:rPr>
              <w:t>% Release</w:t>
            </w:r>
          </w:p>
        </w:tc>
        <w:tc>
          <w:tcPr>
            <w:tcW w:w="1800" w:type="dxa"/>
          </w:tcPr>
          <w:p w:rsidR="00B71744" w:rsidRDefault="00B71744">
            <w:pPr>
              <w:rPr>
                <w:rFonts w:ascii="Arial" w:hAnsi="Arial" w:cs="Arial"/>
                <w:sz w:val="20"/>
                <w:szCs w:val="20"/>
              </w:rPr>
            </w:pPr>
            <w:r>
              <w:rPr>
                <w:rFonts w:ascii="Arial" w:hAnsi="Arial" w:cs="Arial"/>
                <w:sz w:val="20"/>
                <w:szCs w:val="20"/>
              </w:rPr>
              <w:t>Credits</w:t>
            </w:r>
          </w:p>
        </w:tc>
        <w:tc>
          <w:tcPr>
            <w:tcW w:w="1980" w:type="dxa"/>
          </w:tcPr>
          <w:p w:rsidR="00B71744" w:rsidRDefault="00B71744">
            <w:pPr>
              <w:rPr>
                <w:rFonts w:ascii="Arial" w:hAnsi="Arial" w:cs="Arial"/>
                <w:sz w:val="20"/>
                <w:szCs w:val="20"/>
              </w:rPr>
            </w:pPr>
            <w:r>
              <w:rPr>
                <w:rFonts w:ascii="Arial" w:hAnsi="Arial" w:cs="Arial"/>
                <w:sz w:val="20"/>
                <w:szCs w:val="20"/>
              </w:rPr>
              <w:t>Est. Timetable</w:t>
            </w:r>
          </w:p>
        </w:tc>
        <w:tc>
          <w:tcPr>
            <w:tcW w:w="2088" w:type="dxa"/>
          </w:tcPr>
          <w:p w:rsidR="00B71744" w:rsidRDefault="00B71744">
            <w:pPr>
              <w:rPr>
                <w:rFonts w:ascii="Arial" w:hAnsi="Arial" w:cs="Arial"/>
                <w:sz w:val="20"/>
                <w:szCs w:val="20"/>
              </w:rPr>
            </w:pPr>
            <w:r>
              <w:rPr>
                <w:rFonts w:ascii="Arial" w:hAnsi="Arial" w:cs="Arial"/>
                <w:sz w:val="20"/>
                <w:szCs w:val="20"/>
              </w:rPr>
              <w:t>Status</w:t>
            </w:r>
          </w:p>
        </w:tc>
      </w:tr>
      <w:tr w:rsidR="00B71744">
        <w:tc>
          <w:tcPr>
            <w:tcW w:w="1771" w:type="dxa"/>
          </w:tcPr>
          <w:p w:rsidR="00B71744" w:rsidRDefault="00B71744">
            <w:pPr>
              <w:rPr>
                <w:rFonts w:ascii="Arial" w:hAnsi="Arial" w:cs="Arial"/>
                <w:i/>
                <w:color w:val="0000FF"/>
                <w:sz w:val="20"/>
                <w:szCs w:val="20"/>
                <w:u w:val="single"/>
              </w:rPr>
            </w:pPr>
            <w:r>
              <w:rPr>
                <w:rFonts w:ascii="Arial" w:hAnsi="Arial" w:cs="Arial"/>
                <w:i/>
                <w:color w:val="0000FF"/>
                <w:sz w:val="20"/>
                <w:szCs w:val="20"/>
                <w:u w:val="single"/>
              </w:rPr>
              <w:t>Initial</w:t>
            </w:r>
          </w:p>
        </w:tc>
        <w:tc>
          <w:tcPr>
            <w:tcW w:w="1217" w:type="dxa"/>
          </w:tcPr>
          <w:p w:rsidR="00B71744" w:rsidRDefault="00B71744">
            <w:pPr>
              <w:rPr>
                <w:rFonts w:ascii="Arial" w:hAnsi="Arial" w:cs="Arial"/>
                <w:i/>
                <w:color w:val="0000FF"/>
                <w:sz w:val="20"/>
                <w:szCs w:val="20"/>
                <w:u w:val="single"/>
              </w:rPr>
            </w:pPr>
            <w:r>
              <w:rPr>
                <w:rFonts w:ascii="Arial" w:hAnsi="Arial" w:cs="Arial"/>
                <w:i/>
                <w:color w:val="0000FF"/>
                <w:sz w:val="20"/>
                <w:szCs w:val="20"/>
                <w:u w:val="single"/>
              </w:rPr>
              <w:t xml:space="preserve">20 % </w:t>
            </w:r>
          </w:p>
        </w:tc>
        <w:tc>
          <w:tcPr>
            <w:tcW w:w="1800" w:type="dxa"/>
          </w:tcPr>
          <w:p w:rsidR="00B71744" w:rsidRDefault="00B71744">
            <w:pPr>
              <w:rPr>
                <w:rFonts w:ascii="Arial" w:hAnsi="Arial" w:cs="Arial"/>
                <w:i/>
                <w:color w:val="0000FF"/>
                <w:sz w:val="20"/>
                <w:szCs w:val="20"/>
                <w:u w:val="single"/>
              </w:rPr>
            </w:pPr>
            <w:r>
              <w:rPr>
                <w:rFonts w:ascii="Arial" w:hAnsi="Arial" w:cs="Arial"/>
                <w:i/>
                <w:color w:val="0000FF"/>
                <w:sz w:val="20"/>
                <w:szCs w:val="20"/>
                <w:u w:val="single"/>
              </w:rPr>
              <w:t>15.24</w:t>
            </w:r>
          </w:p>
        </w:tc>
        <w:tc>
          <w:tcPr>
            <w:tcW w:w="1980" w:type="dxa"/>
          </w:tcPr>
          <w:p w:rsidR="00B71744" w:rsidRDefault="00B71744">
            <w:pPr>
              <w:rPr>
                <w:rFonts w:ascii="Arial" w:hAnsi="Arial" w:cs="Arial"/>
                <w:i/>
                <w:color w:val="0000FF"/>
                <w:sz w:val="20"/>
                <w:szCs w:val="20"/>
                <w:u w:val="single"/>
              </w:rPr>
            </w:pPr>
            <w:r>
              <w:rPr>
                <w:rFonts w:ascii="Arial" w:hAnsi="Arial" w:cs="Arial"/>
                <w:i/>
                <w:color w:val="0000FF"/>
                <w:sz w:val="20"/>
                <w:szCs w:val="20"/>
                <w:u w:val="single"/>
              </w:rPr>
              <w:t>December 2003</w:t>
            </w:r>
          </w:p>
        </w:tc>
        <w:tc>
          <w:tcPr>
            <w:tcW w:w="2088" w:type="dxa"/>
          </w:tcPr>
          <w:p w:rsidR="00B71744" w:rsidRDefault="00B71744">
            <w:pPr>
              <w:rPr>
                <w:rFonts w:ascii="Arial" w:hAnsi="Arial" w:cs="Arial"/>
                <w:i/>
                <w:color w:val="0000FF"/>
                <w:sz w:val="20"/>
                <w:szCs w:val="20"/>
                <w:u w:val="single"/>
              </w:rPr>
            </w:pPr>
            <w:r>
              <w:rPr>
                <w:rFonts w:ascii="Arial" w:hAnsi="Arial" w:cs="Arial"/>
                <w:i/>
                <w:color w:val="0000FF"/>
                <w:sz w:val="20"/>
                <w:szCs w:val="20"/>
                <w:u w:val="single"/>
              </w:rPr>
              <w:t>Completed</w:t>
            </w:r>
          </w:p>
        </w:tc>
      </w:tr>
      <w:tr w:rsidR="00B71744">
        <w:tc>
          <w:tcPr>
            <w:tcW w:w="1771" w:type="dxa"/>
          </w:tcPr>
          <w:p w:rsidR="00B71744" w:rsidRDefault="00B71744">
            <w:pPr>
              <w:rPr>
                <w:rFonts w:ascii="Arial" w:hAnsi="Arial" w:cs="Arial"/>
                <w:i/>
                <w:color w:val="FF0000"/>
                <w:sz w:val="20"/>
                <w:szCs w:val="20"/>
                <w:u w:val="single"/>
              </w:rPr>
            </w:pPr>
            <w:r>
              <w:rPr>
                <w:rFonts w:ascii="Arial" w:hAnsi="Arial" w:cs="Arial"/>
                <w:i/>
                <w:color w:val="FF0000"/>
                <w:sz w:val="20"/>
                <w:szCs w:val="20"/>
                <w:u w:val="single"/>
              </w:rPr>
              <w:t>Incremental #1</w:t>
            </w:r>
          </w:p>
        </w:tc>
        <w:tc>
          <w:tcPr>
            <w:tcW w:w="1217" w:type="dxa"/>
          </w:tcPr>
          <w:p w:rsidR="00B71744" w:rsidRDefault="00B71744">
            <w:pPr>
              <w:rPr>
                <w:rFonts w:ascii="Arial" w:hAnsi="Arial" w:cs="Arial"/>
                <w:i/>
                <w:color w:val="FF0000"/>
                <w:sz w:val="20"/>
                <w:szCs w:val="20"/>
                <w:u w:val="single"/>
              </w:rPr>
            </w:pPr>
            <w:r>
              <w:rPr>
                <w:rFonts w:ascii="Arial" w:hAnsi="Arial" w:cs="Arial"/>
                <w:i/>
                <w:color w:val="FF0000"/>
                <w:sz w:val="20"/>
                <w:szCs w:val="20"/>
                <w:u w:val="single"/>
              </w:rPr>
              <w:t>15%</w:t>
            </w:r>
          </w:p>
        </w:tc>
        <w:tc>
          <w:tcPr>
            <w:tcW w:w="1800" w:type="dxa"/>
          </w:tcPr>
          <w:p w:rsidR="00B71744" w:rsidRDefault="00B71744">
            <w:pPr>
              <w:rPr>
                <w:rFonts w:ascii="Arial" w:hAnsi="Arial" w:cs="Arial"/>
                <w:i/>
                <w:color w:val="FF0000"/>
                <w:sz w:val="20"/>
                <w:szCs w:val="20"/>
                <w:u w:val="single"/>
              </w:rPr>
            </w:pPr>
            <w:r>
              <w:rPr>
                <w:rFonts w:ascii="Arial" w:hAnsi="Arial" w:cs="Arial"/>
                <w:i/>
                <w:color w:val="FF0000"/>
                <w:sz w:val="20"/>
                <w:szCs w:val="20"/>
                <w:u w:val="single"/>
              </w:rPr>
              <w:t>12.58</w:t>
            </w:r>
          </w:p>
        </w:tc>
        <w:tc>
          <w:tcPr>
            <w:tcW w:w="1980" w:type="dxa"/>
          </w:tcPr>
          <w:p w:rsidR="00B71744" w:rsidRDefault="00B71744">
            <w:pPr>
              <w:rPr>
                <w:rFonts w:ascii="Arial" w:hAnsi="Arial" w:cs="Arial"/>
                <w:i/>
                <w:color w:val="FF0000"/>
                <w:sz w:val="20"/>
                <w:szCs w:val="20"/>
                <w:u w:val="single"/>
              </w:rPr>
            </w:pPr>
            <w:r>
              <w:rPr>
                <w:rFonts w:ascii="Arial" w:hAnsi="Arial" w:cs="Arial"/>
                <w:i/>
                <w:color w:val="FF0000"/>
                <w:sz w:val="20"/>
                <w:szCs w:val="20"/>
                <w:u w:val="single"/>
              </w:rPr>
              <w:t>July 04</w:t>
            </w:r>
          </w:p>
        </w:tc>
        <w:tc>
          <w:tcPr>
            <w:tcW w:w="2088" w:type="dxa"/>
          </w:tcPr>
          <w:p w:rsidR="00B71744" w:rsidRDefault="00B71744">
            <w:pPr>
              <w:rPr>
                <w:rFonts w:ascii="Arial" w:hAnsi="Arial" w:cs="Arial"/>
                <w:i/>
                <w:color w:val="FF0000"/>
                <w:sz w:val="20"/>
                <w:szCs w:val="20"/>
                <w:u w:val="single"/>
              </w:rPr>
            </w:pPr>
            <w:r>
              <w:rPr>
                <w:rFonts w:ascii="Arial" w:hAnsi="Arial" w:cs="Arial"/>
                <w:i/>
                <w:color w:val="FF0000"/>
                <w:sz w:val="20"/>
                <w:szCs w:val="20"/>
                <w:u w:val="single"/>
              </w:rPr>
              <w:t>Completed</w:t>
            </w:r>
          </w:p>
        </w:tc>
      </w:tr>
      <w:tr w:rsidR="00B71744">
        <w:tc>
          <w:tcPr>
            <w:tcW w:w="1771" w:type="dxa"/>
          </w:tcPr>
          <w:p w:rsidR="00B71744" w:rsidRDefault="00B71744">
            <w:pPr>
              <w:rPr>
                <w:rFonts w:ascii="Arial" w:hAnsi="Arial" w:cs="Arial"/>
                <w:i/>
                <w:sz w:val="20"/>
                <w:szCs w:val="20"/>
                <w:u w:val="single"/>
              </w:rPr>
            </w:pPr>
            <w:r>
              <w:rPr>
                <w:rFonts w:ascii="Arial" w:hAnsi="Arial" w:cs="Arial"/>
                <w:i/>
                <w:sz w:val="20"/>
                <w:szCs w:val="20"/>
                <w:u w:val="single"/>
              </w:rPr>
              <w:t>Incremental #2</w:t>
            </w:r>
          </w:p>
        </w:tc>
        <w:tc>
          <w:tcPr>
            <w:tcW w:w="1217" w:type="dxa"/>
          </w:tcPr>
          <w:p w:rsidR="00B71744" w:rsidRDefault="00B71744">
            <w:pPr>
              <w:rPr>
                <w:rFonts w:ascii="Arial" w:hAnsi="Arial" w:cs="Arial"/>
                <w:i/>
                <w:sz w:val="20"/>
                <w:szCs w:val="20"/>
                <w:u w:val="single"/>
              </w:rPr>
            </w:pPr>
            <w:r>
              <w:rPr>
                <w:rFonts w:ascii="Arial" w:hAnsi="Arial" w:cs="Arial"/>
                <w:i/>
                <w:sz w:val="20"/>
                <w:szCs w:val="20"/>
                <w:u w:val="single"/>
              </w:rPr>
              <w:t>15%</w:t>
            </w:r>
          </w:p>
        </w:tc>
        <w:tc>
          <w:tcPr>
            <w:tcW w:w="1800" w:type="dxa"/>
          </w:tcPr>
          <w:p w:rsidR="00B71744" w:rsidRDefault="00B71744">
            <w:pPr>
              <w:rPr>
                <w:rFonts w:ascii="Arial" w:hAnsi="Arial" w:cs="Arial"/>
                <w:i/>
                <w:sz w:val="20"/>
                <w:szCs w:val="20"/>
                <w:u w:val="single"/>
              </w:rPr>
            </w:pPr>
            <w:r>
              <w:rPr>
                <w:rFonts w:ascii="Arial" w:hAnsi="Arial" w:cs="Arial"/>
                <w:i/>
                <w:sz w:val="20"/>
                <w:szCs w:val="20"/>
                <w:u w:val="single"/>
              </w:rPr>
              <w:t>12.58</w:t>
            </w:r>
          </w:p>
        </w:tc>
        <w:tc>
          <w:tcPr>
            <w:tcW w:w="1980" w:type="dxa"/>
          </w:tcPr>
          <w:p w:rsidR="00B71744" w:rsidRDefault="00B71744">
            <w:pPr>
              <w:rPr>
                <w:rFonts w:ascii="Arial" w:hAnsi="Arial" w:cs="Arial"/>
                <w:i/>
                <w:sz w:val="20"/>
                <w:szCs w:val="20"/>
                <w:u w:val="single"/>
              </w:rPr>
            </w:pPr>
            <w:r>
              <w:rPr>
                <w:rFonts w:ascii="Arial" w:hAnsi="Arial" w:cs="Arial"/>
                <w:i/>
                <w:sz w:val="20"/>
                <w:szCs w:val="20"/>
                <w:u w:val="single"/>
              </w:rPr>
              <w:t>July 05</w:t>
            </w:r>
          </w:p>
        </w:tc>
        <w:tc>
          <w:tcPr>
            <w:tcW w:w="2088" w:type="dxa"/>
          </w:tcPr>
          <w:p w:rsidR="00B71744" w:rsidRDefault="00B71744">
            <w:pPr>
              <w:rPr>
                <w:rFonts w:ascii="Arial" w:hAnsi="Arial" w:cs="Arial"/>
                <w:i/>
                <w:sz w:val="20"/>
                <w:szCs w:val="20"/>
                <w:u w:val="single"/>
              </w:rPr>
            </w:pPr>
            <w:r>
              <w:rPr>
                <w:rFonts w:ascii="Arial" w:hAnsi="Arial" w:cs="Arial"/>
                <w:i/>
                <w:sz w:val="20"/>
                <w:szCs w:val="20"/>
                <w:u w:val="single"/>
              </w:rPr>
              <w:t>Planned for July 05</w:t>
            </w:r>
          </w:p>
        </w:tc>
      </w:tr>
      <w:tr w:rsidR="00B71744">
        <w:tc>
          <w:tcPr>
            <w:tcW w:w="1771" w:type="dxa"/>
          </w:tcPr>
          <w:p w:rsidR="00B71744" w:rsidRDefault="00B71744">
            <w:pPr>
              <w:rPr>
                <w:rFonts w:ascii="Arial" w:hAnsi="Arial" w:cs="Arial"/>
                <w:i/>
                <w:sz w:val="20"/>
                <w:szCs w:val="20"/>
                <w:u w:val="single"/>
              </w:rPr>
            </w:pPr>
            <w:r>
              <w:rPr>
                <w:rFonts w:ascii="Arial" w:hAnsi="Arial" w:cs="Arial"/>
                <w:i/>
                <w:sz w:val="20"/>
                <w:szCs w:val="20"/>
                <w:u w:val="single"/>
              </w:rPr>
              <w:t>Incremental #3</w:t>
            </w:r>
          </w:p>
        </w:tc>
        <w:tc>
          <w:tcPr>
            <w:tcW w:w="1217" w:type="dxa"/>
          </w:tcPr>
          <w:p w:rsidR="00B71744" w:rsidRDefault="00B71744">
            <w:pPr>
              <w:rPr>
                <w:rFonts w:ascii="Arial" w:hAnsi="Arial" w:cs="Arial"/>
                <w:i/>
                <w:sz w:val="20"/>
                <w:szCs w:val="20"/>
                <w:u w:val="single"/>
              </w:rPr>
            </w:pPr>
            <w:r>
              <w:rPr>
                <w:rFonts w:ascii="Arial" w:hAnsi="Arial" w:cs="Arial"/>
                <w:i/>
                <w:sz w:val="20"/>
                <w:szCs w:val="20"/>
                <w:u w:val="single"/>
              </w:rPr>
              <w:t>15%</w:t>
            </w:r>
          </w:p>
        </w:tc>
        <w:tc>
          <w:tcPr>
            <w:tcW w:w="1800" w:type="dxa"/>
          </w:tcPr>
          <w:p w:rsidR="00B71744" w:rsidRDefault="00B71744">
            <w:pPr>
              <w:rPr>
                <w:rFonts w:ascii="Arial" w:hAnsi="Arial" w:cs="Arial"/>
                <w:i/>
                <w:sz w:val="20"/>
                <w:szCs w:val="20"/>
                <w:u w:val="single"/>
              </w:rPr>
            </w:pPr>
            <w:r>
              <w:rPr>
                <w:rFonts w:ascii="Arial" w:hAnsi="Arial" w:cs="Arial"/>
                <w:i/>
                <w:sz w:val="20"/>
                <w:szCs w:val="20"/>
                <w:u w:val="single"/>
              </w:rPr>
              <w:t>12.58</w:t>
            </w:r>
          </w:p>
        </w:tc>
        <w:tc>
          <w:tcPr>
            <w:tcW w:w="1980" w:type="dxa"/>
          </w:tcPr>
          <w:p w:rsidR="00B71744" w:rsidRDefault="00B71744">
            <w:pPr>
              <w:rPr>
                <w:rFonts w:ascii="Arial" w:hAnsi="Arial" w:cs="Arial"/>
                <w:i/>
                <w:sz w:val="20"/>
                <w:szCs w:val="20"/>
                <w:u w:val="single"/>
              </w:rPr>
            </w:pPr>
            <w:r>
              <w:rPr>
                <w:rFonts w:ascii="Arial" w:hAnsi="Arial" w:cs="Arial"/>
                <w:i/>
                <w:sz w:val="20"/>
                <w:szCs w:val="20"/>
                <w:u w:val="single"/>
              </w:rPr>
              <w:t>July 06</w:t>
            </w:r>
          </w:p>
        </w:tc>
        <w:tc>
          <w:tcPr>
            <w:tcW w:w="2088" w:type="dxa"/>
          </w:tcPr>
          <w:p w:rsidR="00B71744" w:rsidRDefault="00B71744">
            <w:pPr>
              <w:rPr>
                <w:rFonts w:ascii="Arial" w:hAnsi="Arial" w:cs="Arial"/>
                <w:i/>
                <w:sz w:val="20"/>
                <w:szCs w:val="20"/>
                <w:u w:val="single"/>
              </w:rPr>
            </w:pPr>
            <w:r>
              <w:rPr>
                <w:rFonts w:ascii="Arial" w:hAnsi="Arial" w:cs="Arial"/>
                <w:i/>
                <w:sz w:val="20"/>
                <w:szCs w:val="20"/>
                <w:u w:val="single"/>
              </w:rPr>
              <w:t>Planned for July 06</w:t>
            </w:r>
          </w:p>
        </w:tc>
      </w:tr>
      <w:tr w:rsidR="00B71744">
        <w:tc>
          <w:tcPr>
            <w:tcW w:w="1771" w:type="dxa"/>
          </w:tcPr>
          <w:p w:rsidR="00B71744" w:rsidRDefault="00B71744">
            <w:pPr>
              <w:rPr>
                <w:rFonts w:ascii="Arial" w:hAnsi="Arial" w:cs="Arial"/>
                <w:i/>
                <w:sz w:val="20"/>
                <w:szCs w:val="20"/>
                <w:u w:val="single"/>
              </w:rPr>
            </w:pPr>
            <w:r>
              <w:rPr>
                <w:rFonts w:ascii="Arial" w:hAnsi="Arial" w:cs="Arial"/>
                <w:i/>
                <w:sz w:val="20"/>
                <w:szCs w:val="20"/>
                <w:u w:val="single"/>
              </w:rPr>
              <w:t>Incremental #4</w:t>
            </w:r>
          </w:p>
        </w:tc>
        <w:tc>
          <w:tcPr>
            <w:tcW w:w="1217" w:type="dxa"/>
          </w:tcPr>
          <w:p w:rsidR="00B71744" w:rsidRDefault="00B71744">
            <w:pPr>
              <w:rPr>
                <w:rFonts w:ascii="Arial" w:hAnsi="Arial" w:cs="Arial"/>
                <w:i/>
                <w:sz w:val="20"/>
                <w:szCs w:val="20"/>
                <w:u w:val="single"/>
              </w:rPr>
            </w:pPr>
            <w:r>
              <w:rPr>
                <w:rFonts w:ascii="Arial" w:hAnsi="Arial" w:cs="Arial"/>
                <w:i/>
                <w:sz w:val="20"/>
                <w:szCs w:val="20"/>
                <w:u w:val="single"/>
              </w:rPr>
              <w:t>15%</w:t>
            </w:r>
          </w:p>
        </w:tc>
        <w:tc>
          <w:tcPr>
            <w:tcW w:w="1800" w:type="dxa"/>
          </w:tcPr>
          <w:p w:rsidR="00B71744" w:rsidRDefault="00B71744">
            <w:pPr>
              <w:rPr>
                <w:rFonts w:ascii="Arial" w:hAnsi="Arial" w:cs="Arial"/>
                <w:i/>
                <w:sz w:val="20"/>
                <w:szCs w:val="20"/>
                <w:u w:val="single"/>
              </w:rPr>
            </w:pPr>
            <w:r>
              <w:rPr>
                <w:rFonts w:ascii="Arial" w:hAnsi="Arial" w:cs="Arial"/>
                <w:i/>
                <w:sz w:val="20"/>
                <w:szCs w:val="20"/>
                <w:u w:val="single"/>
              </w:rPr>
              <w:t>12.58</w:t>
            </w:r>
          </w:p>
        </w:tc>
        <w:tc>
          <w:tcPr>
            <w:tcW w:w="1980" w:type="dxa"/>
          </w:tcPr>
          <w:p w:rsidR="00B71744" w:rsidRDefault="00B71744">
            <w:pPr>
              <w:rPr>
                <w:rFonts w:ascii="Arial" w:hAnsi="Arial" w:cs="Arial"/>
                <w:i/>
                <w:sz w:val="20"/>
                <w:szCs w:val="20"/>
                <w:u w:val="single"/>
              </w:rPr>
            </w:pPr>
            <w:r>
              <w:rPr>
                <w:rFonts w:ascii="Arial" w:hAnsi="Arial" w:cs="Arial"/>
                <w:i/>
                <w:sz w:val="20"/>
                <w:szCs w:val="20"/>
                <w:u w:val="single"/>
              </w:rPr>
              <w:t>July 07</w:t>
            </w:r>
          </w:p>
        </w:tc>
        <w:tc>
          <w:tcPr>
            <w:tcW w:w="2088" w:type="dxa"/>
          </w:tcPr>
          <w:p w:rsidR="00B71744" w:rsidRDefault="00B71744">
            <w:pPr>
              <w:rPr>
                <w:rFonts w:ascii="Arial" w:hAnsi="Arial" w:cs="Arial"/>
                <w:i/>
                <w:sz w:val="20"/>
                <w:szCs w:val="20"/>
                <w:u w:val="single"/>
              </w:rPr>
            </w:pPr>
            <w:r>
              <w:rPr>
                <w:rFonts w:ascii="Arial" w:hAnsi="Arial" w:cs="Arial"/>
                <w:i/>
                <w:sz w:val="20"/>
                <w:szCs w:val="20"/>
                <w:u w:val="single"/>
              </w:rPr>
              <w:t>Planned for July 07</w:t>
            </w:r>
          </w:p>
        </w:tc>
      </w:tr>
      <w:tr w:rsidR="00B71744">
        <w:tc>
          <w:tcPr>
            <w:tcW w:w="1771" w:type="dxa"/>
          </w:tcPr>
          <w:p w:rsidR="00B71744" w:rsidRDefault="00B71744">
            <w:pPr>
              <w:rPr>
                <w:rFonts w:ascii="Arial" w:hAnsi="Arial" w:cs="Arial"/>
                <w:i/>
                <w:sz w:val="20"/>
                <w:szCs w:val="20"/>
                <w:u w:val="single"/>
              </w:rPr>
            </w:pPr>
            <w:r>
              <w:rPr>
                <w:rFonts w:ascii="Arial" w:hAnsi="Arial" w:cs="Arial"/>
                <w:i/>
                <w:sz w:val="20"/>
                <w:szCs w:val="20"/>
                <w:u w:val="single"/>
              </w:rPr>
              <w:t>Incremental #5</w:t>
            </w:r>
          </w:p>
        </w:tc>
        <w:tc>
          <w:tcPr>
            <w:tcW w:w="1217" w:type="dxa"/>
          </w:tcPr>
          <w:p w:rsidR="00B71744" w:rsidRDefault="00B71744">
            <w:pPr>
              <w:rPr>
                <w:rFonts w:ascii="Arial" w:hAnsi="Arial" w:cs="Arial"/>
                <w:i/>
                <w:sz w:val="20"/>
                <w:szCs w:val="20"/>
                <w:u w:val="single"/>
              </w:rPr>
            </w:pPr>
            <w:r>
              <w:rPr>
                <w:rFonts w:ascii="Arial" w:hAnsi="Arial" w:cs="Arial"/>
                <w:i/>
                <w:sz w:val="20"/>
                <w:szCs w:val="20"/>
                <w:u w:val="single"/>
              </w:rPr>
              <w:t>20%</w:t>
            </w:r>
          </w:p>
        </w:tc>
        <w:tc>
          <w:tcPr>
            <w:tcW w:w="1800" w:type="dxa"/>
          </w:tcPr>
          <w:p w:rsidR="00B71744" w:rsidRDefault="00B71744">
            <w:pPr>
              <w:rPr>
                <w:rFonts w:ascii="Arial" w:hAnsi="Arial" w:cs="Arial"/>
                <w:i/>
                <w:sz w:val="20"/>
                <w:szCs w:val="20"/>
                <w:u w:val="single"/>
              </w:rPr>
            </w:pPr>
            <w:r>
              <w:rPr>
                <w:rFonts w:ascii="Arial" w:hAnsi="Arial" w:cs="Arial"/>
                <w:i/>
                <w:sz w:val="20"/>
                <w:szCs w:val="20"/>
                <w:u w:val="single"/>
              </w:rPr>
              <w:t>15.24</w:t>
            </w:r>
          </w:p>
        </w:tc>
        <w:tc>
          <w:tcPr>
            <w:tcW w:w="1980" w:type="dxa"/>
          </w:tcPr>
          <w:p w:rsidR="00B71744" w:rsidRDefault="00B71744">
            <w:pPr>
              <w:rPr>
                <w:rFonts w:ascii="Arial" w:hAnsi="Arial" w:cs="Arial"/>
                <w:i/>
                <w:sz w:val="20"/>
                <w:szCs w:val="20"/>
                <w:u w:val="single"/>
              </w:rPr>
            </w:pPr>
            <w:r>
              <w:rPr>
                <w:rFonts w:ascii="Arial" w:hAnsi="Arial" w:cs="Arial"/>
                <w:i/>
                <w:sz w:val="20"/>
                <w:szCs w:val="20"/>
                <w:u w:val="single"/>
              </w:rPr>
              <w:t>July 08</w:t>
            </w:r>
          </w:p>
        </w:tc>
        <w:tc>
          <w:tcPr>
            <w:tcW w:w="2088" w:type="dxa"/>
          </w:tcPr>
          <w:p w:rsidR="00B71744" w:rsidRDefault="00B71744">
            <w:pPr>
              <w:rPr>
                <w:rFonts w:ascii="Arial" w:hAnsi="Arial" w:cs="Arial"/>
                <w:i/>
                <w:sz w:val="20"/>
                <w:szCs w:val="20"/>
                <w:u w:val="single"/>
              </w:rPr>
            </w:pPr>
            <w:r>
              <w:rPr>
                <w:rFonts w:ascii="Arial" w:hAnsi="Arial" w:cs="Arial"/>
                <w:i/>
                <w:sz w:val="20"/>
                <w:szCs w:val="20"/>
                <w:u w:val="single"/>
              </w:rPr>
              <w:t>Planned for July 08</w:t>
            </w:r>
          </w:p>
        </w:tc>
      </w:tr>
    </w:tbl>
    <w:p w:rsidR="00B71744" w:rsidRDefault="00B71744">
      <w:pPr>
        <w:ind w:left="1440"/>
        <w:rPr>
          <w:rFonts w:ascii="Arial" w:hAnsi="Arial" w:cs="Arial"/>
          <w:i/>
          <w:color w:val="0000FF"/>
          <w:sz w:val="20"/>
          <w:szCs w:val="20"/>
          <w:u w:val="single"/>
        </w:rPr>
      </w:pPr>
      <w:r>
        <w:rPr>
          <w:rFonts w:ascii="Arial" w:hAnsi="Arial" w:cs="Arial"/>
          <w:i/>
          <w:color w:val="0000FF"/>
          <w:sz w:val="20"/>
          <w:szCs w:val="20"/>
          <w:u w:val="single"/>
        </w:rPr>
        <w:t>Blue Text indicates completed standards and released credits</w:t>
      </w:r>
    </w:p>
    <w:p w:rsidR="00B71744" w:rsidRDefault="00B71744">
      <w:pPr>
        <w:ind w:left="1440"/>
        <w:rPr>
          <w:rFonts w:ascii="Arial" w:hAnsi="Arial" w:cs="Arial"/>
          <w:i/>
          <w:color w:val="FF0000"/>
          <w:sz w:val="20"/>
          <w:szCs w:val="20"/>
          <w:u w:val="single"/>
        </w:rPr>
      </w:pPr>
      <w:r>
        <w:rPr>
          <w:rFonts w:ascii="Arial" w:hAnsi="Arial" w:cs="Arial"/>
          <w:i/>
          <w:color w:val="FF0000"/>
          <w:sz w:val="20"/>
          <w:szCs w:val="20"/>
          <w:u w:val="single"/>
        </w:rPr>
        <w:t>Red Text indicates completed standards and requested credit releases.</w:t>
      </w:r>
    </w:p>
    <w:p w:rsidR="00B71744" w:rsidRDefault="00B71744">
      <w:pPr>
        <w:ind w:left="1440"/>
        <w:rPr>
          <w:rFonts w:ascii="Arial" w:hAnsi="Arial" w:cs="Arial"/>
          <w:i/>
          <w:color w:val="FF0000"/>
          <w:sz w:val="20"/>
          <w:szCs w:val="20"/>
          <w:u w:val="single"/>
        </w:rPr>
      </w:pPr>
    </w:p>
    <w:p w:rsidR="00B71744" w:rsidRDefault="00B71744">
      <w:pPr>
        <w:ind w:left="180"/>
        <w:rPr>
          <w:rFonts w:ascii="Arial" w:hAnsi="Arial" w:cs="Arial"/>
          <w:i/>
          <w:sz w:val="20"/>
          <w:szCs w:val="20"/>
          <w:u w:val="single"/>
        </w:rPr>
      </w:pPr>
      <w:r>
        <w:rPr>
          <w:rFonts w:ascii="Arial" w:hAnsi="Arial" w:cs="Arial"/>
          <w:i/>
          <w:sz w:val="20"/>
          <w:szCs w:val="20"/>
          <w:u w:val="single"/>
        </w:rPr>
        <w:t>Also include Success Criteria from MBI.</w:t>
      </w:r>
    </w:p>
    <w:p w:rsidR="00B71744" w:rsidRDefault="00B71744">
      <w:pPr>
        <w:ind w:left="180"/>
        <w:rPr>
          <w:rFonts w:ascii="Arial" w:hAnsi="Arial" w:cs="Arial"/>
          <w:i/>
          <w:sz w:val="20"/>
          <w:szCs w:val="20"/>
          <w:u w:val="single"/>
        </w:rPr>
      </w:pPr>
      <w:r>
        <w:rPr>
          <w:rFonts w:ascii="Arial" w:hAnsi="Arial" w:cs="Arial"/>
          <w:i/>
          <w:sz w:val="20"/>
          <w:szCs w:val="20"/>
          <w:u w:val="single"/>
        </w:rPr>
        <w:t>Also include separate implementation timetable from MBI listing site specific activities.</w:t>
      </w:r>
    </w:p>
    <w:p w:rsidR="00B71744" w:rsidRDefault="00B71744" w:rsidP="00BC2606">
      <w:pPr>
        <w:pStyle w:val="Heading1"/>
        <w:numPr>
          <w:ilvl w:val="0"/>
          <w:numId w:val="6"/>
        </w:numPr>
        <w:rPr>
          <w:sz w:val="20"/>
          <w:szCs w:val="20"/>
        </w:rPr>
      </w:pPr>
      <w:r>
        <w:rPr>
          <w:sz w:val="20"/>
          <w:szCs w:val="20"/>
        </w:rPr>
        <w:t>Financial Assurances</w:t>
      </w:r>
    </w:p>
    <w:p w:rsidR="006368AC" w:rsidRPr="006368AC" w:rsidRDefault="00B71744" w:rsidP="00BC2606">
      <w:pPr>
        <w:pStyle w:val="Heading2"/>
        <w:numPr>
          <w:ilvl w:val="1"/>
          <w:numId w:val="6"/>
        </w:numPr>
        <w:rPr>
          <w:sz w:val="20"/>
          <w:szCs w:val="20"/>
        </w:rPr>
      </w:pPr>
      <w:r w:rsidRPr="006368AC">
        <w:rPr>
          <w:sz w:val="20"/>
          <w:szCs w:val="20"/>
        </w:rPr>
        <w:t xml:space="preserve">Status of Financial Assurances </w:t>
      </w:r>
    </w:p>
    <w:p w:rsidR="00B71744" w:rsidRPr="006368AC" w:rsidRDefault="006368AC" w:rsidP="006368AC">
      <w:pPr>
        <w:pStyle w:val="Heading2"/>
        <w:numPr>
          <w:ilvl w:val="0"/>
          <w:numId w:val="0"/>
        </w:numPr>
        <w:ind w:left="720" w:firstLine="720"/>
        <w:rPr>
          <w:i w:val="0"/>
          <w:sz w:val="20"/>
          <w:szCs w:val="20"/>
        </w:rPr>
      </w:pPr>
      <w:r w:rsidRPr="006368AC">
        <w:rPr>
          <w:i w:val="0"/>
          <w:sz w:val="20"/>
          <w:szCs w:val="20"/>
        </w:rPr>
        <w:t>1.  S</w:t>
      </w:r>
      <w:r w:rsidR="00B71744" w:rsidRPr="006368AC">
        <w:rPr>
          <w:i w:val="0"/>
          <w:sz w:val="20"/>
          <w:szCs w:val="20"/>
        </w:rPr>
        <w:t xml:space="preserve">tatus of Letter of Credit </w:t>
      </w:r>
      <w:r w:rsidRPr="006368AC">
        <w:rPr>
          <w:i w:val="0"/>
          <w:sz w:val="20"/>
          <w:szCs w:val="20"/>
        </w:rPr>
        <w:t>(</w:t>
      </w:r>
      <w:r w:rsidR="00B71744" w:rsidRPr="006368AC">
        <w:rPr>
          <w:i w:val="0"/>
          <w:sz w:val="20"/>
          <w:szCs w:val="20"/>
        </w:rPr>
        <w:t>such as expiration date and amount.)</w:t>
      </w:r>
    </w:p>
    <w:p w:rsidR="006368AC" w:rsidRPr="006368AC" w:rsidRDefault="006368AC" w:rsidP="006368AC">
      <w:pPr>
        <w:ind w:left="1440"/>
        <w:rPr>
          <w:rFonts w:ascii="Arial" w:hAnsi="Arial" w:cs="Arial"/>
          <w:b/>
          <w:sz w:val="20"/>
          <w:szCs w:val="20"/>
        </w:rPr>
      </w:pPr>
      <w:r w:rsidRPr="006368AC">
        <w:rPr>
          <w:rFonts w:ascii="Arial" w:hAnsi="Arial" w:cs="Arial"/>
          <w:b/>
          <w:sz w:val="20"/>
          <w:szCs w:val="20"/>
        </w:rPr>
        <w:t>2.</w:t>
      </w:r>
      <w:r>
        <w:rPr>
          <w:rFonts w:ascii="Arial" w:hAnsi="Arial" w:cs="Arial"/>
          <w:b/>
          <w:sz w:val="20"/>
          <w:szCs w:val="20"/>
        </w:rPr>
        <w:t xml:space="preserve">  </w:t>
      </w:r>
      <w:r w:rsidRPr="006368AC">
        <w:rPr>
          <w:rFonts w:ascii="Arial" w:hAnsi="Arial" w:cs="Arial"/>
          <w:b/>
          <w:sz w:val="20"/>
          <w:szCs w:val="20"/>
        </w:rPr>
        <w:t xml:space="preserve"> Level of Funding of Long-Term Stewardship Funding</w:t>
      </w:r>
    </w:p>
    <w:p w:rsidR="00B71744" w:rsidRPr="006368AC" w:rsidRDefault="00B71744" w:rsidP="006368AC">
      <w:pPr>
        <w:pStyle w:val="Heading2"/>
        <w:numPr>
          <w:ilvl w:val="0"/>
          <w:numId w:val="0"/>
        </w:numPr>
        <w:ind w:left="720"/>
        <w:rPr>
          <w:sz w:val="20"/>
          <w:szCs w:val="20"/>
        </w:rPr>
      </w:pPr>
    </w:p>
    <w:p w:rsidR="00B71744" w:rsidRDefault="00B71744">
      <w:pPr>
        <w:ind w:left="2160"/>
        <w:rPr>
          <w:rFonts w:ascii="Arial" w:hAnsi="Arial" w:cs="Arial"/>
          <w:b/>
        </w:rPr>
      </w:pPr>
    </w:p>
    <w:p w:rsidR="00B71744" w:rsidRDefault="00B71744">
      <w:pPr>
        <w:ind w:left="2160"/>
        <w:rPr>
          <w:rFonts w:ascii="Arial" w:hAnsi="Arial" w:cs="Arial"/>
          <w:sz w:val="20"/>
          <w:szCs w:val="20"/>
        </w:rPr>
      </w:pPr>
    </w:p>
    <w:p w:rsidR="00B71744" w:rsidRDefault="00B71744">
      <w:pPr>
        <w:ind w:left="2160"/>
        <w:rPr>
          <w:rFonts w:ascii="Arial" w:hAnsi="Arial" w:cs="Arial"/>
          <w:sz w:val="20"/>
          <w:szCs w:val="20"/>
        </w:rPr>
      </w:pPr>
    </w:p>
    <w:p w:rsidR="00B71744" w:rsidRDefault="00B71744">
      <w:pPr>
        <w:ind w:left="2160"/>
        <w:rPr>
          <w:rFonts w:ascii="Arial" w:hAnsi="Arial" w:cs="Arial"/>
          <w:sz w:val="20"/>
          <w:szCs w:val="20"/>
        </w:rPr>
      </w:pPr>
    </w:p>
    <w:p w:rsidR="00B71744" w:rsidRDefault="00B71744">
      <w:pPr>
        <w:ind w:left="2160"/>
        <w:rPr>
          <w:rFonts w:ascii="Arial" w:hAnsi="Arial" w:cs="Arial"/>
          <w:b/>
        </w:rPr>
      </w:pPr>
      <w:r>
        <w:rPr>
          <w:rFonts w:ascii="Arial" w:hAnsi="Arial" w:cs="Arial"/>
          <w:b/>
        </w:rPr>
        <w:br w:type="page"/>
      </w:r>
      <w:r>
        <w:rPr>
          <w:rFonts w:ascii="Arial" w:hAnsi="Arial" w:cs="Arial"/>
          <w:b/>
        </w:rPr>
        <w:lastRenderedPageBreak/>
        <w:t xml:space="preserve">APPENDIX II: </w:t>
      </w:r>
      <w:r w:rsidR="008E3719">
        <w:rPr>
          <w:rFonts w:ascii="Arial" w:hAnsi="Arial" w:cs="Arial"/>
          <w:b/>
        </w:rPr>
        <w:t xml:space="preserve">Biennial </w:t>
      </w:r>
      <w:r>
        <w:rPr>
          <w:rFonts w:ascii="Arial" w:hAnsi="Arial" w:cs="Arial"/>
          <w:b/>
        </w:rPr>
        <w:t xml:space="preserve">Long-Term Monitoring Report </w:t>
      </w:r>
    </w:p>
    <w:p w:rsidR="00B71744" w:rsidRDefault="00B71744">
      <w:pPr>
        <w:ind w:left="2160"/>
        <w:rPr>
          <w:rFonts w:ascii="Arial" w:hAnsi="Arial" w:cs="Arial"/>
        </w:rPr>
      </w:pPr>
    </w:p>
    <w:p w:rsidR="00B71744" w:rsidRDefault="00B71744">
      <w:pPr>
        <w:pStyle w:val="Heading1"/>
        <w:numPr>
          <w:ilvl w:val="0"/>
          <w:numId w:val="5"/>
        </w:numPr>
        <w:rPr>
          <w:sz w:val="20"/>
          <w:szCs w:val="20"/>
        </w:rPr>
      </w:pPr>
      <w:r>
        <w:rPr>
          <w:sz w:val="20"/>
          <w:szCs w:val="20"/>
        </w:rPr>
        <w:t>Cover Page</w:t>
      </w:r>
    </w:p>
    <w:p w:rsidR="00B71744" w:rsidRDefault="00B71744" w:rsidP="00BC2606">
      <w:pPr>
        <w:pStyle w:val="Heading2"/>
        <w:numPr>
          <w:ilvl w:val="1"/>
          <w:numId w:val="6"/>
        </w:numPr>
        <w:rPr>
          <w:sz w:val="20"/>
          <w:szCs w:val="20"/>
        </w:rPr>
      </w:pPr>
      <w:r>
        <w:rPr>
          <w:sz w:val="20"/>
          <w:szCs w:val="20"/>
        </w:rPr>
        <w:t>Title of Document</w:t>
      </w:r>
    </w:p>
    <w:p w:rsidR="00B71744" w:rsidRDefault="00B71744" w:rsidP="00BC2606">
      <w:pPr>
        <w:pStyle w:val="Heading2"/>
        <w:numPr>
          <w:ilvl w:val="1"/>
          <w:numId w:val="6"/>
        </w:numPr>
        <w:rPr>
          <w:sz w:val="20"/>
          <w:szCs w:val="20"/>
        </w:rPr>
      </w:pPr>
      <w:r>
        <w:rPr>
          <w:sz w:val="20"/>
          <w:szCs w:val="20"/>
        </w:rPr>
        <w:t>Official Bank Name</w:t>
      </w:r>
      <w:r w:rsidR="006368AC">
        <w:rPr>
          <w:sz w:val="20"/>
          <w:szCs w:val="20"/>
        </w:rPr>
        <w:t xml:space="preserve"> and Corps Permit Number</w:t>
      </w:r>
    </w:p>
    <w:p w:rsidR="00B71744" w:rsidRDefault="00B71744" w:rsidP="00BC2606">
      <w:pPr>
        <w:pStyle w:val="Heading2"/>
        <w:numPr>
          <w:ilvl w:val="1"/>
          <w:numId w:val="6"/>
        </w:numPr>
        <w:rPr>
          <w:sz w:val="20"/>
          <w:szCs w:val="20"/>
        </w:rPr>
      </w:pPr>
      <w:r>
        <w:rPr>
          <w:sz w:val="20"/>
          <w:szCs w:val="20"/>
        </w:rPr>
        <w:t>Bank Sponsor</w:t>
      </w:r>
    </w:p>
    <w:p w:rsidR="00B71744" w:rsidRDefault="00B71744" w:rsidP="00BC2606">
      <w:pPr>
        <w:pStyle w:val="Heading2"/>
        <w:numPr>
          <w:ilvl w:val="1"/>
          <w:numId w:val="6"/>
        </w:numPr>
        <w:rPr>
          <w:sz w:val="20"/>
          <w:szCs w:val="20"/>
        </w:rPr>
      </w:pPr>
      <w:r>
        <w:rPr>
          <w:sz w:val="20"/>
          <w:szCs w:val="20"/>
        </w:rPr>
        <w:t>Prepared By</w:t>
      </w:r>
    </w:p>
    <w:p w:rsidR="00B71744" w:rsidRDefault="00B71744" w:rsidP="00BC2606">
      <w:pPr>
        <w:pStyle w:val="Heading2"/>
        <w:numPr>
          <w:ilvl w:val="1"/>
          <w:numId w:val="6"/>
        </w:numPr>
        <w:rPr>
          <w:sz w:val="20"/>
          <w:szCs w:val="20"/>
        </w:rPr>
      </w:pPr>
      <w:r>
        <w:rPr>
          <w:sz w:val="20"/>
          <w:szCs w:val="20"/>
        </w:rPr>
        <w:t>Submission Date</w:t>
      </w:r>
    </w:p>
    <w:p w:rsidR="00B71744" w:rsidRDefault="00B71744" w:rsidP="00BC2606">
      <w:pPr>
        <w:pStyle w:val="Heading2"/>
        <w:numPr>
          <w:ilvl w:val="1"/>
          <w:numId w:val="6"/>
        </w:numPr>
        <w:rPr>
          <w:sz w:val="20"/>
          <w:szCs w:val="20"/>
        </w:rPr>
      </w:pPr>
      <w:r>
        <w:rPr>
          <w:sz w:val="20"/>
          <w:szCs w:val="20"/>
        </w:rPr>
        <w:t>Agencies Submitted to</w:t>
      </w:r>
    </w:p>
    <w:p w:rsidR="00B71744" w:rsidRDefault="00B71744" w:rsidP="00BC2606">
      <w:pPr>
        <w:pStyle w:val="Heading1"/>
        <w:numPr>
          <w:ilvl w:val="0"/>
          <w:numId w:val="6"/>
        </w:numPr>
        <w:rPr>
          <w:sz w:val="20"/>
          <w:szCs w:val="20"/>
        </w:rPr>
      </w:pPr>
      <w:r>
        <w:rPr>
          <w:sz w:val="20"/>
          <w:szCs w:val="20"/>
        </w:rPr>
        <w:t>Table of Contents</w:t>
      </w:r>
    </w:p>
    <w:p w:rsidR="00B71744" w:rsidRDefault="00B71744" w:rsidP="00BC2606">
      <w:pPr>
        <w:pStyle w:val="Heading1"/>
        <w:numPr>
          <w:ilvl w:val="0"/>
          <w:numId w:val="6"/>
        </w:numPr>
        <w:rPr>
          <w:sz w:val="20"/>
          <w:szCs w:val="20"/>
        </w:rPr>
      </w:pPr>
      <w:r>
        <w:rPr>
          <w:sz w:val="20"/>
          <w:szCs w:val="20"/>
        </w:rPr>
        <w:t>Project Description</w:t>
      </w:r>
    </w:p>
    <w:p w:rsidR="00B71744" w:rsidRDefault="00B71744" w:rsidP="00BC2606">
      <w:pPr>
        <w:pStyle w:val="Heading2"/>
        <w:numPr>
          <w:ilvl w:val="1"/>
          <w:numId w:val="6"/>
        </w:numPr>
        <w:rPr>
          <w:sz w:val="20"/>
          <w:szCs w:val="20"/>
        </w:rPr>
      </w:pPr>
      <w:r>
        <w:rPr>
          <w:sz w:val="20"/>
          <w:szCs w:val="20"/>
        </w:rPr>
        <w:t>Synopsis of Site Condition when turned over to Long-Term Steward</w:t>
      </w:r>
    </w:p>
    <w:p w:rsidR="00B71744" w:rsidRDefault="00B71744" w:rsidP="00BC2606">
      <w:pPr>
        <w:pStyle w:val="Heading2"/>
        <w:numPr>
          <w:ilvl w:val="1"/>
          <w:numId w:val="6"/>
        </w:numPr>
        <w:rPr>
          <w:sz w:val="20"/>
          <w:szCs w:val="20"/>
        </w:rPr>
      </w:pPr>
      <w:r>
        <w:rPr>
          <w:sz w:val="20"/>
          <w:szCs w:val="20"/>
        </w:rPr>
        <w:t>Any Changes to Site Conditions</w:t>
      </w:r>
    </w:p>
    <w:p w:rsidR="00B71744" w:rsidRDefault="00B71744" w:rsidP="00BC2606">
      <w:pPr>
        <w:pStyle w:val="Heading2"/>
        <w:numPr>
          <w:ilvl w:val="1"/>
          <w:numId w:val="6"/>
        </w:numPr>
        <w:rPr>
          <w:sz w:val="20"/>
          <w:szCs w:val="20"/>
        </w:rPr>
      </w:pPr>
      <w:r>
        <w:rPr>
          <w:sz w:val="20"/>
          <w:szCs w:val="20"/>
        </w:rPr>
        <w:t>Actions taken to Correct Departures from Performance Standards</w:t>
      </w:r>
    </w:p>
    <w:p w:rsidR="00B71744" w:rsidRDefault="00B71744" w:rsidP="00BC2606">
      <w:pPr>
        <w:pStyle w:val="Heading2"/>
        <w:numPr>
          <w:ilvl w:val="1"/>
          <w:numId w:val="6"/>
        </w:numPr>
        <w:rPr>
          <w:sz w:val="20"/>
          <w:szCs w:val="20"/>
        </w:rPr>
      </w:pPr>
      <w:r>
        <w:rPr>
          <w:sz w:val="20"/>
          <w:szCs w:val="20"/>
        </w:rPr>
        <w:t>Description of Site at Time of Report</w:t>
      </w:r>
    </w:p>
    <w:p w:rsidR="00B71744" w:rsidRDefault="00B71744" w:rsidP="00BC2606">
      <w:pPr>
        <w:pStyle w:val="Heading1"/>
        <w:numPr>
          <w:ilvl w:val="0"/>
          <w:numId w:val="6"/>
        </w:numPr>
        <w:rPr>
          <w:sz w:val="20"/>
          <w:szCs w:val="20"/>
        </w:rPr>
      </w:pPr>
      <w:r>
        <w:rPr>
          <w:sz w:val="20"/>
          <w:szCs w:val="20"/>
        </w:rPr>
        <w:t>Monitoring</w:t>
      </w:r>
      <w:r w:rsidR="000B1358">
        <w:rPr>
          <w:sz w:val="20"/>
          <w:szCs w:val="20"/>
        </w:rPr>
        <w:t xml:space="preserve"> of Success Criteria Metrics</w:t>
      </w:r>
    </w:p>
    <w:p w:rsidR="00B71744" w:rsidRDefault="00B71744" w:rsidP="00BC2606">
      <w:pPr>
        <w:pStyle w:val="Heading2"/>
        <w:numPr>
          <w:ilvl w:val="1"/>
          <w:numId w:val="6"/>
        </w:numPr>
        <w:rPr>
          <w:sz w:val="20"/>
          <w:szCs w:val="20"/>
        </w:rPr>
      </w:pPr>
      <w:r>
        <w:rPr>
          <w:sz w:val="20"/>
          <w:szCs w:val="20"/>
        </w:rPr>
        <w:t>Management Polygon (Repeat for Each Polygon)</w:t>
      </w:r>
    </w:p>
    <w:p w:rsidR="00B71744" w:rsidRDefault="000B1358" w:rsidP="00BC2606">
      <w:pPr>
        <w:pStyle w:val="Heading3"/>
        <w:numPr>
          <w:ilvl w:val="2"/>
          <w:numId w:val="6"/>
        </w:numPr>
        <w:rPr>
          <w:sz w:val="20"/>
          <w:szCs w:val="20"/>
        </w:rPr>
      </w:pPr>
      <w:r>
        <w:rPr>
          <w:sz w:val="20"/>
          <w:szCs w:val="20"/>
        </w:rPr>
        <w:t>Wetlands</w:t>
      </w:r>
    </w:p>
    <w:p w:rsidR="00B71744" w:rsidRDefault="000B1358" w:rsidP="00BC2606">
      <w:pPr>
        <w:pStyle w:val="Heading3"/>
        <w:numPr>
          <w:ilvl w:val="2"/>
          <w:numId w:val="6"/>
        </w:numPr>
        <w:rPr>
          <w:sz w:val="20"/>
          <w:szCs w:val="20"/>
        </w:rPr>
      </w:pPr>
      <w:r>
        <w:rPr>
          <w:sz w:val="20"/>
          <w:szCs w:val="20"/>
        </w:rPr>
        <w:t>Uplands</w:t>
      </w:r>
    </w:p>
    <w:p w:rsidR="00CF2901" w:rsidRDefault="00B71744" w:rsidP="00BC2606">
      <w:pPr>
        <w:pStyle w:val="Heading3"/>
        <w:numPr>
          <w:ilvl w:val="2"/>
          <w:numId w:val="6"/>
        </w:numPr>
        <w:rPr>
          <w:sz w:val="20"/>
          <w:szCs w:val="20"/>
        </w:rPr>
      </w:pPr>
      <w:r>
        <w:rPr>
          <w:sz w:val="20"/>
          <w:szCs w:val="20"/>
        </w:rPr>
        <w:t>S</w:t>
      </w:r>
      <w:r w:rsidR="000B1358">
        <w:rPr>
          <w:sz w:val="20"/>
          <w:szCs w:val="20"/>
        </w:rPr>
        <w:t>treams</w:t>
      </w:r>
      <w:r w:rsidR="00CF2901">
        <w:rPr>
          <w:sz w:val="20"/>
          <w:szCs w:val="20"/>
        </w:rPr>
        <w:t xml:space="preserve"> </w:t>
      </w:r>
    </w:p>
    <w:p w:rsidR="00B71744" w:rsidRDefault="00CF2901" w:rsidP="00BC2606">
      <w:pPr>
        <w:pStyle w:val="Heading3"/>
        <w:numPr>
          <w:ilvl w:val="2"/>
          <w:numId w:val="6"/>
        </w:numPr>
        <w:rPr>
          <w:sz w:val="20"/>
          <w:szCs w:val="20"/>
        </w:rPr>
      </w:pPr>
      <w:r>
        <w:rPr>
          <w:sz w:val="20"/>
          <w:szCs w:val="20"/>
        </w:rPr>
        <w:t>Riparian Zones</w:t>
      </w:r>
    </w:p>
    <w:p w:rsidR="006368AC" w:rsidRDefault="006368AC" w:rsidP="00BC2606">
      <w:pPr>
        <w:pStyle w:val="Heading1"/>
        <w:numPr>
          <w:ilvl w:val="0"/>
          <w:numId w:val="6"/>
        </w:numPr>
        <w:rPr>
          <w:sz w:val="20"/>
          <w:szCs w:val="20"/>
        </w:rPr>
      </w:pPr>
      <w:r>
        <w:rPr>
          <w:sz w:val="20"/>
          <w:szCs w:val="20"/>
        </w:rPr>
        <w:t>Financial Assurances</w:t>
      </w:r>
    </w:p>
    <w:p w:rsidR="006368AC" w:rsidRPr="006368AC" w:rsidRDefault="006368AC" w:rsidP="00BC2606">
      <w:pPr>
        <w:pStyle w:val="Heading2"/>
        <w:numPr>
          <w:ilvl w:val="1"/>
          <w:numId w:val="6"/>
        </w:numPr>
        <w:rPr>
          <w:sz w:val="20"/>
          <w:szCs w:val="20"/>
        </w:rPr>
      </w:pPr>
      <w:r w:rsidRPr="006368AC">
        <w:rPr>
          <w:sz w:val="20"/>
          <w:szCs w:val="20"/>
        </w:rPr>
        <w:t xml:space="preserve">Status of Financial Assurances </w:t>
      </w:r>
    </w:p>
    <w:p w:rsidR="000B1358" w:rsidRDefault="000B1358" w:rsidP="000B1358">
      <w:pPr>
        <w:pStyle w:val="Heading1"/>
        <w:numPr>
          <w:ilvl w:val="0"/>
          <w:numId w:val="0"/>
        </w:numPr>
        <w:ind w:left="720" w:firstLine="720"/>
        <w:rPr>
          <w:sz w:val="20"/>
          <w:szCs w:val="20"/>
        </w:rPr>
      </w:pPr>
      <w:r>
        <w:rPr>
          <w:sz w:val="20"/>
          <w:szCs w:val="20"/>
        </w:rPr>
        <w:t>1</w:t>
      </w:r>
      <w:r w:rsidR="006368AC" w:rsidRPr="006368AC">
        <w:rPr>
          <w:sz w:val="20"/>
          <w:szCs w:val="20"/>
        </w:rPr>
        <w:t>.   Current Level of Funding of Long-Term Stewardship Funding</w:t>
      </w:r>
    </w:p>
    <w:p w:rsidR="00B71744" w:rsidRDefault="000B1358" w:rsidP="000B1358">
      <w:pPr>
        <w:pStyle w:val="Heading1"/>
        <w:numPr>
          <w:ilvl w:val="0"/>
          <w:numId w:val="0"/>
        </w:numPr>
        <w:ind w:left="720" w:firstLine="720"/>
        <w:rPr>
          <w:sz w:val="20"/>
          <w:szCs w:val="20"/>
        </w:rPr>
      </w:pPr>
      <w:r>
        <w:rPr>
          <w:sz w:val="20"/>
          <w:szCs w:val="20"/>
        </w:rPr>
        <w:t xml:space="preserve">2.   </w:t>
      </w:r>
      <w:r w:rsidR="00B71744">
        <w:rPr>
          <w:sz w:val="20"/>
          <w:szCs w:val="20"/>
        </w:rPr>
        <w:t>Expenditures</w:t>
      </w:r>
    </w:p>
    <w:p w:rsidR="00B71744" w:rsidRDefault="00B71744"/>
    <w:p w:rsidR="00B71744" w:rsidRDefault="00B71744"/>
    <w:p w:rsidR="00B71744" w:rsidRDefault="008E3719" w:rsidP="008E3719">
      <w:pPr>
        <w:pStyle w:val="Heading1"/>
        <w:numPr>
          <w:ilvl w:val="0"/>
          <w:numId w:val="0"/>
        </w:numPr>
        <w:rPr>
          <w:b w:val="0"/>
        </w:rPr>
      </w:pPr>
      <w:r>
        <w:rPr>
          <w:b w:val="0"/>
        </w:rPr>
        <w:t xml:space="preserve"> </w:t>
      </w:r>
    </w:p>
    <w:sectPr w:rsidR="00B71744" w:rsidSect="00510B0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AEA" w:rsidRDefault="00BA7AEA">
      <w:r>
        <w:separator/>
      </w:r>
    </w:p>
  </w:endnote>
  <w:endnote w:type="continuationSeparator" w:id="0">
    <w:p w:rsidR="00BA7AEA" w:rsidRDefault="00BA7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D69" w:rsidRDefault="00732D69">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7F477C">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7F477C">
      <w:rPr>
        <w:rStyle w:val="PageNumber"/>
        <w:noProof/>
      </w:rPr>
      <w:t>30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AEA" w:rsidRDefault="00BA7AEA">
      <w:r>
        <w:separator/>
      </w:r>
    </w:p>
  </w:footnote>
  <w:footnote w:type="continuationSeparator" w:id="0">
    <w:p w:rsidR="00BA7AEA" w:rsidRDefault="00BA7A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D69" w:rsidRDefault="00732D69">
    <w:pPr>
      <w:pStyle w:val="Header"/>
      <w:tabs>
        <w:tab w:val="left" w:pos="7200"/>
      </w:tabs>
      <w:rPr>
        <w:rFonts w:ascii="Arial" w:hAnsi="Arial" w:cs="Arial"/>
        <w:b/>
        <w:sz w:val="20"/>
        <w:szCs w:val="20"/>
      </w:rPr>
    </w:pPr>
    <w:r>
      <w:rPr>
        <w:rFonts w:ascii="Arial" w:hAnsi="Arial" w:cs="Arial"/>
        <w:b/>
        <w:sz w:val="20"/>
        <w:szCs w:val="20"/>
      </w:rPr>
      <w:t xml:space="preserve">Mobile District Mitigation Bank Instrument Template                                   Draft </w:t>
    </w:r>
    <w:r w:rsidR="003605F8">
      <w:rPr>
        <w:rFonts w:ascii="Arial" w:hAnsi="Arial" w:cs="Arial"/>
        <w:b/>
        <w:sz w:val="20"/>
        <w:szCs w:val="20"/>
      </w:rPr>
      <w:t xml:space="preserve">September </w:t>
    </w:r>
    <w:r>
      <w:rPr>
        <w:rFonts w:ascii="Arial" w:hAnsi="Arial" w:cs="Arial"/>
        <w:b/>
        <w:sz w:val="20"/>
        <w:szCs w:val="20"/>
      </w:rPr>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2057A"/>
    <w:multiLevelType w:val="hybridMultilevel"/>
    <w:tmpl w:val="77AC89C8"/>
    <w:lvl w:ilvl="0" w:tplc="4536A844">
      <w:start w:val="1"/>
      <w:numFmt w:val="decimal"/>
      <w:lvlText w:val="%1."/>
      <w:lvlJc w:val="left"/>
      <w:pPr>
        <w:tabs>
          <w:tab w:val="num" w:pos="990"/>
        </w:tabs>
        <w:ind w:left="990" w:hanging="360"/>
      </w:pPr>
      <w:rPr>
        <w:rFonts w:hint="default"/>
        <w:b/>
        <w:i w:val="0"/>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15:restartNumberingAfterBreak="0">
    <w:nsid w:val="021D41D8"/>
    <w:multiLevelType w:val="hybridMultilevel"/>
    <w:tmpl w:val="D4C8A63E"/>
    <w:lvl w:ilvl="0" w:tplc="5BAC3E3C">
      <w:start w:val="1"/>
      <w:numFmt w:val="upperLetter"/>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lvl>
    <w:lvl w:ilvl="2" w:tplc="5BAC3E3C">
      <w:start w:val="1"/>
      <w:numFmt w:val="upp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8272248"/>
    <w:multiLevelType w:val="hybridMultilevel"/>
    <w:tmpl w:val="13724D9A"/>
    <w:lvl w:ilvl="0" w:tplc="8B9448EE">
      <w:start w:val="1"/>
      <w:numFmt w:val="decimal"/>
      <w:lvlText w:val="%1."/>
      <w:lvlJc w:val="left"/>
      <w:pPr>
        <w:tabs>
          <w:tab w:val="num" w:pos="930"/>
        </w:tabs>
        <w:ind w:left="930" w:hanging="360"/>
      </w:pPr>
      <w:rPr>
        <w:rFonts w:hint="default"/>
        <w:b/>
        <w:i w:val="0"/>
      </w:rPr>
    </w:lvl>
    <w:lvl w:ilvl="1" w:tplc="04090019">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 w15:restartNumberingAfterBreak="0">
    <w:nsid w:val="2F970371"/>
    <w:multiLevelType w:val="hybridMultilevel"/>
    <w:tmpl w:val="883E453E"/>
    <w:lvl w:ilvl="0" w:tplc="6FE6483A">
      <w:start w:val="1"/>
      <w:numFmt w:val="decimal"/>
      <w:lvlText w:val="%1."/>
      <w:lvlJc w:val="left"/>
      <w:pPr>
        <w:tabs>
          <w:tab w:val="num" w:pos="480"/>
        </w:tabs>
        <w:ind w:left="480" w:hanging="360"/>
      </w:pPr>
      <w:rPr>
        <w:rFonts w:hint="default"/>
        <w:b/>
        <w:i w:val="0"/>
        <w:u w:val="none"/>
      </w:rPr>
    </w:lvl>
    <w:lvl w:ilvl="1" w:tplc="EF1EDB3E">
      <w:start w:val="1"/>
      <w:numFmt w:val="upperLetter"/>
      <w:lvlText w:val="%2."/>
      <w:lvlJc w:val="left"/>
      <w:pPr>
        <w:tabs>
          <w:tab w:val="num" w:pos="1200"/>
        </w:tabs>
        <w:ind w:left="1200" w:hanging="360"/>
      </w:pPr>
      <w:rPr>
        <w:rFonts w:hint="default"/>
        <w:b/>
      </w:r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 w15:restartNumberingAfterBreak="0">
    <w:nsid w:val="34E4473D"/>
    <w:multiLevelType w:val="multilevel"/>
    <w:tmpl w:val="B8DEC4B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rPr>
        <w:rFonts w:ascii="Arial" w:eastAsia="Times New Roman" w:hAnsi="Arial" w:cs="Arial"/>
      </w:r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5" w15:restartNumberingAfterBreak="0">
    <w:nsid w:val="39A412EF"/>
    <w:multiLevelType w:val="hybridMultilevel"/>
    <w:tmpl w:val="F9F23A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6B700B"/>
    <w:multiLevelType w:val="hybridMultilevel"/>
    <w:tmpl w:val="ECA8AF1E"/>
    <w:lvl w:ilvl="0" w:tplc="93800A96">
      <w:start w:val="1"/>
      <w:numFmt w:val="upperLetter"/>
      <w:lvlText w:val="%1)"/>
      <w:lvlJc w:val="left"/>
      <w:pPr>
        <w:tabs>
          <w:tab w:val="num" w:pos="1440"/>
        </w:tabs>
        <w:ind w:left="1440" w:hanging="360"/>
      </w:pPr>
      <w:rPr>
        <w:rFonts w:hint="default"/>
        <w:b/>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59FB46D1"/>
    <w:multiLevelType w:val="multilevel"/>
    <w:tmpl w:val="6F9054B0"/>
    <w:lvl w:ilvl="0">
      <w:start w:val="1"/>
      <w:numFmt w:val="upperRoman"/>
      <w:lvlText w:val="%1."/>
      <w:lvlJc w:val="left"/>
      <w:pPr>
        <w:tabs>
          <w:tab w:val="num" w:pos="270"/>
        </w:tabs>
        <w:ind w:left="-90" w:firstLine="0"/>
      </w:pPr>
      <w:rPr>
        <w:rFonts w:hint="default"/>
        <w:b/>
        <w:i w:val="0"/>
        <w:caps/>
        <w:sz w:val="28"/>
      </w:rPr>
    </w:lvl>
    <w:lvl w:ilvl="1">
      <w:start w:val="1"/>
      <w:numFmt w:val="upperLetter"/>
      <w:pStyle w:val="h2"/>
      <w:lvlText w:val="%2."/>
      <w:lvlJc w:val="left"/>
      <w:pPr>
        <w:tabs>
          <w:tab w:val="num" w:pos="990"/>
        </w:tabs>
        <w:ind w:left="720" w:hanging="360"/>
      </w:pPr>
      <w:rPr>
        <w:rFonts w:ascii="Times New Roman" w:hAnsi="Times New Roman" w:cs="Arial" w:hint="default"/>
        <w:b/>
        <w:i w:val="0"/>
        <w:caps/>
        <w:sz w:val="28"/>
      </w:rPr>
    </w:lvl>
    <w:lvl w:ilvl="2">
      <w:start w:val="1"/>
      <w:numFmt w:val="decimal"/>
      <w:pStyle w:val="H3"/>
      <w:lvlText w:val="%3."/>
      <w:lvlJc w:val="left"/>
      <w:pPr>
        <w:tabs>
          <w:tab w:val="num" w:pos="720"/>
        </w:tabs>
        <w:ind w:left="1440" w:hanging="720"/>
      </w:pPr>
      <w:rPr>
        <w:rFonts w:ascii="Times New Roman" w:hAnsi="Times New Roman" w:hint="default"/>
        <w:b/>
        <w:i w:val="0"/>
        <w:sz w:val="26"/>
      </w:rPr>
    </w:lvl>
    <w:lvl w:ilvl="3">
      <w:start w:val="1"/>
      <w:numFmt w:val="upperLetter"/>
      <w:pStyle w:val="H5"/>
      <w:lvlText w:val="%4)"/>
      <w:lvlJc w:val="left"/>
      <w:pPr>
        <w:tabs>
          <w:tab w:val="num" w:pos="2232"/>
        </w:tabs>
        <w:ind w:left="1440" w:hanging="360"/>
      </w:pPr>
      <w:rPr>
        <w:rFonts w:hint="default"/>
        <w:b/>
        <w:i w:val="0"/>
        <w:sz w:val="26"/>
      </w:rPr>
    </w:lvl>
    <w:lvl w:ilvl="4">
      <w:start w:val="1"/>
      <w:numFmt w:val="decimal"/>
      <w:lvlText w:val="(%5)"/>
      <w:lvlJc w:val="left"/>
      <w:pPr>
        <w:tabs>
          <w:tab w:val="num" w:pos="3150"/>
        </w:tabs>
        <w:ind w:left="1800" w:hanging="360"/>
      </w:pPr>
      <w:rPr>
        <w:rFonts w:hint="default"/>
        <w:b/>
        <w:i w:val="0"/>
        <w:sz w:val="24"/>
      </w:rPr>
    </w:lvl>
    <w:lvl w:ilvl="5">
      <w:start w:val="1"/>
      <w:numFmt w:val="lowerLetter"/>
      <w:lvlText w:val="(%6)"/>
      <w:lvlJc w:val="left"/>
      <w:pPr>
        <w:tabs>
          <w:tab w:val="num" w:pos="3870"/>
        </w:tabs>
        <w:ind w:left="3510" w:firstLine="0"/>
      </w:pPr>
      <w:rPr>
        <w:rFonts w:hint="default"/>
      </w:rPr>
    </w:lvl>
    <w:lvl w:ilvl="6">
      <w:start w:val="1"/>
      <w:numFmt w:val="lowerRoman"/>
      <w:lvlText w:val="(%7)"/>
      <w:lvlJc w:val="left"/>
      <w:pPr>
        <w:tabs>
          <w:tab w:val="num" w:pos="4590"/>
        </w:tabs>
        <w:ind w:left="4230" w:firstLine="0"/>
      </w:pPr>
      <w:rPr>
        <w:rFonts w:hint="default"/>
      </w:rPr>
    </w:lvl>
    <w:lvl w:ilvl="7">
      <w:start w:val="1"/>
      <w:numFmt w:val="lowerLetter"/>
      <w:lvlText w:val="(%8)"/>
      <w:lvlJc w:val="left"/>
      <w:pPr>
        <w:tabs>
          <w:tab w:val="num" w:pos="5310"/>
        </w:tabs>
        <w:ind w:left="4950" w:firstLine="0"/>
      </w:pPr>
      <w:rPr>
        <w:rFonts w:hint="default"/>
      </w:rPr>
    </w:lvl>
    <w:lvl w:ilvl="8">
      <w:start w:val="1"/>
      <w:numFmt w:val="lowerRoman"/>
      <w:lvlText w:val="(%9)"/>
      <w:lvlJc w:val="left"/>
      <w:pPr>
        <w:tabs>
          <w:tab w:val="num" w:pos="6030"/>
        </w:tabs>
        <w:ind w:left="5670" w:firstLine="0"/>
      </w:pPr>
      <w:rPr>
        <w:rFonts w:hint="default"/>
      </w:rPr>
    </w:lvl>
  </w:abstractNum>
  <w:abstractNum w:abstractNumId="8" w15:restartNumberingAfterBreak="0">
    <w:nsid w:val="700E0FAF"/>
    <w:multiLevelType w:val="multilevel"/>
    <w:tmpl w:val="7EBC6AF4"/>
    <w:lvl w:ilvl="0">
      <w:start w:val="1"/>
      <w:numFmt w:val="upperRoman"/>
      <w:pStyle w:val="h1"/>
      <w:lvlText w:val="%1."/>
      <w:lvlJc w:val="left"/>
      <w:pPr>
        <w:tabs>
          <w:tab w:val="num" w:pos="360"/>
        </w:tabs>
        <w:ind w:left="0" w:firstLine="0"/>
      </w:pPr>
      <w:rPr>
        <w:rFonts w:hint="default"/>
        <w:b/>
        <w:i w:val="0"/>
        <w:caps/>
        <w:sz w:val="28"/>
      </w:rPr>
    </w:lvl>
    <w:lvl w:ilvl="1">
      <w:start w:val="1"/>
      <w:numFmt w:val="upperLetter"/>
      <w:lvlText w:val="%2."/>
      <w:lvlJc w:val="left"/>
      <w:pPr>
        <w:tabs>
          <w:tab w:val="num" w:pos="1080"/>
        </w:tabs>
        <w:ind w:left="720" w:firstLine="0"/>
      </w:pPr>
      <w:rPr>
        <w:rFonts w:ascii="Times New Roman" w:hAnsi="Times New Roman" w:cs="Arial" w:hint="default"/>
        <w:b/>
        <w:i w:val="0"/>
        <w:caps/>
        <w:sz w:val="28"/>
      </w:rPr>
    </w:lvl>
    <w:lvl w:ilvl="2">
      <w:start w:val="1"/>
      <w:numFmt w:val="decimal"/>
      <w:lvlText w:val="%3."/>
      <w:lvlJc w:val="left"/>
      <w:pPr>
        <w:tabs>
          <w:tab w:val="num" w:pos="810"/>
        </w:tabs>
        <w:ind w:left="1530" w:hanging="360"/>
      </w:pPr>
      <w:rPr>
        <w:rFonts w:ascii="Times New Roman" w:hAnsi="Times New Roman" w:hint="default"/>
        <w:b/>
        <w:i w:val="0"/>
        <w:sz w:val="26"/>
      </w:rPr>
    </w:lvl>
    <w:lvl w:ilvl="3">
      <w:start w:val="1"/>
      <w:numFmt w:val="upperLetter"/>
      <w:lvlText w:val="%4)"/>
      <w:lvlJc w:val="left"/>
      <w:pPr>
        <w:tabs>
          <w:tab w:val="num" w:pos="2322"/>
        </w:tabs>
        <w:ind w:left="1530" w:firstLine="792"/>
      </w:pPr>
      <w:rPr>
        <w:rFonts w:hint="default"/>
        <w:b/>
        <w:i w:val="0"/>
        <w:sz w:val="26"/>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76B2579C"/>
    <w:multiLevelType w:val="hybridMultilevel"/>
    <w:tmpl w:val="F546439E"/>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3"/>
  </w:num>
  <w:num w:numId="8">
    <w:abstractNumId w:val="0"/>
  </w:num>
  <w:num w:numId="9">
    <w:abstractNumId w:val="8"/>
  </w:num>
  <w:num w:numId="10">
    <w:abstractNumId w:val="7"/>
  </w:num>
  <w:num w:numId="11">
    <w:abstractNumId w:val="4"/>
  </w:num>
  <w:num w:numId="12">
    <w:abstractNumId w:val="4"/>
  </w:num>
  <w:num w:numId="13">
    <w:abstractNumId w:val="4"/>
  </w:num>
  <w:num w:numId="14">
    <w:abstractNumId w:val="6"/>
  </w:num>
  <w:num w:numId="15">
    <w:abstractNumId w:val="2"/>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CC8"/>
    <w:rsid w:val="00026030"/>
    <w:rsid w:val="00033069"/>
    <w:rsid w:val="00044BB1"/>
    <w:rsid w:val="00046EE5"/>
    <w:rsid w:val="00050E5A"/>
    <w:rsid w:val="00060C32"/>
    <w:rsid w:val="00067286"/>
    <w:rsid w:val="000865B6"/>
    <w:rsid w:val="000902FD"/>
    <w:rsid w:val="00091B9A"/>
    <w:rsid w:val="000A3490"/>
    <w:rsid w:val="000B1358"/>
    <w:rsid w:val="000B135A"/>
    <w:rsid w:val="000B7582"/>
    <w:rsid w:val="000C3ABD"/>
    <w:rsid w:val="000E0D44"/>
    <w:rsid w:val="000E2077"/>
    <w:rsid w:val="000E406C"/>
    <w:rsid w:val="000F57C2"/>
    <w:rsid w:val="000F6BFA"/>
    <w:rsid w:val="00111F57"/>
    <w:rsid w:val="00120D33"/>
    <w:rsid w:val="00123A48"/>
    <w:rsid w:val="00123D02"/>
    <w:rsid w:val="00171EF2"/>
    <w:rsid w:val="00183A04"/>
    <w:rsid w:val="00192A2E"/>
    <w:rsid w:val="00193D35"/>
    <w:rsid w:val="0019478B"/>
    <w:rsid w:val="00194E5A"/>
    <w:rsid w:val="00197BB4"/>
    <w:rsid w:val="001B276D"/>
    <w:rsid w:val="001B2DC8"/>
    <w:rsid w:val="001B60C9"/>
    <w:rsid w:val="001C2205"/>
    <w:rsid w:val="001C3091"/>
    <w:rsid w:val="001D09C9"/>
    <w:rsid w:val="001D1AFD"/>
    <w:rsid w:val="001E0A77"/>
    <w:rsid w:val="001E10FA"/>
    <w:rsid w:val="001E26C4"/>
    <w:rsid w:val="00241A9F"/>
    <w:rsid w:val="002461F5"/>
    <w:rsid w:val="002510F2"/>
    <w:rsid w:val="00251EB3"/>
    <w:rsid w:val="00274325"/>
    <w:rsid w:val="00277682"/>
    <w:rsid w:val="002A1C8B"/>
    <w:rsid w:val="002A6898"/>
    <w:rsid w:val="002B0DAA"/>
    <w:rsid w:val="002B1716"/>
    <w:rsid w:val="002C0EF8"/>
    <w:rsid w:val="002F47F1"/>
    <w:rsid w:val="00331740"/>
    <w:rsid w:val="00335D6E"/>
    <w:rsid w:val="003415A8"/>
    <w:rsid w:val="003605F8"/>
    <w:rsid w:val="0036226C"/>
    <w:rsid w:val="00376A2B"/>
    <w:rsid w:val="00384E5A"/>
    <w:rsid w:val="003A4DFF"/>
    <w:rsid w:val="003B3DA5"/>
    <w:rsid w:val="003B7F12"/>
    <w:rsid w:val="003C1C5B"/>
    <w:rsid w:val="003C714B"/>
    <w:rsid w:val="003F2BBF"/>
    <w:rsid w:val="003F7E0A"/>
    <w:rsid w:val="00406179"/>
    <w:rsid w:val="004074D1"/>
    <w:rsid w:val="00457EDB"/>
    <w:rsid w:val="00467879"/>
    <w:rsid w:val="0047189C"/>
    <w:rsid w:val="00483AE9"/>
    <w:rsid w:val="00483EAA"/>
    <w:rsid w:val="004904D3"/>
    <w:rsid w:val="004C26DC"/>
    <w:rsid w:val="004C529D"/>
    <w:rsid w:val="004E7AB8"/>
    <w:rsid w:val="00500547"/>
    <w:rsid w:val="0050492C"/>
    <w:rsid w:val="00510B00"/>
    <w:rsid w:val="00515D8C"/>
    <w:rsid w:val="00535EB3"/>
    <w:rsid w:val="00544E9F"/>
    <w:rsid w:val="00554823"/>
    <w:rsid w:val="005548E1"/>
    <w:rsid w:val="00571C53"/>
    <w:rsid w:val="0058187A"/>
    <w:rsid w:val="00581ABE"/>
    <w:rsid w:val="00581F36"/>
    <w:rsid w:val="005828A8"/>
    <w:rsid w:val="00591333"/>
    <w:rsid w:val="0059209F"/>
    <w:rsid w:val="005A457A"/>
    <w:rsid w:val="005B03D2"/>
    <w:rsid w:val="005B5C57"/>
    <w:rsid w:val="005C4704"/>
    <w:rsid w:val="005C77CD"/>
    <w:rsid w:val="005D2CD6"/>
    <w:rsid w:val="00601C58"/>
    <w:rsid w:val="006074A5"/>
    <w:rsid w:val="00610446"/>
    <w:rsid w:val="00617DE0"/>
    <w:rsid w:val="006368AC"/>
    <w:rsid w:val="0064299A"/>
    <w:rsid w:val="0064689F"/>
    <w:rsid w:val="0067663A"/>
    <w:rsid w:val="00677776"/>
    <w:rsid w:val="006A6A99"/>
    <w:rsid w:val="006F5576"/>
    <w:rsid w:val="00704BED"/>
    <w:rsid w:val="00714B69"/>
    <w:rsid w:val="00732B44"/>
    <w:rsid w:val="00732D69"/>
    <w:rsid w:val="00737A16"/>
    <w:rsid w:val="00755CE5"/>
    <w:rsid w:val="007755D2"/>
    <w:rsid w:val="00787EB2"/>
    <w:rsid w:val="00791D70"/>
    <w:rsid w:val="007A39C2"/>
    <w:rsid w:val="007A3E5A"/>
    <w:rsid w:val="007A614E"/>
    <w:rsid w:val="007B374E"/>
    <w:rsid w:val="007C3794"/>
    <w:rsid w:val="007D5A92"/>
    <w:rsid w:val="007E103A"/>
    <w:rsid w:val="007E621D"/>
    <w:rsid w:val="007F477C"/>
    <w:rsid w:val="00816D40"/>
    <w:rsid w:val="00826F57"/>
    <w:rsid w:val="0082715C"/>
    <w:rsid w:val="00835066"/>
    <w:rsid w:val="00837A0B"/>
    <w:rsid w:val="00850195"/>
    <w:rsid w:val="008547C4"/>
    <w:rsid w:val="008561C4"/>
    <w:rsid w:val="0086285C"/>
    <w:rsid w:val="008630DF"/>
    <w:rsid w:val="0086327A"/>
    <w:rsid w:val="00890EA0"/>
    <w:rsid w:val="008A0EF6"/>
    <w:rsid w:val="008A7FE3"/>
    <w:rsid w:val="008B4325"/>
    <w:rsid w:val="008B46FE"/>
    <w:rsid w:val="008C5558"/>
    <w:rsid w:val="008D3486"/>
    <w:rsid w:val="008D605E"/>
    <w:rsid w:val="008E0FDC"/>
    <w:rsid w:val="008E3719"/>
    <w:rsid w:val="0092604F"/>
    <w:rsid w:val="00927692"/>
    <w:rsid w:val="0096179E"/>
    <w:rsid w:val="0096256E"/>
    <w:rsid w:val="00964064"/>
    <w:rsid w:val="00966744"/>
    <w:rsid w:val="009863F0"/>
    <w:rsid w:val="00991381"/>
    <w:rsid w:val="009A4829"/>
    <w:rsid w:val="009B1E7D"/>
    <w:rsid w:val="009B4CE5"/>
    <w:rsid w:val="009B50F0"/>
    <w:rsid w:val="009C2087"/>
    <w:rsid w:val="009D1C76"/>
    <w:rsid w:val="009F1C7B"/>
    <w:rsid w:val="009F6B03"/>
    <w:rsid w:val="00A02F4D"/>
    <w:rsid w:val="00A03AD8"/>
    <w:rsid w:val="00A45FD9"/>
    <w:rsid w:val="00A50C92"/>
    <w:rsid w:val="00A55A16"/>
    <w:rsid w:val="00A62CB4"/>
    <w:rsid w:val="00A6482A"/>
    <w:rsid w:val="00A752E6"/>
    <w:rsid w:val="00A75DBF"/>
    <w:rsid w:val="00A80287"/>
    <w:rsid w:val="00A82410"/>
    <w:rsid w:val="00AA67D0"/>
    <w:rsid w:val="00AB045D"/>
    <w:rsid w:val="00AB1543"/>
    <w:rsid w:val="00AB725A"/>
    <w:rsid w:val="00AE0A53"/>
    <w:rsid w:val="00AF2D4A"/>
    <w:rsid w:val="00AF378F"/>
    <w:rsid w:val="00B16ED3"/>
    <w:rsid w:val="00B212CD"/>
    <w:rsid w:val="00B215AA"/>
    <w:rsid w:val="00B21AD5"/>
    <w:rsid w:val="00B27FDF"/>
    <w:rsid w:val="00B37AA7"/>
    <w:rsid w:val="00B37C97"/>
    <w:rsid w:val="00B43235"/>
    <w:rsid w:val="00B71744"/>
    <w:rsid w:val="00B724B6"/>
    <w:rsid w:val="00B90181"/>
    <w:rsid w:val="00B939C3"/>
    <w:rsid w:val="00BA0729"/>
    <w:rsid w:val="00BA7927"/>
    <w:rsid w:val="00BA7AEA"/>
    <w:rsid w:val="00BB22A2"/>
    <w:rsid w:val="00BB30D8"/>
    <w:rsid w:val="00BB33F6"/>
    <w:rsid w:val="00BC2606"/>
    <w:rsid w:val="00BD107B"/>
    <w:rsid w:val="00BE5B87"/>
    <w:rsid w:val="00BF146F"/>
    <w:rsid w:val="00BF55A0"/>
    <w:rsid w:val="00BF753C"/>
    <w:rsid w:val="00C01DCD"/>
    <w:rsid w:val="00C0256A"/>
    <w:rsid w:val="00C141EC"/>
    <w:rsid w:val="00C152FC"/>
    <w:rsid w:val="00C21736"/>
    <w:rsid w:val="00C3611D"/>
    <w:rsid w:val="00C53832"/>
    <w:rsid w:val="00C57089"/>
    <w:rsid w:val="00C61FE0"/>
    <w:rsid w:val="00C63DC4"/>
    <w:rsid w:val="00C64141"/>
    <w:rsid w:val="00C82F9F"/>
    <w:rsid w:val="00C91119"/>
    <w:rsid w:val="00CC71E2"/>
    <w:rsid w:val="00CE5DB7"/>
    <w:rsid w:val="00CF2901"/>
    <w:rsid w:val="00D009D9"/>
    <w:rsid w:val="00D031BB"/>
    <w:rsid w:val="00D11969"/>
    <w:rsid w:val="00D136F4"/>
    <w:rsid w:val="00D16CC8"/>
    <w:rsid w:val="00D34915"/>
    <w:rsid w:val="00D57EC4"/>
    <w:rsid w:val="00D61171"/>
    <w:rsid w:val="00D643FE"/>
    <w:rsid w:val="00D75353"/>
    <w:rsid w:val="00D77453"/>
    <w:rsid w:val="00DA61D3"/>
    <w:rsid w:val="00DC5CFC"/>
    <w:rsid w:val="00DC62C1"/>
    <w:rsid w:val="00DE05C4"/>
    <w:rsid w:val="00DE52BE"/>
    <w:rsid w:val="00DE7FB9"/>
    <w:rsid w:val="00DF0054"/>
    <w:rsid w:val="00DF6726"/>
    <w:rsid w:val="00E5018F"/>
    <w:rsid w:val="00E6313B"/>
    <w:rsid w:val="00E677EC"/>
    <w:rsid w:val="00E92B8A"/>
    <w:rsid w:val="00EA0C76"/>
    <w:rsid w:val="00EB1703"/>
    <w:rsid w:val="00EB3D77"/>
    <w:rsid w:val="00EB4D3A"/>
    <w:rsid w:val="00EB7026"/>
    <w:rsid w:val="00EB7ABF"/>
    <w:rsid w:val="00ED509D"/>
    <w:rsid w:val="00ED6215"/>
    <w:rsid w:val="00EF2170"/>
    <w:rsid w:val="00F110C5"/>
    <w:rsid w:val="00F232A1"/>
    <w:rsid w:val="00F704AA"/>
    <w:rsid w:val="00F73C02"/>
    <w:rsid w:val="00F91C83"/>
    <w:rsid w:val="00FA24F5"/>
    <w:rsid w:val="00FC0D95"/>
    <w:rsid w:val="00FC660E"/>
    <w:rsid w:val="00FD0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docId w15:val="{778954F4-3212-4C75-8F48-E0397550B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78B"/>
    <w:rPr>
      <w:sz w:val="24"/>
      <w:szCs w:val="24"/>
    </w:rPr>
  </w:style>
  <w:style w:type="paragraph" w:styleId="Heading1">
    <w:name w:val="heading 1"/>
    <w:basedOn w:val="Normal"/>
    <w:next w:val="Normal"/>
    <w:qFormat/>
    <w:rsid w:val="0019478B"/>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9478B"/>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19478B"/>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19478B"/>
    <w:pPr>
      <w:keepNext/>
      <w:numPr>
        <w:ilvl w:val="3"/>
        <w:numId w:val="1"/>
      </w:numPr>
      <w:spacing w:before="240" w:after="60"/>
      <w:outlineLvl w:val="3"/>
    </w:pPr>
    <w:rPr>
      <w:b/>
      <w:bCs/>
      <w:sz w:val="28"/>
      <w:szCs w:val="28"/>
    </w:rPr>
  </w:style>
  <w:style w:type="paragraph" w:styleId="Heading5">
    <w:name w:val="heading 5"/>
    <w:basedOn w:val="Normal"/>
    <w:next w:val="Normal"/>
    <w:qFormat/>
    <w:rsid w:val="0019478B"/>
    <w:pPr>
      <w:numPr>
        <w:ilvl w:val="4"/>
        <w:numId w:val="1"/>
      </w:numPr>
      <w:spacing w:before="240" w:after="60"/>
      <w:outlineLvl w:val="4"/>
    </w:pPr>
    <w:rPr>
      <w:b/>
      <w:bCs/>
      <w:i/>
      <w:iCs/>
      <w:sz w:val="26"/>
      <w:szCs w:val="26"/>
    </w:rPr>
  </w:style>
  <w:style w:type="paragraph" w:styleId="Heading6">
    <w:name w:val="heading 6"/>
    <w:basedOn w:val="Normal"/>
    <w:next w:val="Normal"/>
    <w:qFormat/>
    <w:rsid w:val="0019478B"/>
    <w:pPr>
      <w:numPr>
        <w:ilvl w:val="5"/>
        <w:numId w:val="1"/>
      </w:numPr>
      <w:spacing w:before="240" w:after="60"/>
      <w:outlineLvl w:val="5"/>
    </w:pPr>
    <w:rPr>
      <w:b/>
      <w:bCs/>
      <w:sz w:val="22"/>
      <w:szCs w:val="22"/>
    </w:rPr>
  </w:style>
  <w:style w:type="paragraph" w:styleId="Heading7">
    <w:name w:val="heading 7"/>
    <w:basedOn w:val="Normal"/>
    <w:next w:val="Normal"/>
    <w:qFormat/>
    <w:rsid w:val="0019478B"/>
    <w:pPr>
      <w:numPr>
        <w:ilvl w:val="6"/>
        <w:numId w:val="1"/>
      </w:numPr>
      <w:spacing w:before="240" w:after="60"/>
      <w:outlineLvl w:val="6"/>
    </w:pPr>
  </w:style>
  <w:style w:type="paragraph" w:styleId="Heading8">
    <w:name w:val="heading 8"/>
    <w:basedOn w:val="Normal"/>
    <w:next w:val="Normal"/>
    <w:qFormat/>
    <w:rsid w:val="0019478B"/>
    <w:pPr>
      <w:numPr>
        <w:ilvl w:val="7"/>
        <w:numId w:val="1"/>
      </w:numPr>
      <w:spacing w:before="240" w:after="60"/>
      <w:outlineLvl w:val="7"/>
    </w:pPr>
    <w:rPr>
      <w:i/>
      <w:iCs/>
    </w:rPr>
  </w:style>
  <w:style w:type="paragraph" w:styleId="Heading9">
    <w:name w:val="heading 9"/>
    <w:basedOn w:val="Normal"/>
    <w:next w:val="Normal"/>
    <w:qFormat/>
    <w:rsid w:val="0019478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19478B"/>
    <w:pPr>
      <w:overflowPunct w:val="0"/>
      <w:autoSpaceDE w:val="0"/>
      <w:autoSpaceDN w:val="0"/>
      <w:adjustRightInd w:val="0"/>
      <w:textAlignment w:val="baseline"/>
    </w:pPr>
    <w:rPr>
      <w:szCs w:val="20"/>
    </w:rPr>
  </w:style>
  <w:style w:type="paragraph" w:styleId="BodyText2">
    <w:name w:val="Body Text 2"/>
    <w:basedOn w:val="Normal"/>
    <w:rsid w:val="0019478B"/>
    <w:rPr>
      <w:b/>
      <w:bCs/>
    </w:rPr>
  </w:style>
  <w:style w:type="paragraph" w:styleId="BodyTextIndent">
    <w:name w:val="Body Text Indent"/>
    <w:basedOn w:val="Normal"/>
    <w:rsid w:val="0019478B"/>
    <w:pPr>
      <w:ind w:left="1800"/>
    </w:pPr>
  </w:style>
  <w:style w:type="paragraph" w:styleId="Subtitle">
    <w:name w:val="Subtitle"/>
    <w:basedOn w:val="Normal"/>
    <w:qFormat/>
    <w:rsid w:val="0019478B"/>
    <w:pPr>
      <w:jc w:val="both"/>
    </w:pPr>
    <w:rPr>
      <w:b/>
      <w:sz w:val="28"/>
      <w:szCs w:val="20"/>
    </w:rPr>
  </w:style>
  <w:style w:type="paragraph" w:styleId="BodyText">
    <w:name w:val="Body Text"/>
    <w:basedOn w:val="Normal"/>
    <w:rsid w:val="0019478B"/>
    <w:pPr>
      <w:spacing w:after="120"/>
    </w:pPr>
  </w:style>
  <w:style w:type="paragraph" w:styleId="BodyText3">
    <w:name w:val="Body Text 3"/>
    <w:basedOn w:val="Normal"/>
    <w:rsid w:val="0019478B"/>
    <w:rPr>
      <w:rFonts w:ascii="Arial" w:hAnsi="Arial" w:cs="Arial"/>
      <w:sz w:val="20"/>
      <w:szCs w:val="20"/>
    </w:rPr>
  </w:style>
  <w:style w:type="character" w:styleId="Strong">
    <w:name w:val="Strong"/>
    <w:basedOn w:val="DefaultParagraphFont"/>
    <w:qFormat/>
    <w:rsid w:val="0019478B"/>
    <w:rPr>
      <w:b/>
      <w:bCs/>
    </w:rPr>
  </w:style>
  <w:style w:type="paragraph" w:styleId="Header">
    <w:name w:val="header"/>
    <w:basedOn w:val="Normal"/>
    <w:rsid w:val="0019478B"/>
    <w:pPr>
      <w:tabs>
        <w:tab w:val="center" w:pos="4320"/>
        <w:tab w:val="right" w:pos="8640"/>
      </w:tabs>
    </w:pPr>
  </w:style>
  <w:style w:type="paragraph" w:styleId="Footer">
    <w:name w:val="footer"/>
    <w:basedOn w:val="Normal"/>
    <w:rsid w:val="0019478B"/>
    <w:pPr>
      <w:tabs>
        <w:tab w:val="center" w:pos="4320"/>
        <w:tab w:val="right" w:pos="8640"/>
      </w:tabs>
    </w:pPr>
  </w:style>
  <w:style w:type="paragraph" w:styleId="BodyTextIndent2">
    <w:name w:val="Body Text Indent 2"/>
    <w:basedOn w:val="Normal"/>
    <w:rsid w:val="0019478B"/>
    <w:pPr>
      <w:ind w:left="720"/>
    </w:pPr>
  </w:style>
  <w:style w:type="character" w:styleId="PageNumber">
    <w:name w:val="page number"/>
    <w:basedOn w:val="DefaultParagraphFont"/>
    <w:rsid w:val="0019478B"/>
  </w:style>
  <w:style w:type="character" w:styleId="Hyperlink">
    <w:name w:val="Hyperlink"/>
    <w:basedOn w:val="DefaultParagraphFont"/>
    <w:rsid w:val="0019478B"/>
    <w:rPr>
      <w:color w:val="0000FF"/>
      <w:u w:val="single"/>
    </w:rPr>
  </w:style>
  <w:style w:type="character" w:customStyle="1" w:styleId="Heading1Char">
    <w:name w:val="Heading 1 Char"/>
    <w:basedOn w:val="DefaultParagraphFont"/>
    <w:locked/>
    <w:rsid w:val="00510B00"/>
    <w:rPr>
      <w:rFonts w:ascii="Arial" w:hAnsi="Arial" w:cs="Arial"/>
      <w:b/>
      <w:bCs/>
      <w:kern w:val="32"/>
      <w:sz w:val="32"/>
      <w:szCs w:val="32"/>
    </w:rPr>
  </w:style>
  <w:style w:type="paragraph" w:customStyle="1" w:styleId="Default">
    <w:name w:val="Default"/>
    <w:rsid w:val="00AB725A"/>
    <w:pPr>
      <w:widowControl w:val="0"/>
      <w:autoSpaceDE w:val="0"/>
      <w:autoSpaceDN w:val="0"/>
      <w:adjustRightInd w:val="0"/>
    </w:pPr>
    <w:rPr>
      <w:color w:val="000000"/>
      <w:sz w:val="24"/>
      <w:szCs w:val="24"/>
    </w:rPr>
  </w:style>
  <w:style w:type="character" w:styleId="Emphasis">
    <w:name w:val="Emphasis"/>
    <w:basedOn w:val="DefaultParagraphFont"/>
    <w:qFormat/>
    <w:rsid w:val="00D009D9"/>
    <w:rPr>
      <w:i/>
      <w:iCs/>
    </w:rPr>
  </w:style>
  <w:style w:type="paragraph" w:customStyle="1" w:styleId="CM335">
    <w:name w:val="CM335"/>
    <w:basedOn w:val="Default"/>
    <w:next w:val="Default"/>
    <w:rsid w:val="00D009D9"/>
    <w:pPr>
      <w:widowControl/>
    </w:pPr>
    <w:rPr>
      <w:color w:val="auto"/>
    </w:rPr>
  </w:style>
  <w:style w:type="paragraph" w:customStyle="1" w:styleId="CM93">
    <w:name w:val="CM93"/>
    <w:basedOn w:val="Default"/>
    <w:next w:val="Default"/>
    <w:rsid w:val="00D009D9"/>
    <w:pPr>
      <w:widowControl/>
      <w:spacing w:line="273" w:lineRule="atLeast"/>
    </w:pPr>
    <w:rPr>
      <w:color w:val="auto"/>
    </w:rPr>
  </w:style>
  <w:style w:type="paragraph" w:customStyle="1" w:styleId="CM333">
    <w:name w:val="CM333"/>
    <w:basedOn w:val="Default"/>
    <w:next w:val="Default"/>
    <w:rsid w:val="00D009D9"/>
    <w:pPr>
      <w:widowControl/>
    </w:pPr>
    <w:rPr>
      <w:color w:val="auto"/>
    </w:rPr>
  </w:style>
  <w:style w:type="paragraph" w:customStyle="1" w:styleId="CM94">
    <w:name w:val="CM94"/>
    <w:basedOn w:val="Default"/>
    <w:next w:val="Default"/>
    <w:rsid w:val="00D009D9"/>
    <w:pPr>
      <w:widowControl/>
    </w:pPr>
    <w:rPr>
      <w:color w:val="auto"/>
    </w:rPr>
  </w:style>
  <w:style w:type="paragraph" w:customStyle="1" w:styleId="CM334">
    <w:name w:val="CM334"/>
    <w:basedOn w:val="Default"/>
    <w:next w:val="Default"/>
    <w:rsid w:val="00D009D9"/>
    <w:pPr>
      <w:widowControl/>
    </w:pPr>
    <w:rPr>
      <w:color w:val="auto"/>
    </w:rPr>
  </w:style>
  <w:style w:type="character" w:styleId="CommentReference">
    <w:name w:val="annotation reference"/>
    <w:basedOn w:val="DefaultParagraphFont"/>
    <w:rsid w:val="00D009D9"/>
    <w:rPr>
      <w:sz w:val="16"/>
      <w:szCs w:val="16"/>
    </w:rPr>
  </w:style>
  <w:style w:type="paragraph" w:styleId="CommentText">
    <w:name w:val="annotation text"/>
    <w:basedOn w:val="Normal"/>
    <w:link w:val="CommentTextChar"/>
    <w:rsid w:val="00D009D9"/>
    <w:rPr>
      <w:sz w:val="20"/>
      <w:szCs w:val="20"/>
    </w:rPr>
  </w:style>
  <w:style w:type="character" w:customStyle="1" w:styleId="CommentTextChar">
    <w:name w:val="Comment Text Char"/>
    <w:basedOn w:val="DefaultParagraphFont"/>
    <w:link w:val="CommentText"/>
    <w:rsid w:val="00D009D9"/>
  </w:style>
  <w:style w:type="paragraph" w:styleId="CommentSubject">
    <w:name w:val="annotation subject"/>
    <w:basedOn w:val="CommentText"/>
    <w:next w:val="CommentText"/>
    <w:link w:val="CommentSubjectChar"/>
    <w:rsid w:val="00D009D9"/>
    <w:rPr>
      <w:b/>
      <w:bCs/>
    </w:rPr>
  </w:style>
  <w:style w:type="character" w:customStyle="1" w:styleId="CommentSubjectChar">
    <w:name w:val="Comment Subject Char"/>
    <w:basedOn w:val="CommentTextChar"/>
    <w:link w:val="CommentSubject"/>
    <w:rsid w:val="00D009D9"/>
    <w:rPr>
      <w:b/>
      <w:bCs/>
    </w:rPr>
  </w:style>
  <w:style w:type="paragraph" w:styleId="BalloonText">
    <w:name w:val="Balloon Text"/>
    <w:basedOn w:val="Normal"/>
    <w:link w:val="BalloonTextChar"/>
    <w:rsid w:val="00D009D9"/>
    <w:rPr>
      <w:rFonts w:ascii="Tahoma" w:hAnsi="Tahoma" w:cs="Tahoma"/>
      <w:sz w:val="16"/>
      <w:szCs w:val="16"/>
    </w:rPr>
  </w:style>
  <w:style w:type="character" w:customStyle="1" w:styleId="BalloonTextChar">
    <w:name w:val="Balloon Text Char"/>
    <w:basedOn w:val="DefaultParagraphFont"/>
    <w:link w:val="BalloonText"/>
    <w:rsid w:val="00D009D9"/>
    <w:rPr>
      <w:rFonts w:ascii="Tahoma" w:hAnsi="Tahoma" w:cs="Tahoma"/>
      <w:sz w:val="16"/>
      <w:szCs w:val="16"/>
    </w:rPr>
  </w:style>
  <w:style w:type="paragraph" w:customStyle="1" w:styleId="h1">
    <w:name w:val="h1"/>
    <w:basedOn w:val="Heading1"/>
    <w:autoRedefine/>
    <w:rsid w:val="00D009D9"/>
    <w:pPr>
      <w:numPr>
        <w:numId w:val="9"/>
      </w:numPr>
    </w:pPr>
    <w:rPr>
      <w:rFonts w:ascii="Times New Roman" w:hAnsi="Times New Roman"/>
      <w:caps/>
      <w:sz w:val="28"/>
    </w:rPr>
  </w:style>
  <w:style w:type="paragraph" w:customStyle="1" w:styleId="h2">
    <w:name w:val="h2"/>
    <w:basedOn w:val="Heading2"/>
    <w:autoRedefine/>
    <w:rsid w:val="00D009D9"/>
    <w:pPr>
      <w:numPr>
        <w:numId w:val="10"/>
      </w:numPr>
      <w:tabs>
        <w:tab w:val="left" w:pos="810"/>
      </w:tabs>
    </w:pPr>
    <w:rPr>
      <w:rFonts w:ascii="Times New Roman" w:hAnsi="Times New Roman"/>
      <w:i w:val="0"/>
    </w:rPr>
  </w:style>
  <w:style w:type="paragraph" w:customStyle="1" w:styleId="H3">
    <w:name w:val="H3"/>
    <w:basedOn w:val="Heading3"/>
    <w:autoRedefine/>
    <w:rsid w:val="00D009D9"/>
    <w:pPr>
      <w:numPr>
        <w:numId w:val="10"/>
      </w:numPr>
      <w:tabs>
        <w:tab w:val="left" w:pos="1080"/>
      </w:tabs>
      <w:outlineLvl w:val="9"/>
    </w:pPr>
    <w:rPr>
      <w:rFonts w:ascii="Times New Roman" w:hAnsi="Times New Roman"/>
    </w:rPr>
  </w:style>
  <w:style w:type="character" w:customStyle="1" w:styleId="Heading3Char">
    <w:name w:val="Heading 3 Char"/>
    <w:basedOn w:val="DefaultParagraphFont"/>
    <w:rsid w:val="00D009D9"/>
    <w:rPr>
      <w:rFonts w:ascii="Arial" w:hAnsi="Arial" w:cs="Arial"/>
      <w:b/>
      <w:bCs/>
      <w:sz w:val="26"/>
      <w:szCs w:val="26"/>
      <w:lang w:val="en-US" w:eastAsia="en-US" w:bidi="ar-SA"/>
    </w:rPr>
  </w:style>
  <w:style w:type="character" w:customStyle="1" w:styleId="H3CharChar">
    <w:name w:val="H3 Char Char"/>
    <w:basedOn w:val="Heading3Char"/>
    <w:rsid w:val="00D009D9"/>
    <w:rPr>
      <w:rFonts w:ascii="Arial" w:hAnsi="Arial" w:cs="Arial"/>
      <w:b/>
      <w:bCs/>
      <w:sz w:val="24"/>
      <w:szCs w:val="26"/>
      <w:lang w:val="en-US" w:eastAsia="en-US" w:bidi="ar-SA"/>
    </w:rPr>
  </w:style>
  <w:style w:type="paragraph" w:customStyle="1" w:styleId="H4">
    <w:name w:val="H4"/>
    <w:basedOn w:val="Heading4"/>
    <w:autoRedefine/>
    <w:rsid w:val="00D009D9"/>
    <w:pPr>
      <w:numPr>
        <w:ilvl w:val="0"/>
        <w:numId w:val="0"/>
      </w:numPr>
      <w:tabs>
        <w:tab w:val="left" w:pos="1800"/>
      </w:tabs>
      <w:ind w:left="1080"/>
    </w:pPr>
    <w:rPr>
      <w:sz w:val="24"/>
    </w:rPr>
  </w:style>
  <w:style w:type="character" w:customStyle="1" w:styleId="h1Char">
    <w:name w:val="h1 Char"/>
    <w:basedOn w:val="Heading1Char"/>
    <w:rsid w:val="00D009D9"/>
    <w:rPr>
      <w:rFonts w:ascii="Arial" w:hAnsi="Arial" w:cs="Arial"/>
      <w:b/>
      <w:bCs/>
      <w:caps/>
      <w:kern w:val="32"/>
      <w:sz w:val="28"/>
      <w:szCs w:val="32"/>
      <w:lang w:val="en-US" w:eastAsia="en-US" w:bidi="ar-SA"/>
    </w:rPr>
  </w:style>
  <w:style w:type="paragraph" w:customStyle="1" w:styleId="H5">
    <w:name w:val="H5"/>
    <w:basedOn w:val="Heading5"/>
    <w:autoRedefine/>
    <w:rsid w:val="00D009D9"/>
    <w:pPr>
      <w:numPr>
        <w:ilvl w:val="3"/>
        <w:numId w:val="10"/>
      </w:numPr>
      <w:tabs>
        <w:tab w:val="left" w:pos="180"/>
        <w:tab w:val="left" w:pos="1440"/>
      </w:tabs>
    </w:pPr>
    <w:rPr>
      <w:i w:val="0"/>
      <w:sz w:val="24"/>
      <w:szCs w:val="24"/>
    </w:rPr>
  </w:style>
  <w:style w:type="paragraph" w:styleId="TOC2">
    <w:name w:val="toc 2"/>
    <w:basedOn w:val="Normal"/>
    <w:next w:val="Normal"/>
    <w:autoRedefine/>
    <w:rsid w:val="00D009D9"/>
    <w:pPr>
      <w:tabs>
        <w:tab w:val="left" w:pos="720"/>
        <w:tab w:val="right" w:leader="dot" w:pos="8986"/>
      </w:tabs>
      <w:ind w:left="1080" w:hanging="840"/>
    </w:pPr>
    <w:rPr>
      <w:smallCaps/>
      <w:sz w:val="20"/>
      <w:szCs w:val="20"/>
    </w:rPr>
  </w:style>
  <w:style w:type="paragraph" w:styleId="TOC1">
    <w:name w:val="toc 1"/>
    <w:basedOn w:val="Normal"/>
    <w:next w:val="Normal"/>
    <w:autoRedefine/>
    <w:rsid w:val="00D009D9"/>
    <w:pPr>
      <w:tabs>
        <w:tab w:val="left" w:pos="480"/>
        <w:tab w:val="right" w:leader="dot" w:pos="8990"/>
      </w:tabs>
      <w:spacing w:before="120" w:after="120"/>
    </w:pPr>
    <w:rPr>
      <w:b/>
      <w:bCs/>
      <w:noProof/>
      <w:sz w:val="20"/>
      <w:szCs w:val="20"/>
    </w:rPr>
  </w:style>
  <w:style w:type="paragraph" w:styleId="TOC3">
    <w:name w:val="toc 3"/>
    <w:basedOn w:val="Normal"/>
    <w:next w:val="Normal"/>
    <w:autoRedefine/>
    <w:rsid w:val="00D009D9"/>
    <w:pPr>
      <w:tabs>
        <w:tab w:val="left" w:pos="965"/>
        <w:tab w:val="right" w:leader="dot" w:pos="8986"/>
      </w:tabs>
      <w:ind w:left="480"/>
    </w:pPr>
    <w:rPr>
      <w:iCs/>
      <w:noProof/>
      <w:sz w:val="20"/>
      <w:szCs w:val="20"/>
    </w:rPr>
  </w:style>
  <w:style w:type="paragraph" w:customStyle="1" w:styleId="L1">
    <w:name w:val="L1"/>
    <w:basedOn w:val="Normal"/>
    <w:rsid w:val="00D009D9"/>
    <w:pPr>
      <w:outlineLvl w:val="0"/>
    </w:pPr>
    <w:rPr>
      <w:b/>
      <w:sz w:val="28"/>
    </w:rPr>
  </w:style>
  <w:style w:type="character" w:customStyle="1" w:styleId="L1Char">
    <w:name w:val="L1 Char"/>
    <w:basedOn w:val="DefaultParagraphFont"/>
    <w:rsid w:val="00D009D9"/>
    <w:rPr>
      <w:b/>
      <w:sz w:val="28"/>
      <w:szCs w:val="24"/>
      <w:lang w:val="en-US" w:eastAsia="en-US" w:bidi="ar-SA"/>
    </w:rPr>
  </w:style>
  <w:style w:type="paragraph" w:styleId="TOC4">
    <w:name w:val="toc 4"/>
    <w:basedOn w:val="Normal"/>
    <w:next w:val="Normal"/>
    <w:autoRedefine/>
    <w:rsid w:val="00D009D9"/>
    <w:pPr>
      <w:tabs>
        <w:tab w:val="right" w:leader="dot" w:pos="8990"/>
      </w:tabs>
      <w:ind w:left="720"/>
    </w:pPr>
    <w:rPr>
      <w:sz w:val="18"/>
      <w:szCs w:val="18"/>
    </w:rPr>
  </w:style>
  <w:style w:type="paragraph" w:styleId="TOC5">
    <w:name w:val="toc 5"/>
    <w:basedOn w:val="Normal"/>
    <w:next w:val="Normal"/>
    <w:autoRedefine/>
    <w:rsid w:val="00D009D9"/>
    <w:pPr>
      <w:tabs>
        <w:tab w:val="left" w:pos="965"/>
        <w:tab w:val="right" w:leader="dot" w:pos="8986"/>
      </w:tabs>
      <w:ind w:left="960"/>
    </w:pPr>
    <w:rPr>
      <w:sz w:val="18"/>
      <w:szCs w:val="18"/>
    </w:rPr>
  </w:style>
  <w:style w:type="paragraph" w:styleId="TOC6">
    <w:name w:val="toc 6"/>
    <w:basedOn w:val="Normal"/>
    <w:next w:val="Normal"/>
    <w:autoRedefine/>
    <w:rsid w:val="00D009D9"/>
    <w:pPr>
      <w:ind w:left="1200"/>
    </w:pPr>
    <w:rPr>
      <w:sz w:val="18"/>
      <w:szCs w:val="18"/>
    </w:rPr>
  </w:style>
  <w:style w:type="paragraph" w:styleId="TOC7">
    <w:name w:val="toc 7"/>
    <w:basedOn w:val="Normal"/>
    <w:next w:val="Normal"/>
    <w:autoRedefine/>
    <w:rsid w:val="00D009D9"/>
    <w:pPr>
      <w:ind w:left="1440"/>
    </w:pPr>
    <w:rPr>
      <w:sz w:val="18"/>
      <w:szCs w:val="18"/>
    </w:rPr>
  </w:style>
  <w:style w:type="paragraph" w:styleId="TOC8">
    <w:name w:val="toc 8"/>
    <w:basedOn w:val="Normal"/>
    <w:next w:val="Normal"/>
    <w:autoRedefine/>
    <w:rsid w:val="00D009D9"/>
    <w:pPr>
      <w:ind w:left="1680"/>
    </w:pPr>
    <w:rPr>
      <w:sz w:val="18"/>
      <w:szCs w:val="18"/>
    </w:rPr>
  </w:style>
  <w:style w:type="paragraph" w:styleId="TOC9">
    <w:name w:val="toc 9"/>
    <w:basedOn w:val="Normal"/>
    <w:next w:val="Normal"/>
    <w:autoRedefine/>
    <w:rsid w:val="00D009D9"/>
    <w:pPr>
      <w:ind w:left="1920"/>
    </w:pPr>
    <w:rPr>
      <w:sz w:val="18"/>
      <w:szCs w:val="18"/>
    </w:rPr>
  </w:style>
  <w:style w:type="table" w:styleId="TableGrid">
    <w:name w:val="Table Grid"/>
    <w:basedOn w:val="TableNormal"/>
    <w:rsid w:val="00D009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basedOn w:val="DefaultParagraphFont"/>
    <w:link w:val="PlainText"/>
    <w:locked/>
    <w:rsid w:val="00D009D9"/>
    <w:rPr>
      <w:rFonts w:ascii="Consolas" w:eastAsia="Calibri" w:hAnsi="Consolas"/>
      <w:color w:val="322926"/>
      <w:sz w:val="21"/>
      <w:szCs w:val="21"/>
    </w:rPr>
  </w:style>
  <w:style w:type="paragraph" w:styleId="PlainText">
    <w:name w:val="Plain Text"/>
    <w:basedOn w:val="Normal"/>
    <w:link w:val="PlainTextChar"/>
    <w:rsid w:val="00D009D9"/>
    <w:rPr>
      <w:rFonts w:ascii="Consolas" w:eastAsia="Calibri" w:hAnsi="Consolas"/>
      <w:color w:val="322926"/>
      <w:sz w:val="21"/>
      <w:szCs w:val="21"/>
    </w:rPr>
  </w:style>
  <w:style w:type="character" w:customStyle="1" w:styleId="PlainTextChar1">
    <w:name w:val="Plain Text Char1"/>
    <w:basedOn w:val="DefaultParagraphFont"/>
    <w:rsid w:val="00D009D9"/>
    <w:rPr>
      <w:rFonts w:ascii="Courier New" w:hAnsi="Courier New" w:cs="Courier New"/>
    </w:rPr>
  </w:style>
  <w:style w:type="character" w:customStyle="1" w:styleId="search">
    <w:name w:val="search"/>
    <w:basedOn w:val="DefaultParagraphFont"/>
    <w:rsid w:val="00D00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524E44-F808-4488-B460-943900CBF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11259</Words>
  <Characters>64181</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I</vt:lpstr>
    </vt:vector>
  </TitlesOfParts>
  <Company>Mississippi Department of Marine Resources</Company>
  <LinksUpToDate>false</LinksUpToDate>
  <CharactersWithSpaces>75290</CharactersWithSpaces>
  <SharedDoc>false</SharedDoc>
  <HLinks>
    <vt:vector size="666" baseType="variant">
      <vt:variant>
        <vt:i4>1376310</vt:i4>
      </vt:variant>
      <vt:variant>
        <vt:i4>641</vt:i4>
      </vt:variant>
      <vt:variant>
        <vt:i4>0</vt:i4>
      </vt:variant>
      <vt:variant>
        <vt:i4>5</vt:i4>
      </vt:variant>
      <vt:variant>
        <vt:lpwstr/>
      </vt:variant>
      <vt:variant>
        <vt:lpwstr>_Toc343758398</vt:lpwstr>
      </vt:variant>
      <vt:variant>
        <vt:i4>1376310</vt:i4>
      </vt:variant>
      <vt:variant>
        <vt:i4>635</vt:i4>
      </vt:variant>
      <vt:variant>
        <vt:i4>0</vt:i4>
      </vt:variant>
      <vt:variant>
        <vt:i4>5</vt:i4>
      </vt:variant>
      <vt:variant>
        <vt:lpwstr/>
      </vt:variant>
      <vt:variant>
        <vt:lpwstr>_Toc343758397</vt:lpwstr>
      </vt:variant>
      <vt:variant>
        <vt:i4>1376310</vt:i4>
      </vt:variant>
      <vt:variant>
        <vt:i4>629</vt:i4>
      </vt:variant>
      <vt:variant>
        <vt:i4>0</vt:i4>
      </vt:variant>
      <vt:variant>
        <vt:i4>5</vt:i4>
      </vt:variant>
      <vt:variant>
        <vt:lpwstr/>
      </vt:variant>
      <vt:variant>
        <vt:lpwstr>_Toc343758396</vt:lpwstr>
      </vt:variant>
      <vt:variant>
        <vt:i4>1376310</vt:i4>
      </vt:variant>
      <vt:variant>
        <vt:i4>623</vt:i4>
      </vt:variant>
      <vt:variant>
        <vt:i4>0</vt:i4>
      </vt:variant>
      <vt:variant>
        <vt:i4>5</vt:i4>
      </vt:variant>
      <vt:variant>
        <vt:lpwstr/>
      </vt:variant>
      <vt:variant>
        <vt:lpwstr>_Toc343758396</vt:lpwstr>
      </vt:variant>
      <vt:variant>
        <vt:i4>1376310</vt:i4>
      </vt:variant>
      <vt:variant>
        <vt:i4>617</vt:i4>
      </vt:variant>
      <vt:variant>
        <vt:i4>0</vt:i4>
      </vt:variant>
      <vt:variant>
        <vt:i4>5</vt:i4>
      </vt:variant>
      <vt:variant>
        <vt:lpwstr/>
      </vt:variant>
      <vt:variant>
        <vt:lpwstr>_Toc343758395</vt:lpwstr>
      </vt:variant>
      <vt:variant>
        <vt:i4>1376310</vt:i4>
      </vt:variant>
      <vt:variant>
        <vt:i4>611</vt:i4>
      </vt:variant>
      <vt:variant>
        <vt:i4>0</vt:i4>
      </vt:variant>
      <vt:variant>
        <vt:i4>5</vt:i4>
      </vt:variant>
      <vt:variant>
        <vt:lpwstr/>
      </vt:variant>
      <vt:variant>
        <vt:lpwstr>_Toc343758394</vt:lpwstr>
      </vt:variant>
      <vt:variant>
        <vt:i4>1376310</vt:i4>
      </vt:variant>
      <vt:variant>
        <vt:i4>605</vt:i4>
      </vt:variant>
      <vt:variant>
        <vt:i4>0</vt:i4>
      </vt:variant>
      <vt:variant>
        <vt:i4>5</vt:i4>
      </vt:variant>
      <vt:variant>
        <vt:lpwstr/>
      </vt:variant>
      <vt:variant>
        <vt:lpwstr>_Toc343758393</vt:lpwstr>
      </vt:variant>
      <vt:variant>
        <vt:i4>1376310</vt:i4>
      </vt:variant>
      <vt:variant>
        <vt:i4>599</vt:i4>
      </vt:variant>
      <vt:variant>
        <vt:i4>0</vt:i4>
      </vt:variant>
      <vt:variant>
        <vt:i4>5</vt:i4>
      </vt:variant>
      <vt:variant>
        <vt:lpwstr/>
      </vt:variant>
      <vt:variant>
        <vt:lpwstr>_Toc343758392</vt:lpwstr>
      </vt:variant>
      <vt:variant>
        <vt:i4>1376310</vt:i4>
      </vt:variant>
      <vt:variant>
        <vt:i4>593</vt:i4>
      </vt:variant>
      <vt:variant>
        <vt:i4>0</vt:i4>
      </vt:variant>
      <vt:variant>
        <vt:i4>5</vt:i4>
      </vt:variant>
      <vt:variant>
        <vt:lpwstr/>
      </vt:variant>
      <vt:variant>
        <vt:lpwstr>_Toc343758391</vt:lpwstr>
      </vt:variant>
      <vt:variant>
        <vt:i4>1376310</vt:i4>
      </vt:variant>
      <vt:variant>
        <vt:i4>587</vt:i4>
      </vt:variant>
      <vt:variant>
        <vt:i4>0</vt:i4>
      </vt:variant>
      <vt:variant>
        <vt:i4>5</vt:i4>
      </vt:variant>
      <vt:variant>
        <vt:lpwstr/>
      </vt:variant>
      <vt:variant>
        <vt:lpwstr>_Toc343758390</vt:lpwstr>
      </vt:variant>
      <vt:variant>
        <vt:i4>1310774</vt:i4>
      </vt:variant>
      <vt:variant>
        <vt:i4>581</vt:i4>
      </vt:variant>
      <vt:variant>
        <vt:i4>0</vt:i4>
      </vt:variant>
      <vt:variant>
        <vt:i4>5</vt:i4>
      </vt:variant>
      <vt:variant>
        <vt:lpwstr/>
      </vt:variant>
      <vt:variant>
        <vt:lpwstr>_Toc343758389</vt:lpwstr>
      </vt:variant>
      <vt:variant>
        <vt:i4>1310774</vt:i4>
      </vt:variant>
      <vt:variant>
        <vt:i4>575</vt:i4>
      </vt:variant>
      <vt:variant>
        <vt:i4>0</vt:i4>
      </vt:variant>
      <vt:variant>
        <vt:i4>5</vt:i4>
      </vt:variant>
      <vt:variant>
        <vt:lpwstr/>
      </vt:variant>
      <vt:variant>
        <vt:lpwstr>_Toc343758388</vt:lpwstr>
      </vt:variant>
      <vt:variant>
        <vt:i4>1310774</vt:i4>
      </vt:variant>
      <vt:variant>
        <vt:i4>569</vt:i4>
      </vt:variant>
      <vt:variant>
        <vt:i4>0</vt:i4>
      </vt:variant>
      <vt:variant>
        <vt:i4>5</vt:i4>
      </vt:variant>
      <vt:variant>
        <vt:lpwstr/>
      </vt:variant>
      <vt:variant>
        <vt:lpwstr>_Toc343758387</vt:lpwstr>
      </vt:variant>
      <vt:variant>
        <vt:i4>1310774</vt:i4>
      </vt:variant>
      <vt:variant>
        <vt:i4>563</vt:i4>
      </vt:variant>
      <vt:variant>
        <vt:i4>0</vt:i4>
      </vt:variant>
      <vt:variant>
        <vt:i4>5</vt:i4>
      </vt:variant>
      <vt:variant>
        <vt:lpwstr/>
      </vt:variant>
      <vt:variant>
        <vt:lpwstr>_Toc343758386</vt:lpwstr>
      </vt:variant>
      <vt:variant>
        <vt:i4>1310774</vt:i4>
      </vt:variant>
      <vt:variant>
        <vt:i4>557</vt:i4>
      </vt:variant>
      <vt:variant>
        <vt:i4>0</vt:i4>
      </vt:variant>
      <vt:variant>
        <vt:i4>5</vt:i4>
      </vt:variant>
      <vt:variant>
        <vt:lpwstr/>
      </vt:variant>
      <vt:variant>
        <vt:lpwstr>_Toc343758385</vt:lpwstr>
      </vt:variant>
      <vt:variant>
        <vt:i4>1310774</vt:i4>
      </vt:variant>
      <vt:variant>
        <vt:i4>551</vt:i4>
      </vt:variant>
      <vt:variant>
        <vt:i4>0</vt:i4>
      </vt:variant>
      <vt:variant>
        <vt:i4>5</vt:i4>
      </vt:variant>
      <vt:variant>
        <vt:lpwstr/>
      </vt:variant>
      <vt:variant>
        <vt:lpwstr>_Toc343758384</vt:lpwstr>
      </vt:variant>
      <vt:variant>
        <vt:i4>1310774</vt:i4>
      </vt:variant>
      <vt:variant>
        <vt:i4>545</vt:i4>
      </vt:variant>
      <vt:variant>
        <vt:i4>0</vt:i4>
      </vt:variant>
      <vt:variant>
        <vt:i4>5</vt:i4>
      </vt:variant>
      <vt:variant>
        <vt:lpwstr/>
      </vt:variant>
      <vt:variant>
        <vt:lpwstr>_Toc343758383</vt:lpwstr>
      </vt:variant>
      <vt:variant>
        <vt:i4>1310774</vt:i4>
      </vt:variant>
      <vt:variant>
        <vt:i4>539</vt:i4>
      </vt:variant>
      <vt:variant>
        <vt:i4>0</vt:i4>
      </vt:variant>
      <vt:variant>
        <vt:i4>5</vt:i4>
      </vt:variant>
      <vt:variant>
        <vt:lpwstr/>
      </vt:variant>
      <vt:variant>
        <vt:lpwstr>_Toc343758382</vt:lpwstr>
      </vt:variant>
      <vt:variant>
        <vt:i4>1310774</vt:i4>
      </vt:variant>
      <vt:variant>
        <vt:i4>533</vt:i4>
      </vt:variant>
      <vt:variant>
        <vt:i4>0</vt:i4>
      </vt:variant>
      <vt:variant>
        <vt:i4>5</vt:i4>
      </vt:variant>
      <vt:variant>
        <vt:lpwstr/>
      </vt:variant>
      <vt:variant>
        <vt:lpwstr>_Toc343758381</vt:lpwstr>
      </vt:variant>
      <vt:variant>
        <vt:i4>1310774</vt:i4>
      </vt:variant>
      <vt:variant>
        <vt:i4>527</vt:i4>
      </vt:variant>
      <vt:variant>
        <vt:i4>0</vt:i4>
      </vt:variant>
      <vt:variant>
        <vt:i4>5</vt:i4>
      </vt:variant>
      <vt:variant>
        <vt:lpwstr/>
      </vt:variant>
      <vt:variant>
        <vt:lpwstr>_Toc343758380</vt:lpwstr>
      </vt:variant>
      <vt:variant>
        <vt:i4>1769526</vt:i4>
      </vt:variant>
      <vt:variant>
        <vt:i4>521</vt:i4>
      </vt:variant>
      <vt:variant>
        <vt:i4>0</vt:i4>
      </vt:variant>
      <vt:variant>
        <vt:i4>5</vt:i4>
      </vt:variant>
      <vt:variant>
        <vt:lpwstr/>
      </vt:variant>
      <vt:variant>
        <vt:lpwstr>_Toc343758379</vt:lpwstr>
      </vt:variant>
      <vt:variant>
        <vt:i4>1769526</vt:i4>
      </vt:variant>
      <vt:variant>
        <vt:i4>515</vt:i4>
      </vt:variant>
      <vt:variant>
        <vt:i4>0</vt:i4>
      </vt:variant>
      <vt:variant>
        <vt:i4>5</vt:i4>
      </vt:variant>
      <vt:variant>
        <vt:lpwstr/>
      </vt:variant>
      <vt:variant>
        <vt:lpwstr>_Toc343758378</vt:lpwstr>
      </vt:variant>
      <vt:variant>
        <vt:i4>1769526</vt:i4>
      </vt:variant>
      <vt:variant>
        <vt:i4>509</vt:i4>
      </vt:variant>
      <vt:variant>
        <vt:i4>0</vt:i4>
      </vt:variant>
      <vt:variant>
        <vt:i4>5</vt:i4>
      </vt:variant>
      <vt:variant>
        <vt:lpwstr/>
      </vt:variant>
      <vt:variant>
        <vt:lpwstr>_Toc343758377</vt:lpwstr>
      </vt:variant>
      <vt:variant>
        <vt:i4>1769526</vt:i4>
      </vt:variant>
      <vt:variant>
        <vt:i4>503</vt:i4>
      </vt:variant>
      <vt:variant>
        <vt:i4>0</vt:i4>
      </vt:variant>
      <vt:variant>
        <vt:i4>5</vt:i4>
      </vt:variant>
      <vt:variant>
        <vt:lpwstr/>
      </vt:variant>
      <vt:variant>
        <vt:lpwstr>_Toc343758376</vt:lpwstr>
      </vt:variant>
      <vt:variant>
        <vt:i4>1769526</vt:i4>
      </vt:variant>
      <vt:variant>
        <vt:i4>497</vt:i4>
      </vt:variant>
      <vt:variant>
        <vt:i4>0</vt:i4>
      </vt:variant>
      <vt:variant>
        <vt:i4>5</vt:i4>
      </vt:variant>
      <vt:variant>
        <vt:lpwstr/>
      </vt:variant>
      <vt:variant>
        <vt:lpwstr>_Toc343758375</vt:lpwstr>
      </vt:variant>
      <vt:variant>
        <vt:i4>1769526</vt:i4>
      </vt:variant>
      <vt:variant>
        <vt:i4>491</vt:i4>
      </vt:variant>
      <vt:variant>
        <vt:i4>0</vt:i4>
      </vt:variant>
      <vt:variant>
        <vt:i4>5</vt:i4>
      </vt:variant>
      <vt:variant>
        <vt:lpwstr/>
      </vt:variant>
      <vt:variant>
        <vt:lpwstr>_Toc343758374</vt:lpwstr>
      </vt:variant>
      <vt:variant>
        <vt:i4>1769526</vt:i4>
      </vt:variant>
      <vt:variant>
        <vt:i4>485</vt:i4>
      </vt:variant>
      <vt:variant>
        <vt:i4>0</vt:i4>
      </vt:variant>
      <vt:variant>
        <vt:i4>5</vt:i4>
      </vt:variant>
      <vt:variant>
        <vt:lpwstr/>
      </vt:variant>
      <vt:variant>
        <vt:lpwstr>_Toc343758373</vt:lpwstr>
      </vt:variant>
      <vt:variant>
        <vt:i4>1769526</vt:i4>
      </vt:variant>
      <vt:variant>
        <vt:i4>479</vt:i4>
      </vt:variant>
      <vt:variant>
        <vt:i4>0</vt:i4>
      </vt:variant>
      <vt:variant>
        <vt:i4>5</vt:i4>
      </vt:variant>
      <vt:variant>
        <vt:lpwstr/>
      </vt:variant>
      <vt:variant>
        <vt:lpwstr>_Toc343758372</vt:lpwstr>
      </vt:variant>
      <vt:variant>
        <vt:i4>1769526</vt:i4>
      </vt:variant>
      <vt:variant>
        <vt:i4>473</vt:i4>
      </vt:variant>
      <vt:variant>
        <vt:i4>0</vt:i4>
      </vt:variant>
      <vt:variant>
        <vt:i4>5</vt:i4>
      </vt:variant>
      <vt:variant>
        <vt:lpwstr/>
      </vt:variant>
      <vt:variant>
        <vt:lpwstr>_Toc343758371</vt:lpwstr>
      </vt:variant>
      <vt:variant>
        <vt:i4>1769526</vt:i4>
      </vt:variant>
      <vt:variant>
        <vt:i4>467</vt:i4>
      </vt:variant>
      <vt:variant>
        <vt:i4>0</vt:i4>
      </vt:variant>
      <vt:variant>
        <vt:i4>5</vt:i4>
      </vt:variant>
      <vt:variant>
        <vt:lpwstr/>
      </vt:variant>
      <vt:variant>
        <vt:lpwstr>_Toc343758370</vt:lpwstr>
      </vt:variant>
      <vt:variant>
        <vt:i4>1703990</vt:i4>
      </vt:variant>
      <vt:variant>
        <vt:i4>461</vt:i4>
      </vt:variant>
      <vt:variant>
        <vt:i4>0</vt:i4>
      </vt:variant>
      <vt:variant>
        <vt:i4>5</vt:i4>
      </vt:variant>
      <vt:variant>
        <vt:lpwstr/>
      </vt:variant>
      <vt:variant>
        <vt:lpwstr>_Toc343758369</vt:lpwstr>
      </vt:variant>
      <vt:variant>
        <vt:i4>1703990</vt:i4>
      </vt:variant>
      <vt:variant>
        <vt:i4>455</vt:i4>
      </vt:variant>
      <vt:variant>
        <vt:i4>0</vt:i4>
      </vt:variant>
      <vt:variant>
        <vt:i4>5</vt:i4>
      </vt:variant>
      <vt:variant>
        <vt:lpwstr/>
      </vt:variant>
      <vt:variant>
        <vt:lpwstr>_Toc343758368</vt:lpwstr>
      </vt:variant>
      <vt:variant>
        <vt:i4>1703990</vt:i4>
      </vt:variant>
      <vt:variant>
        <vt:i4>452</vt:i4>
      </vt:variant>
      <vt:variant>
        <vt:i4>0</vt:i4>
      </vt:variant>
      <vt:variant>
        <vt:i4>5</vt:i4>
      </vt:variant>
      <vt:variant>
        <vt:lpwstr/>
      </vt:variant>
      <vt:variant>
        <vt:lpwstr>_Toc343758367</vt:lpwstr>
      </vt:variant>
      <vt:variant>
        <vt:i4>1703990</vt:i4>
      </vt:variant>
      <vt:variant>
        <vt:i4>449</vt:i4>
      </vt:variant>
      <vt:variant>
        <vt:i4>0</vt:i4>
      </vt:variant>
      <vt:variant>
        <vt:i4>5</vt:i4>
      </vt:variant>
      <vt:variant>
        <vt:lpwstr/>
      </vt:variant>
      <vt:variant>
        <vt:lpwstr>_Toc343758366</vt:lpwstr>
      </vt:variant>
      <vt:variant>
        <vt:i4>1703990</vt:i4>
      </vt:variant>
      <vt:variant>
        <vt:i4>446</vt:i4>
      </vt:variant>
      <vt:variant>
        <vt:i4>0</vt:i4>
      </vt:variant>
      <vt:variant>
        <vt:i4>5</vt:i4>
      </vt:variant>
      <vt:variant>
        <vt:lpwstr/>
      </vt:variant>
      <vt:variant>
        <vt:lpwstr>_Toc343758365</vt:lpwstr>
      </vt:variant>
      <vt:variant>
        <vt:i4>1703990</vt:i4>
      </vt:variant>
      <vt:variant>
        <vt:i4>443</vt:i4>
      </vt:variant>
      <vt:variant>
        <vt:i4>0</vt:i4>
      </vt:variant>
      <vt:variant>
        <vt:i4>5</vt:i4>
      </vt:variant>
      <vt:variant>
        <vt:lpwstr/>
      </vt:variant>
      <vt:variant>
        <vt:lpwstr>_Toc343758364</vt:lpwstr>
      </vt:variant>
      <vt:variant>
        <vt:i4>1703990</vt:i4>
      </vt:variant>
      <vt:variant>
        <vt:i4>437</vt:i4>
      </vt:variant>
      <vt:variant>
        <vt:i4>0</vt:i4>
      </vt:variant>
      <vt:variant>
        <vt:i4>5</vt:i4>
      </vt:variant>
      <vt:variant>
        <vt:lpwstr/>
      </vt:variant>
      <vt:variant>
        <vt:lpwstr>_Toc343758367</vt:lpwstr>
      </vt:variant>
      <vt:variant>
        <vt:i4>1703990</vt:i4>
      </vt:variant>
      <vt:variant>
        <vt:i4>431</vt:i4>
      </vt:variant>
      <vt:variant>
        <vt:i4>0</vt:i4>
      </vt:variant>
      <vt:variant>
        <vt:i4>5</vt:i4>
      </vt:variant>
      <vt:variant>
        <vt:lpwstr/>
      </vt:variant>
      <vt:variant>
        <vt:lpwstr>_Toc343758366</vt:lpwstr>
      </vt:variant>
      <vt:variant>
        <vt:i4>1703990</vt:i4>
      </vt:variant>
      <vt:variant>
        <vt:i4>425</vt:i4>
      </vt:variant>
      <vt:variant>
        <vt:i4>0</vt:i4>
      </vt:variant>
      <vt:variant>
        <vt:i4>5</vt:i4>
      </vt:variant>
      <vt:variant>
        <vt:lpwstr/>
      </vt:variant>
      <vt:variant>
        <vt:lpwstr>_Toc343758365</vt:lpwstr>
      </vt:variant>
      <vt:variant>
        <vt:i4>1703990</vt:i4>
      </vt:variant>
      <vt:variant>
        <vt:i4>419</vt:i4>
      </vt:variant>
      <vt:variant>
        <vt:i4>0</vt:i4>
      </vt:variant>
      <vt:variant>
        <vt:i4>5</vt:i4>
      </vt:variant>
      <vt:variant>
        <vt:lpwstr/>
      </vt:variant>
      <vt:variant>
        <vt:lpwstr>_Toc343758364</vt:lpwstr>
      </vt:variant>
      <vt:variant>
        <vt:i4>1703990</vt:i4>
      </vt:variant>
      <vt:variant>
        <vt:i4>413</vt:i4>
      </vt:variant>
      <vt:variant>
        <vt:i4>0</vt:i4>
      </vt:variant>
      <vt:variant>
        <vt:i4>5</vt:i4>
      </vt:variant>
      <vt:variant>
        <vt:lpwstr/>
      </vt:variant>
      <vt:variant>
        <vt:lpwstr>_Toc343758363</vt:lpwstr>
      </vt:variant>
      <vt:variant>
        <vt:i4>1703990</vt:i4>
      </vt:variant>
      <vt:variant>
        <vt:i4>407</vt:i4>
      </vt:variant>
      <vt:variant>
        <vt:i4>0</vt:i4>
      </vt:variant>
      <vt:variant>
        <vt:i4>5</vt:i4>
      </vt:variant>
      <vt:variant>
        <vt:lpwstr/>
      </vt:variant>
      <vt:variant>
        <vt:lpwstr>_Toc343758362</vt:lpwstr>
      </vt:variant>
      <vt:variant>
        <vt:i4>1703990</vt:i4>
      </vt:variant>
      <vt:variant>
        <vt:i4>401</vt:i4>
      </vt:variant>
      <vt:variant>
        <vt:i4>0</vt:i4>
      </vt:variant>
      <vt:variant>
        <vt:i4>5</vt:i4>
      </vt:variant>
      <vt:variant>
        <vt:lpwstr/>
      </vt:variant>
      <vt:variant>
        <vt:lpwstr>_Toc343758361</vt:lpwstr>
      </vt:variant>
      <vt:variant>
        <vt:i4>1703990</vt:i4>
      </vt:variant>
      <vt:variant>
        <vt:i4>395</vt:i4>
      </vt:variant>
      <vt:variant>
        <vt:i4>0</vt:i4>
      </vt:variant>
      <vt:variant>
        <vt:i4>5</vt:i4>
      </vt:variant>
      <vt:variant>
        <vt:lpwstr/>
      </vt:variant>
      <vt:variant>
        <vt:lpwstr>_Toc343758360</vt:lpwstr>
      </vt:variant>
      <vt:variant>
        <vt:i4>1638454</vt:i4>
      </vt:variant>
      <vt:variant>
        <vt:i4>389</vt:i4>
      </vt:variant>
      <vt:variant>
        <vt:i4>0</vt:i4>
      </vt:variant>
      <vt:variant>
        <vt:i4>5</vt:i4>
      </vt:variant>
      <vt:variant>
        <vt:lpwstr/>
      </vt:variant>
      <vt:variant>
        <vt:lpwstr>_Toc343758359</vt:lpwstr>
      </vt:variant>
      <vt:variant>
        <vt:i4>1638454</vt:i4>
      </vt:variant>
      <vt:variant>
        <vt:i4>383</vt:i4>
      </vt:variant>
      <vt:variant>
        <vt:i4>0</vt:i4>
      </vt:variant>
      <vt:variant>
        <vt:i4>5</vt:i4>
      </vt:variant>
      <vt:variant>
        <vt:lpwstr/>
      </vt:variant>
      <vt:variant>
        <vt:lpwstr>_Toc343758358</vt:lpwstr>
      </vt:variant>
      <vt:variant>
        <vt:i4>1638454</vt:i4>
      </vt:variant>
      <vt:variant>
        <vt:i4>377</vt:i4>
      </vt:variant>
      <vt:variant>
        <vt:i4>0</vt:i4>
      </vt:variant>
      <vt:variant>
        <vt:i4>5</vt:i4>
      </vt:variant>
      <vt:variant>
        <vt:lpwstr/>
      </vt:variant>
      <vt:variant>
        <vt:lpwstr>_Toc343758357</vt:lpwstr>
      </vt:variant>
      <vt:variant>
        <vt:i4>1638454</vt:i4>
      </vt:variant>
      <vt:variant>
        <vt:i4>371</vt:i4>
      </vt:variant>
      <vt:variant>
        <vt:i4>0</vt:i4>
      </vt:variant>
      <vt:variant>
        <vt:i4>5</vt:i4>
      </vt:variant>
      <vt:variant>
        <vt:lpwstr/>
      </vt:variant>
      <vt:variant>
        <vt:lpwstr>_Toc343758356</vt:lpwstr>
      </vt:variant>
      <vt:variant>
        <vt:i4>1638454</vt:i4>
      </vt:variant>
      <vt:variant>
        <vt:i4>365</vt:i4>
      </vt:variant>
      <vt:variant>
        <vt:i4>0</vt:i4>
      </vt:variant>
      <vt:variant>
        <vt:i4>5</vt:i4>
      </vt:variant>
      <vt:variant>
        <vt:lpwstr/>
      </vt:variant>
      <vt:variant>
        <vt:lpwstr>_Toc343758355</vt:lpwstr>
      </vt:variant>
      <vt:variant>
        <vt:i4>1638454</vt:i4>
      </vt:variant>
      <vt:variant>
        <vt:i4>359</vt:i4>
      </vt:variant>
      <vt:variant>
        <vt:i4>0</vt:i4>
      </vt:variant>
      <vt:variant>
        <vt:i4>5</vt:i4>
      </vt:variant>
      <vt:variant>
        <vt:lpwstr/>
      </vt:variant>
      <vt:variant>
        <vt:lpwstr>_Toc343758354</vt:lpwstr>
      </vt:variant>
      <vt:variant>
        <vt:i4>1638454</vt:i4>
      </vt:variant>
      <vt:variant>
        <vt:i4>353</vt:i4>
      </vt:variant>
      <vt:variant>
        <vt:i4>0</vt:i4>
      </vt:variant>
      <vt:variant>
        <vt:i4>5</vt:i4>
      </vt:variant>
      <vt:variant>
        <vt:lpwstr/>
      </vt:variant>
      <vt:variant>
        <vt:lpwstr>_Toc343758353</vt:lpwstr>
      </vt:variant>
      <vt:variant>
        <vt:i4>1638454</vt:i4>
      </vt:variant>
      <vt:variant>
        <vt:i4>347</vt:i4>
      </vt:variant>
      <vt:variant>
        <vt:i4>0</vt:i4>
      </vt:variant>
      <vt:variant>
        <vt:i4>5</vt:i4>
      </vt:variant>
      <vt:variant>
        <vt:lpwstr/>
      </vt:variant>
      <vt:variant>
        <vt:lpwstr>_Toc343758352</vt:lpwstr>
      </vt:variant>
      <vt:variant>
        <vt:i4>1638454</vt:i4>
      </vt:variant>
      <vt:variant>
        <vt:i4>341</vt:i4>
      </vt:variant>
      <vt:variant>
        <vt:i4>0</vt:i4>
      </vt:variant>
      <vt:variant>
        <vt:i4>5</vt:i4>
      </vt:variant>
      <vt:variant>
        <vt:lpwstr/>
      </vt:variant>
      <vt:variant>
        <vt:lpwstr>_Toc343758351</vt:lpwstr>
      </vt:variant>
      <vt:variant>
        <vt:i4>1638454</vt:i4>
      </vt:variant>
      <vt:variant>
        <vt:i4>335</vt:i4>
      </vt:variant>
      <vt:variant>
        <vt:i4>0</vt:i4>
      </vt:variant>
      <vt:variant>
        <vt:i4>5</vt:i4>
      </vt:variant>
      <vt:variant>
        <vt:lpwstr/>
      </vt:variant>
      <vt:variant>
        <vt:lpwstr>_Toc343758350</vt:lpwstr>
      </vt:variant>
      <vt:variant>
        <vt:i4>1572918</vt:i4>
      </vt:variant>
      <vt:variant>
        <vt:i4>329</vt:i4>
      </vt:variant>
      <vt:variant>
        <vt:i4>0</vt:i4>
      </vt:variant>
      <vt:variant>
        <vt:i4>5</vt:i4>
      </vt:variant>
      <vt:variant>
        <vt:lpwstr/>
      </vt:variant>
      <vt:variant>
        <vt:lpwstr>_Toc343758349</vt:lpwstr>
      </vt:variant>
      <vt:variant>
        <vt:i4>1572918</vt:i4>
      </vt:variant>
      <vt:variant>
        <vt:i4>323</vt:i4>
      </vt:variant>
      <vt:variant>
        <vt:i4>0</vt:i4>
      </vt:variant>
      <vt:variant>
        <vt:i4>5</vt:i4>
      </vt:variant>
      <vt:variant>
        <vt:lpwstr/>
      </vt:variant>
      <vt:variant>
        <vt:lpwstr>_Toc343758348</vt:lpwstr>
      </vt:variant>
      <vt:variant>
        <vt:i4>1572918</vt:i4>
      </vt:variant>
      <vt:variant>
        <vt:i4>317</vt:i4>
      </vt:variant>
      <vt:variant>
        <vt:i4>0</vt:i4>
      </vt:variant>
      <vt:variant>
        <vt:i4>5</vt:i4>
      </vt:variant>
      <vt:variant>
        <vt:lpwstr/>
      </vt:variant>
      <vt:variant>
        <vt:lpwstr>_Toc343758347</vt:lpwstr>
      </vt:variant>
      <vt:variant>
        <vt:i4>1572918</vt:i4>
      </vt:variant>
      <vt:variant>
        <vt:i4>311</vt:i4>
      </vt:variant>
      <vt:variant>
        <vt:i4>0</vt:i4>
      </vt:variant>
      <vt:variant>
        <vt:i4>5</vt:i4>
      </vt:variant>
      <vt:variant>
        <vt:lpwstr/>
      </vt:variant>
      <vt:variant>
        <vt:lpwstr>_Toc343758347</vt:lpwstr>
      </vt:variant>
      <vt:variant>
        <vt:i4>1572918</vt:i4>
      </vt:variant>
      <vt:variant>
        <vt:i4>305</vt:i4>
      </vt:variant>
      <vt:variant>
        <vt:i4>0</vt:i4>
      </vt:variant>
      <vt:variant>
        <vt:i4>5</vt:i4>
      </vt:variant>
      <vt:variant>
        <vt:lpwstr/>
      </vt:variant>
      <vt:variant>
        <vt:lpwstr>_Toc343758346</vt:lpwstr>
      </vt:variant>
      <vt:variant>
        <vt:i4>1572918</vt:i4>
      </vt:variant>
      <vt:variant>
        <vt:i4>299</vt:i4>
      </vt:variant>
      <vt:variant>
        <vt:i4>0</vt:i4>
      </vt:variant>
      <vt:variant>
        <vt:i4>5</vt:i4>
      </vt:variant>
      <vt:variant>
        <vt:lpwstr/>
      </vt:variant>
      <vt:variant>
        <vt:lpwstr>_Toc343758345</vt:lpwstr>
      </vt:variant>
      <vt:variant>
        <vt:i4>1572918</vt:i4>
      </vt:variant>
      <vt:variant>
        <vt:i4>293</vt:i4>
      </vt:variant>
      <vt:variant>
        <vt:i4>0</vt:i4>
      </vt:variant>
      <vt:variant>
        <vt:i4>5</vt:i4>
      </vt:variant>
      <vt:variant>
        <vt:lpwstr/>
      </vt:variant>
      <vt:variant>
        <vt:lpwstr>_Toc343758344</vt:lpwstr>
      </vt:variant>
      <vt:variant>
        <vt:i4>1572918</vt:i4>
      </vt:variant>
      <vt:variant>
        <vt:i4>287</vt:i4>
      </vt:variant>
      <vt:variant>
        <vt:i4>0</vt:i4>
      </vt:variant>
      <vt:variant>
        <vt:i4>5</vt:i4>
      </vt:variant>
      <vt:variant>
        <vt:lpwstr/>
      </vt:variant>
      <vt:variant>
        <vt:lpwstr>_Toc343758343</vt:lpwstr>
      </vt:variant>
      <vt:variant>
        <vt:i4>1572918</vt:i4>
      </vt:variant>
      <vt:variant>
        <vt:i4>281</vt:i4>
      </vt:variant>
      <vt:variant>
        <vt:i4>0</vt:i4>
      </vt:variant>
      <vt:variant>
        <vt:i4>5</vt:i4>
      </vt:variant>
      <vt:variant>
        <vt:lpwstr/>
      </vt:variant>
      <vt:variant>
        <vt:lpwstr>_Toc343758342</vt:lpwstr>
      </vt:variant>
      <vt:variant>
        <vt:i4>1572918</vt:i4>
      </vt:variant>
      <vt:variant>
        <vt:i4>275</vt:i4>
      </vt:variant>
      <vt:variant>
        <vt:i4>0</vt:i4>
      </vt:variant>
      <vt:variant>
        <vt:i4>5</vt:i4>
      </vt:variant>
      <vt:variant>
        <vt:lpwstr/>
      </vt:variant>
      <vt:variant>
        <vt:lpwstr>_Toc343758341</vt:lpwstr>
      </vt:variant>
      <vt:variant>
        <vt:i4>1572918</vt:i4>
      </vt:variant>
      <vt:variant>
        <vt:i4>269</vt:i4>
      </vt:variant>
      <vt:variant>
        <vt:i4>0</vt:i4>
      </vt:variant>
      <vt:variant>
        <vt:i4>5</vt:i4>
      </vt:variant>
      <vt:variant>
        <vt:lpwstr/>
      </vt:variant>
      <vt:variant>
        <vt:lpwstr>_Toc343758340</vt:lpwstr>
      </vt:variant>
      <vt:variant>
        <vt:i4>2031670</vt:i4>
      </vt:variant>
      <vt:variant>
        <vt:i4>263</vt:i4>
      </vt:variant>
      <vt:variant>
        <vt:i4>0</vt:i4>
      </vt:variant>
      <vt:variant>
        <vt:i4>5</vt:i4>
      </vt:variant>
      <vt:variant>
        <vt:lpwstr/>
      </vt:variant>
      <vt:variant>
        <vt:lpwstr>_Toc343758339</vt:lpwstr>
      </vt:variant>
      <vt:variant>
        <vt:i4>2031670</vt:i4>
      </vt:variant>
      <vt:variant>
        <vt:i4>257</vt:i4>
      </vt:variant>
      <vt:variant>
        <vt:i4>0</vt:i4>
      </vt:variant>
      <vt:variant>
        <vt:i4>5</vt:i4>
      </vt:variant>
      <vt:variant>
        <vt:lpwstr/>
      </vt:variant>
      <vt:variant>
        <vt:lpwstr>_Toc343758338</vt:lpwstr>
      </vt:variant>
      <vt:variant>
        <vt:i4>2031670</vt:i4>
      </vt:variant>
      <vt:variant>
        <vt:i4>251</vt:i4>
      </vt:variant>
      <vt:variant>
        <vt:i4>0</vt:i4>
      </vt:variant>
      <vt:variant>
        <vt:i4>5</vt:i4>
      </vt:variant>
      <vt:variant>
        <vt:lpwstr/>
      </vt:variant>
      <vt:variant>
        <vt:lpwstr>_Toc343758337</vt:lpwstr>
      </vt:variant>
      <vt:variant>
        <vt:i4>2031670</vt:i4>
      </vt:variant>
      <vt:variant>
        <vt:i4>245</vt:i4>
      </vt:variant>
      <vt:variant>
        <vt:i4>0</vt:i4>
      </vt:variant>
      <vt:variant>
        <vt:i4>5</vt:i4>
      </vt:variant>
      <vt:variant>
        <vt:lpwstr/>
      </vt:variant>
      <vt:variant>
        <vt:lpwstr>_Toc343758336</vt:lpwstr>
      </vt:variant>
      <vt:variant>
        <vt:i4>2031670</vt:i4>
      </vt:variant>
      <vt:variant>
        <vt:i4>239</vt:i4>
      </vt:variant>
      <vt:variant>
        <vt:i4>0</vt:i4>
      </vt:variant>
      <vt:variant>
        <vt:i4>5</vt:i4>
      </vt:variant>
      <vt:variant>
        <vt:lpwstr/>
      </vt:variant>
      <vt:variant>
        <vt:lpwstr>_Toc343758335</vt:lpwstr>
      </vt:variant>
      <vt:variant>
        <vt:i4>2031670</vt:i4>
      </vt:variant>
      <vt:variant>
        <vt:i4>233</vt:i4>
      </vt:variant>
      <vt:variant>
        <vt:i4>0</vt:i4>
      </vt:variant>
      <vt:variant>
        <vt:i4>5</vt:i4>
      </vt:variant>
      <vt:variant>
        <vt:lpwstr/>
      </vt:variant>
      <vt:variant>
        <vt:lpwstr>_Toc343758334</vt:lpwstr>
      </vt:variant>
      <vt:variant>
        <vt:i4>2031670</vt:i4>
      </vt:variant>
      <vt:variant>
        <vt:i4>227</vt:i4>
      </vt:variant>
      <vt:variant>
        <vt:i4>0</vt:i4>
      </vt:variant>
      <vt:variant>
        <vt:i4>5</vt:i4>
      </vt:variant>
      <vt:variant>
        <vt:lpwstr/>
      </vt:variant>
      <vt:variant>
        <vt:lpwstr>_Toc343758333</vt:lpwstr>
      </vt:variant>
      <vt:variant>
        <vt:i4>2031670</vt:i4>
      </vt:variant>
      <vt:variant>
        <vt:i4>221</vt:i4>
      </vt:variant>
      <vt:variant>
        <vt:i4>0</vt:i4>
      </vt:variant>
      <vt:variant>
        <vt:i4>5</vt:i4>
      </vt:variant>
      <vt:variant>
        <vt:lpwstr/>
      </vt:variant>
      <vt:variant>
        <vt:lpwstr>_Toc343758332</vt:lpwstr>
      </vt:variant>
      <vt:variant>
        <vt:i4>2031670</vt:i4>
      </vt:variant>
      <vt:variant>
        <vt:i4>215</vt:i4>
      </vt:variant>
      <vt:variant>
        <vt:i4>0</vt:i4>
      </vt:variant>
      <vt:variant>
        <vt:i4>5</vt:i4>
      </vt:variant>
      <vt:variant>
        <vt:lpwstr/>
      </vt:variant>
      <vt:variant>
        <vt:lpwstr>_Toc343758331</vt:lpwstr>
      </vt:variant>
      <vt:variant>
        <vt:i4>2031670</vt:i4>
      </vt:variant>
      <vt:variant>
        <vt:i4>209</vt:i4>
      </vt:variant>
      <vt:variant>
        <vt:i4>0</vt:i4>
      </vt:variant>
      <vt:variant>
        <vt:i4>5</vt:i4>
      </vt:variant>
      <vt:variant>
        <vt:lpwstr/>
      </vt:variant>
      <vt:variant>
        <vt:lpwstr>_Toc343758330</vt:lpwstr>
      </vt:variant>
      <vt:variant>
        <vt:i4>1966134</vt:i4>
      </vt:variant>
      <vt:variant>
        <vt:i4>203</vt:i4>
      </vt:variant>
      <vt:variant>
        <vt:i4>0</vt:i4>
      </vt:variant>
      <vt:variant>
        <vt:i4>5</vt:i4>
      </vt:variant>
      <vt:variant>
        <vt:lpwstr/>
      </vt:variant>
      <vt:variant>
        <vt:lpwstr>_Toc343758329</vt:lpwstr>
      </vt:variant>
      <vt:variant>
        <vt:i4>1966134</vt:i4>
      </vt:variant>
      <vt:variant>
        <vt:i4>197</vt:i4>
      </vt:variant>
      <vt:variant>
        <vt:i4>0</vt:i4>
      </vt:variant>
      <vt:variant>
        <vt:i4>5</vt:i4>
      </vt:variant>
      <vt:variant>
        <vt:lpwstr/>
      </vt:variant>
      <vt:variant>
        <vt:lpwstr>_Toc343758328</vt:lpwstr>
      </vt:variant>
      <vt:variant>
        <vt:i4>1966134</vt:i4>
      </vt:variant>
      <vt:variant>
        <vt:i4>191</vt:i4>
      </vt:variant>
      <vt:variant>
        <vt:i4>0</vt:i4>
      </vt:variant>
      <vt:variant>
        <vt:i4>5</vt:i4>
      </vt:variant>
      <vt:variant>
        <vt:lpwstr/>
      </vt:variant>
      <vt:variant>
        <vt:lpwstr>_Toc343758327</vt:lpwstr>
      </vt:variant>
      <vt:variant>
        <vt:i4>1966134</vt:i4>
      </vt:variant>
      <vt:variant>
        <vt:i4>185</vt:i4>
      </vt:variant>
      <vt:variant>
        <vt:i4>0</vt:i4>
      </vt:variant>
      <vt:variant>
        <vt:i4>5</vt:i4>
      </vt:variant>
      <vt:variant>
        <vt:lpwstr/>
      </vt:variant>
      <vt:variant>
        <vt:lpwstr>_Toc343758326</vt:lpwstr>
      </vt:variant>
      <vt:variant>
        <vt:i4>1966134</vt:i4>
      </vt:variant>
      <vt:variant>
        <vt:i4>179</vt:i4>
      </vt:variant>
      <vt:variant>
        <vt:i4>0</vt:i4>
      </vt:variant>
      <vt:variant>
        <vt:i4>5</vt:i4>
      </vt:variant>
      <vt:variant>
        <vt:lpwstr/>
      </vt:variant>
      <vt:variant>
        <vt:lpwstr>_Toc343758325</vt:lpwstr>
      </vt:variant>
      <vt:variant>
        <vt:i4>1966134</vt:i4>
      </vt:variant>
      <vt:variant>
        <vt:i4>173</vt:i4>
      </vt:variant>
      <vt:variant>
        <vt:i4>0</vt:i4>
      </vt:variant>
      <vt:variant>
        <vt:i4>5</vt:i4>
      </vt:variant>
      <vt:variant>
        <vt:lpwstr/>
      </vt:variant>
      <vt:variant>
        <vt:lpwstr>_Toc343758324</vt:lpwstr>
      </vt:variant>
      <vt:variant>
        <vt:i4>1966134</vt:i4>
      </vt:variant>
      <vt:variant>
        <vt:i4>167</vt:i4>
      </vt:variant>
      <vt:variant>
        <vt:i4>0</vt:i4>
      </vt:variant>
      <vt:variant>
        <vt:i4>5</vt:i4>
      </vt:variant>
      <vt:variant>
        <vt:lpwstr/>
      </vt:variant>
      <vt:variant>
        <vt:lpwstr>_Toc343758323</vt:lpwstr>
      </vt:variant>
      <vt:variant>
        <vt:i4>1966134</vt:i4>
      </vt:variant>
      <vt:variant>
        <vt:i4>161</vt:i4>
      </vt:variant>
      <vt:variant>
        <vt:i4>0</vt:i4>
      </vt:variant>
      <vt:variant>
        <vt:i4>5</vt:i4>
      </vt:variant>
      <vt:variant>
        <vt:lpwstr/>
      </vt:variant>
      <vt:variant>
        <vt:lpwstr>_Toc343758322</vt:lpwstr>
      </vt:variant>
      <vt:variant>
        <vt:i4>1966134</vt:i4>
      </vt:variant>
      <vt:variant>
        <vt:i4>155</vt:i4>
      </vt:variant>
      <vt:variant>
        <vt:i4>0</vt:i4>
      </vt:variant>
      <vt:variant>
        <vt:i4>5</vt:i4>
      </vt:variant>
      <vt:variant>
        <vt:lpwstr/>
      </vt:variant>
      <vt:variant>
        <vt:lpwstr>_Toc343758321</vt:lpwstr>
      </vt:variant>
      <vt:variant>
        <vt:i4>1966134</vt:i4>
      </vt:variant>
      <vt:variant>
        <vt:i4>149</vt:i4>
      </vt:variant>
      <vt:variant>
        <vt:i4>0</vt:i4>
      </vt:variant>
      <vt:variant>
        <vt:i4>5</vt:i4>
      </vt:variant>
      <vt:variant>
        <vt:lpwstr/>
      </vt:variant>
      <vt:variant>
        <vt:lpwstr>_Toc343758320</vt:lpwstr>
      </vt:variant>
      <vt:variant>
        <vt:i4>1900598</vt:i4>
      </vt:variant>
      <vt:variant>
        <vt:i4>146</vt:i4>
      </vt:variant>
      <vt:variant>
        <vt:i4>0</vt:i4>
      </vt:variant>
      <vt:variant>
        <vt:i4>5</vt:i4>
      </vt:variant>
      <vt:variant>
        <vt:lpwstr/>
      </vt:variant>
      <vt:variant>
        <vt:lpwstr>_Toc343758319</vt:lpwstr>
      </vt:variant>
      <vt:variant>
        <vt:i4>1900598</vt:i4>
      </vt:variant>
      <vt:variant>
        <vt:i4>140</vt:i4>
      </vt:variant>
      <vt:variant>
        <vt:i4>0</vt:i4>
      </vt:variant>
      <vt:variant>
        <vt:i4>5</vt:i4>
      </vt:variant>
      <vt:variant>
        <vt:lpwstr/>
      </vt:variant>
      <vt:variant>
        <vt:lpwstr>_Toc343758318</vt:lpwstr>
      </vt:variant>
      <vt:variant>
        <vt:i4>1900598</vt:i4>
      </vt:variant>
      <vt:variant>
        <vt:i4>134</vt:i4>
      </vt:variant>
      <vt:variant>
        <vt:i4>0</vt:i4>
      </vt:variant>
      <vt:variant>
        <vt:i4>5</vt:i4>
      </vt:variant>
      <vt:variant>
        <vt:lpwstr/>
      </vt:variant>
      <vt:variant>
        <vt:lpwstr>_Toc343758317</vt:lpwstr>
      </vt:variant>
      <vt:variant>
        <vt:i4>1900598</vt:i4>
      </vt:variant>
      <vt:variant>
        <vt:i4>128</vt:i4>
      </vt:variant>
      <vt:variant>
        <vt:i4>0</vt:i4>
      </vt:variant>
      <vt:variant>
        <vt:i4>5</vt:i4>
      </vt:variant>
      <vt:variant>
        <vt:lpwstr/>
      </vt:variant>
      <vt:variant>
        <vt:lpwstr>_Toc343758316</vt:lpwstr>
      </vt:variant>
      <vt:variant>
        <vt:i4>1900598</vt:i4>
      </vt:variant>
      <vt:variant>
        <vt:i4>122</vt:i4>
      </vt:variant>
      <vt:variant>
        <vt:i4>0</vt:i4>
      </vt:variant>
      <vt:variant>
        <vt:i4>5</vt:i4>
      </vt:variant>
      <vt:variant>
        <vt:lpwstr/>
      </vt:variant>
      <vt:variant>
        <vt:lpwstr>_Toc343758315</vt:lpwstr>
      </vt:variant>
      <vt:variant>
        <vt:i4>1900598</vt:i4>
      </vt:variant>
      <vt:variant>
        <vt:i4>116</vt:i4>
      </vt:variant>
      <vt:variant>
        <vt:i4>0</vt:i4>
      </vt:variant>
      <vt:variant>
        <vt:i4>5</vt:i4>
      </vt:variant>
      <vt:variant>
        <vt:lpwstr/>
      </vt:variant>
      <vt:variant>
        <vt:lpwstr>_Toc343758314</vt:lpwstr>
      </vt:variant>
      <vt:variant>
        <vt:i4>1900598</vt:i4>
      </vt:variant>
      <vt:variant>
        <vt:i4>110</vt:i4>
      </vt:variant>
      <vt:variant>
        <vt:i4>0</vt:i4>
      </vt:variant>
      <vt:variant>
        <vt:i4>5</vt:i4>
      </vt:variant>
      <vt:variant>
        <vt:lpwstr/>
      </vt:variant>
      <vt:variant>
        <vt:lpwstr>_Toc343758313</vt:lpwstr>
      </vt:variant>
      <vt:variant>
        <vt:i4>1900598</vt:i4>
      </vt:variant>
      <vt:variant>
        <vt:i4>104</vt:i4>
      </vt:variant>
      <vt:variant>
        <vt:i4>0</vt:i4>
      </vt:variant>
      <vt:variant>
        <vt:i4>5</vt:i4>
      </vt:variant>
      <vt:variant>
        <vt:lpwstr/>
      </vt:variant>
      <vt:variant>
        <vt:lpwstr>_Toc343758312</vt:lpwstr>
      </vt:variant>
      <vt:variant>
        <vt:i4>1900598</vt:i4>
      </vt:variant>
      <vt:variant>
        <vt:i4>98</vt:i4>
      </vt:variant>
      <vt:variant>
        <vt:i4>0</vt:i4>
      </vt:variant>
      <vt:variant>
        <vt:i4>5</vt:i4>
      </vt:variant>
      <vt:variant>
        <vt:lpwstr/>
      </vt:variant>
      <vt:variant>
        <vt:lpwstr>_Toc343758311</vt:lpwstr>
      </vt:variant>
      <vt:variant>
        <vt:i4>1900598</vt:i4>
      </vt:variant>
      <vt:variant>
        <vt:i4>92</vt:i4>
      </vt:variant>
      <vt:variant>
        <vt:i4>0</vt:i4>
      </vt:variant>
      <vt:variant>
        <vt:i4>5</vt:i4>
      </vt:variant>
      <vt:variant>
        <vt:lpwstr/>
      </vt:variant>
      <vt:variant>
        <vt:lpwstr>_Toc343758310</vt:lpwstr>
      </vt:variant>
      <vt:variant>
        <vt:i4>1835062</vt:i4>
      </vt:variant>
      <vt:variant>
        <vt:i4>86</vt:i4>
      </vt:variant>
      <vt:variant>
        <vt:i4>0</vt:i4>
      </vt:variant>
      <vt:variant>
        <vt:i4>5</vt:i4>
      </vt:variant>
      <vt:variant>
        <vt:lpwstr/>
      </vt:variant>
      <vt:variant>
        <vt:lpwstr>_Toc343758309</vt:lpwstr>
      </vt:variant>
      <vt:variant>
        <vt:i4>1835062</vt:i4>
      </vt:variant>
      <vt:variant>
        <vt:i4>80</vt:i4>
      </vt:variant>
      <vt:variant>
        <vt:i4>0</vt:i4>
      </vt:variant>
      <vt:variant>
        <vt:i4>5</vt:i4>
      </vt:variant>
      <vt:variant>
        <vt:lpwstr/>
      </vt:variant>
      <vt:variant>
        <vt:lpwstr>_Toc343758308</vt:lpwstr>
      </vt:variant>
      <vt:variant>
        <vt:i4>1835062</vt:i4>
      </vt:variant>
      <vt:variant>
        <vt:i4>74</vt:i4>
      </vt:variant>
      <vt:variant>
        <vt:i4>0</vt:i4>
      </vt:variant>
      <vt:variant>
        <vt:i4>5</vt:i4>
      </vt:variant>
      <vt:variant>
        <vt:lpwstr/>
      </vt:variant>
      <vt:variant>
        <vt:lpwstr>_Toc343758307</vt:lpwstr>
      </vt:variant>
      <vt:variant>
        <vt:i4>1835062</vt:i4>
      </vt:variant>
      <vt:variant>
        <vt:i4>68</vt:i4>
      </vt:variant>
      <vt:variant>
        <vt:i4>0</vt:i4>
      </vt:variant>
      <vt:variant>
        <vt:i4>5</vt:i4>
      </vt:variant>
      <vt:variant>
        <vt:lpwstr/>
      </vt:variant>
      <vt:variant>
        <vt:lpwstr>_Toc343758306</vt:lpwstr>
      </vt:variant>
      <vt:variant>
        <vt:i4>1835062</vt:i4>
      </vt:variant>
      <vt:variant>
        <vt:i4>62</vt:i4>
      </vt:variant>
      <vt:variant>
        <vt:i4>0</vt:i4>
      </vt:variant>
      <vt:variant>
        <vt:i4>5</vt:i4>
      </vt:variant>
      <vt:variant>
        <vt:lpwstr/>
      </vt:variant>
      <vt:variant>
        <vt:lpwstr>_Toc343758305</vt:lpwstr>
      </vt:variant>
      <vt:variant>
        <vt:i4>1835062</vt:i4>
      </vt:variant>
      <vt:variant>
        <vt:i4>56</vt:i4>
      </vt:variant>
      <vt:variant>
        <vt:i4>0</vt:i4>
      </vt:variant>
      <vt:variant>
        <vt:i4>5</vt:i4>
      </vt:variant>
      <vt:variant>
        <vt:lpwstr/>
      </vt:variant>
      <vt:variant>
        <vt:lpwstr>_Toc343758304</vt:lpwstr>
      </vt:variant>
      <vt:variant>
        <vt:i4>1835062</vt:i4>
      </vt:variant>
      <vt:variant>
        <vt:i4>50</vt:i4>
      </vt:variant>
      <vt:variant>
        <vt:i4>0</vt:i4>
      </vt:variant>
      <vt:variant>
        <vt:i4>5</vt:i4>
      </vt:variant>
      <vt:variant>
        <vt:lpwstr/>
      </vt:variant>
      <vt:variant>
        <vt:lpwstr>_Toc343758303</vt:lpwstr>
      </vt:variant>
      <vt:variant>
        <vt:i4>1835062</vt:i4>
      </vt:variant>
      <vt:variant>
        <vt:i4>44</vt:i4>
      </vt:variant>
      <vt:variant>
        <vt:i4>0</vt:i4>
      </vt:variant>
      <vt:variant>
        <vt:i4>5</vt:i4>
      </vt:variant>
      <vt:variant>
        <vt:lpwstr/>
      </vt:variant>
      <vt:variant>
        <vt:lpwstr>_Toc343758302</vt:lpwstr>
      </vt:variant>
      <vt:variant>
        <vt:i4>1835062</vt:i4>
      </vt:variant>
      <vt:variant>
        <vt:i4>38</vt:i4>
      </vt:variant>
      <vt:variant>
        <vt:i4>0</vt:i4>
      </vt:variant>
      <vt:variant>
        <vt:i4>5</vt:i4>
      </vt:variant>
      <vt:variant>
        <vt:lpwstr/>
      </vt:variant>
      <vt:variant>
        <vt:lpwstr>_Toc343758301</vt:lpwstr>
      </vt:variant>
      <vt:variant>
        <vt:i4>1835062</vt:i4>
      </vt:variant>
      <vt:variant>
        <vt:i4>32</vt:i4>
      </vt:variant>
      <vt:variant>
        <vt:i4>0</vt:i4>
      </vt:variant>
      <vt:variant>
        <vt:i4>5</vt:i4>
      </vt:variant>
      <vt:variant>
        <vt:lpwstr/>
      </vt:variant>
      <vt:variant>
        <vt:lpwstr>_Toc343758300</vt:lpwstr>
      </vt:variant>
      <vt:variant>
        <vt:i4>1376311</vt:i4>
      </vt:variant>
      <vt:variant>
        <vt:i4>26</vt:i4>
      </vt:variant>
      <vt:variant>
        <vt:i4>0</vt:i4>
      </vt:variant>
      <vt:variant>
        <vt:i4>5</vt:i4>
      </vt:variant>
      <vt:variant>
        <vt:lpwstr/>
      </vt:variant>
      <vt:variant>
        <vt:lpwstr>_Toc343758299</vt:lpwstr>
      </vt:variant>
      <vt:variant>
        <vt:i4>1376311</vt:i4>
      </vt:variant>
      <vt:variant>
        <vt:i4>20</vt:i4>
      </vt:variant>
      <vt:variant>
        <vt:i4>0</vt:i4>
      </vt:variant>
      <vt:variant>
        <vt:i4>5</vt:i4>
      </vt:variant>
      <vt:variant>
        <vt:lpwstr/>
      </vt:variant>
      <vt:variant>
        <vt:lpwstr>_Toc343758298</vt:lpwstr>
      </vt:variant>
      <vt:variant>
        <vt:i4>1376311</vt:i4>
      </vt:variant>
      <vt:variant>
        <vt:i4>14</vt:i4>
      </vt:variant>
      <vt:variant>
        <vt:i4>0</vt:i4>
      </vt:variant>
      <vt:variant>
        <vt:i4>5</vt:i4>
      </vt:variant>
      <vt:variant>
        <vt:lpwstr/>
      </vt:variant>
      <vt:variant>
        <vt:lpwstr>_Toc343758297</vt:lpwstr>
      </vt:variant>
      <vt:variant>
        <vt:i4>1376311</vt:i4>
      </vt:variant>
      <vt:variant>
        <vt:i4>8</vt:i4>
      </vt:variant>
      <vt:variant>
        <vt:i4>0</vt:i4>
      </vt:variant>
      <vt:variant>
        <vt:i4>5</vt:i4>
      </vt:variant>
      <vt:variant>
        <vt:lpwstr/>
      </vt:variant>
      <vt:variant>
        <vt:lpwstr>_Toc343758296</vt:lpwstr>
      </vt:variant>
      <vt:variant>
        <vt:i4>1376311</vt:i4>
      </vt:variant>
      <vt:variant>
        <vt:i4>5</vt:i4>
      </vt:variant>
      <vt:variant>
        <vt:i4>0</vt:i4>
      </vt:variant>
      <vt:variant>
        <vt:i4>5</vt:i4>
      </vt:variant>
      <vt:variant>
        <vt:lpwstr/>
      </vt:variant>
      <vt:variant>
        <vt:lpwstr>_Toc343758294</vt:lpwstr>
      </vt:variant>
      <vt:variant>
        <vt:i4>1376311</vt:i4>
      </vt:variant>
      <vt:variant>
        <vt:i4>2</vt:i4>
      </vt:variant>
      <vt:variant>
        <vt:i4>0</vt:i4>
      </vt:variant>
      <vt:variant>
        <vt:i4>5</vt:i4>
      </vt:variant>
      <vt:variant>
        <vt:lpwstr/>
      </vt:variant>
      <vt:variant>
        <vt:lpwstr>_Toc343758293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Cindy Henderson</dc:creator>
  <cp:lastModifiedBy>UsaceAdmin</cp:lastModifiedBy>
  <cp:revision>2</cp:revision>
  <cp:lastPrinted>2017-09-25T19:12:00Z</cp:lastPrinted>
  <dcterms:created xsi:type="dcterms:W3CDTF">2018-06-02T20:28:00Z</dcterms:created>
  <dcterms:modified xsi:type="dcterms:W3CDTF">2018-06-02T20:28:00Z</dcterms:modified>
</cp:coreProperties>
</file>