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CB7" w:rsidRPr="004E59F8" w:rsidRDefault="00481CB7">
      <w:pPr>
        <w:autoSpaceDE w:val="0"/>
        <w:autoSpaceDN w:val="0"/>
        <w:adjustRightInd w:val="0"/>
        <w:jc w:val="both"/>
        <w:outlineLvl w:val="0"/>
        <w:rPr>
          <w:b/>
          <w:bCs/>
          <w:i/>
          <w:color w:val="E36C0A"/>
        </w:rPr>
      </w:pPr>
      <w:r w:rsidRPr="004E59F8">
        <w:rPr>
          <w:b/>
          <w:bCs/>
          <w:i/>
          <w:color w:val="E36C0A"/>
        </w:rPr>
        <w:t>[</w:t>
      </w:r>
      <w:r w:rsidR="00A7636B" w:rsidRPr="004E59F8">
        <w:rPr>
          <w:b/>
          <w:bCs/>
          <w:i/>
          <w:color w:val="E36C0A"/>
        </w:rPr>
        <w:t xml:space="preserve">MITIGATION </w:t>
      </w:r>
      <w:r w:rsidR="00BB671F" w:rsidRPr="004E59F8">
        <w:rPr>
          <w:b/>
          <w:bCs/>
          <w:i/>
          <w:color w:val="E36C0A"/>
        </w:rPr>
        <w:t>BANK</w:t>
      </w:r>
      <w:r w:rsidR="00B06EE5" w:rsidRPr="004E59F8">
        <w:rPr>
          <w:b/>
          <w:bCs/>
          <w:i/>
          <w:color w:val="E36C0A"/>
        </w:rPr>
        <w:t>ING INSTRUMENT TEMPLATE</w:t>
      </w:r>
      <w:r w:rsidR="00793285" w:rsidRPr="004E59F8">
        <w:rPr>
          <w:b/>
          <w:bCs/>
          <w:i/>
          <w:color w:val="E36C0A"/>
        </w:rPr>
        <w:t xml:space="preserve"> for a PHASED BANK</w:t>
      </w:r>
      <w:r w:rsidR="004E59F8" w:rsidRPr="004E59F8">
        <w:rPr>
          <w:b/>
          <w:bCs/>
          <w:i/>
          <w:color w:val="E36C0A"/>
        </w:rPr>
        <w:t xml:space="preserve"> PROJECT</w:t>
      </w:r>
      <w:r w:rsidRPr="004E59F8">
        <w:rPr>
          <w:b/>
          <w:bCs/>
          <w:i/>
          <w:color w:val="E36C0A"/>
        </w:rPr>
        <w:t>]</w:t>
      </w:r>
    </w:p>
    <w:p w:rsidR="00B71586" w:rsidRPr="004E59F8" w:rsidRDefault="00B71586">
      <w:pPr>
        <w:autoSpaceDE w:val="0"/>
        <w:autoSpaceDN w:val="0"/>
        <w:adjustRightInd w:val="0"/>
        <w:jc w:val="both"/>
        <w:outlineLvl w:val="0"/>
        <w:rPr>
          <w:b/>
          <w:bCs/>
          <w:i/>
          <w:color w:val="E36C0A"/>
        </w:rPr>
      </w:pPr>
    </w:p>
    <w:p w:rsidR="00481CB7" w:rsidRPr="004E59F8" w:rsidRDefault="00B71586">
      <w:pPr>
        <w:autoSpaceDE w:val="0"/>
        <w:autoSpaceDN w:val="0"/>
        <w:adjustRightInd w:val="0"/>
        <w:jc w:val="both"/>
        <w:outlineLvl w:val="0"/>
        <w:rPr>
          <w:b/>
          <w:bCs/>
          <w:color w:val="E36C0A"/>
          <w:sz w:val="32"/>
          <w:szCs w:val="32"/>
        </w:rPr>
      </w:pPr>
      <w:r w:rsidRPr="004E59F8">
        <w:rPr>
          <w:b/>
          <w:bCs/>
          <w:i/>
          <w:color w:val="E36C0A"/>
        </w:rPr>
        <w:t xml:space="preserve">[Text in brackets is provided for explanatory purposes.  Please delete before submitting draft </w:t>
      </w:r>
      <w:r w:rsidR="00C361E7" w:rsidRPr="004E59F8">
        <w:rPr>
          <w:b/>
          <w:bCs/>
          <w:i/>
          <w:color w:val="E36C0A"/>
        </w:rPr>
        <w:t>Instrument</w:t>
      </w:r>
      <w:r w:rsidRPr="004E59F8">
        <w:rPr>
          <w:b/>
          <w:bCs/>
          <w:i/>
          <w:color w:val="E36C0A"/>
        </w:rPr>
        <w:t>.]</w:t>
      </w:r>
    </w:p>
    <w:p w:rsidR="00481CB7" w:rsidRDefault="00481CB7">
      <w:pPr>
        <w:autoSpaceDE w:val="0"/>
        <w:autoSpaceDN w:val="0"/>
        <w:adjustRightInd w:val="0"/>
        <w:jc w:val="center"/>
        <w:outlineLvl w:val="0"/>
        <w:rPr>
          <w:b/>
          <w:bCs/>
          <w:sz w:val="32"/>
          <w:szCs w:val="32"/>
        </w:rPr>
      </w:pPr>
      <w:r>
        <w:rPr>
          <w:b/>
          <w:bCs/>
          <w:sz w:val="32"/>
          <w:szCs w:val="32"/>
        </w:rPr>
        <w:t>MITIGATION BANKING INSTRUMENT</w:t>
      </w:r>
    </w:p>
    <w:p w:rsidR="00481CB7" w:rsidRDefault="00481CB7">
      <w:pPr>
        <w:autoSpaceDE w:val="0"/>
        <w:autoSpaceDN w:val="0"/>
        <w:adjustRightInd w:val="0"/>
        <w:jc w:val="center"/>
        <w:outlineLvl w:val="0"/>
        <w:rPr>
          <w:b/>
          <w:bCs/>
          <w:sz w:val="32"/>
          <w:szCs w:val="32"/>
        </w:rPr>
      </w:pPr>
    </w:p>
    <w:p w:rsidR="00481CB7" w:rsidRDefault="00D92BEA">
      <w:pPr>
        <w:autoSpaceDE w:val="0"/>
        <w:autoSpaceDN w:val="0"/>
        <w:adjustRightInd w:val="0"/>
        <w:jc w:val="center"/>
        <w:outlineLvl w:val="0"/>
        <w:rPr>
          <w:b/>
          <w:bCs/>
          <w:i/>
          <w:sz w:val="32"/>
          <w:szCs w:val="32"/>
        </w:rPr>
      </w:pPr>
      <w:r w:rsidRPr="00256958">
        <w:rPr>
          <w:b/>
          <w:bCs/>
          <w:i/>
          <w:sz w:val="32"/>
          <w:szCs w:val="32"/>
          <w:u w:val="single"/>
        </w:rPr>
        <w:fldChar w:fldCharType="begin">
          <w:ffData>
            <w:name w:val="Text1"/>
            <w:enabled/>
            <w:calcOnExit w:val="0"/>
            <w:textInput/>
          </w:ffData>
        </w:fldChar>
      </w:r>
      <w:bookmarkStart w:id="0" w:name="Text1"/>
      <w:r w:rsidR="00256958" w:rsidRPr="00256958">
        <w:rPr>
          <w:b/>
          <w:bCs/>
          <w:i/>
          <w:sz w:val="32"/>
          <w:szCs w:val="32"/>
          <w:u w:val="single"/>
        </w:rPr>
        <w:instrText xml:space="preserve"> FORMTEXT </w:instrText>
      </w:r>
      <w:r w:rsidRPr="00256958">
        <w:rPr>
          <w:b/>
          <w:bCs/>
          <w:i/>
          <w:sz w:val="32"/>
          <w:szCs w:val="32"/>
          <w:u w:val="single"/>
        </w:rPr>
      </w:r>
      <w:r w:rsidRPr="00256958">
        <w:rPr>
          <w:b/>
          <w:bCs/>
          <w:i/>
          <w:sz w:val="32"/>
          <w:szCs w:val="32"/>
          <w:u w:val="single"/>
        </w:rPr>
        <w:fldChar w:fldCharType="separate"/>
      </w:r>
      <w:r w:rsidR="00256958" w:rsidRPr="00256958">
        <w:rPr>
          <w:b/>
          <w:bCs/>
          <w:i/>
          <w:noProof/>
          <w:sz w:val="32"/>
          <w:szCs w:val="32"/>
          <w:u w:val="single"/>
        </w:rPr>
        <w:t> </w:t>
      </w:r>
      <w:r w:rsidR="00256958" w:rsidRPr="00256958">
        <w:rPr>
          <w:b/>
          <w:bCs/>
          <w:i/>
          <w:noProof/>
          <w:sz w:val="32"/>
          <w:szCs w:val="32"/>
          <w:u w:val="single"/>
        </w:rPr>
        <w:t> </w:t>
      </w:r>
      <w:r w:rsidR="00256958" w:rsidRPr="00256958">
        <w:rPr>
          <w:b/>
          <w:bCs/>
          <w:i/>
          <w:noProof/>
          <w:sz w:val="32"/>
          <w:szCs w:val="32"/>
          <w:u w:val="single"/>
        </w:rPr>
        <w:t> </w:t>
      </w:r>
      <w:r w:rsidR="00256958" w:rsidRPr="00256958">
        <w:rPr>
          <w:b/>
          <w:bCs/>
          <w:i/>
          <w:noProof/>
          <w:sz w:val="32"/>
          <w:szCs w:val="32"/>
          <w:u w:val="single"/>
        </w:rPr>
        <w:t> </w:t>
      </w:r>
      <w:r w:rsidR="00256958" w:rsidRPr="00256958">
        <w:rPr>
          <w:b/>
          <w:bCs/>
          <w:i/>
          <w:noProof/>
          <w:sz w:val="32"/>
          <w:szCs w:val="32"/>
          <w:u w:val="single"/>
        </w:rPr>
        <w:t> </w:t>
      </w:r>
      <w:r w:rsidRPr="00256958">
        <w:rPr>
          <w:b/>
          <w:bCs/>
          <w:i/>
          <w:sz w:val="32"/>
          <w:szCs w:val="32"/>
          <w:u w:val="single"/>
        </w:rPr>
        <w:fldChar w:fldCharType="end"/>
      </w:r>
      <w:bookmarkEnd w:id="0"/>
      <w:r w:rsidR="00B71586">
        <w:rPr>
          <w:b/>
          <w:bCs/>
          <w:i/>
          <w:sz w:val="32"/>
          <w:szCs w:val="32"/>
        </w:rPr>
        <w:t xml:space="preserve"> </w:t>
      </w:r>
      <w:r w:rsidR="00481CB7" w:rsidRPr="00867EE7">
        <w:rPr>
          <w:b/>
          <w:bCs/>
          <w:i/>
          <w:color w:val="E36C0A" w:themeColor="accent6" w:themeShade="BF"/>
          <w:sz w:val="32"/>
          <w:szCs w:val="32"/>
        </w:rPr>
        <w:t>[</w:t>
      </w:r>
      <w:r w:rsidR="00B71586" w:rsidRPr="00867EE7">
        <w:rPr>
          <w:b/>
          <w:bCs/>
          <w:i/>
          <w:color w:val="E36C0A" w:themeColor="accent6" w:themeShade="BF"/>
          <w:sz w:val="32"/>
          <w:szCs w:val="32"/>
        </w:rPr>
        <w:t>Insert</w:t>
      </w:r>
      <w:r w:rsidR="00716E11" w:rsidRPr="00867EE7">
        <w:rPr>
          <w:b/>
          <w:bCs/>
          <w:i/>
          <w:color w:val="E36C0A" w:themeColor="accent6" w:themeShade="BF"/>
          <w:sz w:val="32"/>
          <w:szCs w:val="32"/>
        </w:rPr>
        <w:t xml:space="preserve"> </w:t>
      </w:r>
      <w:r w:rsidR="00481CB7" w:rsidRPr="00867EE7">
        <w:rPr>
          <w:b/>
          <w:bCs/>
          <w:i/>
          <w:color w:val="E36C0A" w:themeColor="accent6" w:themeShade="BF"/>
          <w:sz w:val="32"/>
          <w:szCs w:val="32"/>
        </w:rPr>
        <w:t>Mitigation Bank</w:t>
      </w:r>
      <w:r w:rsidR="00B71586" w:rsidRPr="00867EE7">
        <w:rPr>
          <w:b/>
          <w:bCs/>
          <w:i/>
          <w:color w:val="E36C0A" w:themeColor="accent6" w:themeShade="BF"/>
          <w:sz w:val="32"/>
          <w:szCs w:val="32"/>
        </w:rPr>
        <w:t xml:space="preserve"> Name</w:t>
      </w:r>
      <w:r w:rsidR="00481CB7" w:rsidRPr="00867EE7">
        <w:rPr>
          <w:b/>
          <w:bCs/>
          <w:i/>
          <w:color w:val="E36C0A" w:themeColor="accent6" w:themeShade="BF"/>
          <w:sz w:val="32"/>
          <w:szCs w:val="32"/>
        </w:rPr>
        <w:t>]</w:t>
      </w:r>
    </w:p>
    <w:p w:rsidR="00481CB7" w:rsidRDefault="00481CB7">
      <w:pPr>
        <w:autoSpaceDE w:val="0"/>
        <w:autoSpaceDN w:val="0"/>
        <w:adjustRightInd w:val="0"/>
        <w:jc w:val="both"/>
        <w:rPr>
          <w:b/>
          <w:bCs/>
        </w:rPr>
      </w:pPr>
    </w:p>
    <w:p w:rsidR="00EB2753" w:rsidRPr="00EB2753" w:rsidRDefault="00EB2753">
      <w:pPr>
        <w:autoSpaceDE w:val="0"/>
        <w:autoSpaceDN w:val="0"/>
        <w:adjustRightInd w:val="0"/>
        <w:jc w:val="both"/>
        <w:rPr>
          <w:b/>
          <w:bCs/>
          <w:i/>
        </w:rPr>
      </w:pPr>
    </w:p>
    <w:p w:rsidR="00481CB7" w:rsidRDefault="00EB2753">
      <w:pPr>
        <w:autoSpaceDE w:val="0"/>
        <w:autoSpaceDN w:val="0"/>
        <w:adjustRightInd w:val="0"/>
        <w:jc w:val="both"/>
        <w:rPr>
          <w:b/>
          <w:bCs/>
        </w:rPr>
      </w:pPr>
      <w:r>
        <w:rPr>
          <w:b/>
          <w:bCs/>
        </w:rPr>
        <w:t xml:space="preserve"> </w:t>
      </w:r>
    </w:p>
    <w:p w:rsidR="00481CB7" w:rsidRDefault="00481CB7">
      <w:pPr>
        <w:autoSpaceDE w:val="0"/>
        <w:autoSpaceDN w:val="0"/>
        <w:adjustRightInd w:val="0"/>
        <w:jc w:val="both"/>
      </w:pPr>
      <w:r>
        <w:t xml:space="preserve">This Mitigation Banking Instrument </w:t>
      </w:r>
      <w:r w:rsidR="004E59F8">
        <w:t>(</w:t>
      </w:r>
      <w:r w:rsidR="00211F15">
        <w:t xml:space="preserve">hereinafter, the </w:t>
      </w:r>
      <w:r w:rsidR="005C784D">
        <w:t>“</w:t>
      </w:r>
      <w:r w:rsidR="004E59F8">
        <w:t>Instrument</w:t>
      </w:r>
      <w:r w:rsidR="005C784D">
        <w:t>”</w:t>
      </w:r>
      <w:r w:rsidR="004E59F8">
        <w:t xml:space="preserve">) </w:t>
      </w:r>
      <w:r>
        <w:t xml:space="preserve">regarding the establishment, use, operation, and maintenance of </w:t>
      </w:r>
      <w:r w:rsidR="00D92BEA" w:rsidRPr="00A61E26">
        <w:rPr>
          <w:u w:val="single"/>
        </w:rPr>
        <w:fldChar w:fldCharType="begin">
          <w:ffData>
            <w:name w:val="Text2"/>
            <w:enabled/>
            <w:calcOnExit w:val="0"/>
            <w:textInput/>
          </w:ffData>
        </w:fldChar>
      </w:r>
      <w:bookmarkStart w:id="1" w:name="Text2"/>
      <w:r w:rsidR="00A61E26" w:rsidRPr="00A61E26">
        <w:rPr>
          <w:u w:val="single"/>
        </w:rPr>
        <w:instrText xml:space="preserve"> FORMTEXT </w:instrText>
      </w:r>
      <w:r w:rsidR="00D92BEA" w:rsidRPr="00A61E26">
        <w:rPr>
          <w:u w:val="single"/>
        </w:rPr>
      </w:r>
      <w:r w:rsidR="00D92BEA" w:rsidRPr="00A61E26">
        <w:rPr>
          <w:u w:val="single"/>
        </w:rPr>
        <w:fldChar w:fldCharType="separate"/>
      </w:r>
      <w:r w:rsidR="00A61E26" w:rsidRPr="00A61E26">
        <w:rPr>
          <w:noProof/>
          <w:u w:val="single"/>
        </w:rPr>
        <w:t> </w:t>
      </w:r>
      <w:r w:rsidR="00A61E26" w:rsidRPr="00A61E26">
        <w:rPr>
          <w:noProof/>
          <w:u w:val="single"/>
        </w:rPr>
        <w:t> </w:t>
      </w:r>
      <w:r w:rsidR="00A61E26" w:rsidRPr="00A61E26">
        <w:rPr>
          <w:noProof/>
          <w:u w:val="single"/>
        </w:rPr>
        <w:t> </w:t>
      </w:r>
      <w:r w:rsidR="00A61E26" w:rsidRPr="00A61E26">
        <w:rPr>
          <w:noProof/>
          <w:u w:val="single"/>
        </w:rPr>
        <w:t> </w:t>
      </w:r>
      <w:r w:rsidR="00A61E26" w:rsidRPr="00A61E26">
        <w:rPr>
          <w:noProof/>
          <w:u w:val="single"/>
        </w:rPr>
        <w:t> </w:t>
      </w:r>
      <w:r w:rsidR="00D92BEA" w:rsidRPr="00A61E26">
        <w:rPr>
          <w:u w:val="single"/>
        </w:rPr>
        <w:fldChar w:fldCharType="end"/>
      </w:r>
      <w:bookmarkEnd w:id="1"/>
      <w:r>
        <w:t xml:space="preserve"> (hereinafter, the </w:t>
      </w:r>
      <w:r w:rsidR="005C784D">
        <w:t>“</w:t>
      </w:r>
      <w:r>
        <w:t>Bank</w:t>
      </w:r>
      <w:r w:rsidR="005C784D">
        <w:t>”</w:t>
      </w:r>
      <w:r>
        <w:t>) is made and entered into by and among</w:t>
      </w:r>
      <w:r w:rsidR="0099211E">
        <w:t xml:space="preserve"> </w:t>
      </w:r>
      <w:r w:rsidR="00D92BEA">
        <w:rPr>
          <w:u w:val="single"/>
        </w:rPr>
        <w:fldChar w:fldCharType="begin">
          <w:ffData>
            <w:name w:val="Text3"/>
            <w:enabled/>
            <w:calcOnExit w:val="0"/>
            <w:textInput/>
          </w:ffData>
        </w:fldChar>
      </w:r>
      <w:bookmarkStart w:id="2" w:name="Text3"/>
      <w:r w:rsidR="00A61E26">
        <w:rPr>
          <w:u w:val="single"/>
        </w:rPr>
        <w:instrText xml:space="preserve"> FORMTEXT </w:instrText>
      </w:r>
      <w:r w:rsidR="00D92BEA">
        <w:rPr>
          <w:u w:val="single"/>
        </w:rPr>
      </w:r>
      <w:r w:rsidR="00D92BEA">
        <w:rPr>
          <w:u w:val="single"/>
        </w:rPr>
        <w:fldChar w:fldCharType="separate"/>
      </w:r>
      <w:r w:rsidR="00A61E26">
        <w:rPr>
          <w:noProof/>
          <w:u w:val="single"/>
        </w:rPr>
        <w:t> </w:t>
      </w:r>
      <w:r w:rsidR="00A61E26">
        <w:rPr>
          <w:noProof/>
          <w:u w:val="single"/>
        </w:rPr>
        <w:t> </w:t>
      </w:r>
      <w:r w:rsidR="00A61E26">
        <w:rPr>
          <w:noProof/>
          <w:u w:val="single"/>
        </w:rPr>
        <w:t> </w:t>
      </w:r>
      <w:r w:rsidR="00A61E26">
        <w:rPr>
          <w:noProof/>
          <w:u w:val="single"/>
        </w:rPr>
        <w:t> </w:t>
      </w:r>
      <w:r w:rsidR="00A61E26">
        <w:rPr>
          <w:noProof/>
          <w:u w:val="single"/>
        </w:rPr>
        <w:t> </w:t>
      </w:r>
      <w:r w:rsidR="00D92BEA">
        <w:rPr>
          <w:u w:val="single"/>
        </w:rPr>
        <w:fldChar w:fldCharType="end"/>
      </w:r>
      <w:bookmarkEnd w:id="2"/>
      <w:r>
        <w:t xml:space="preserve"> (hereinafter, the </w:t>
      </w:r>
      <w:r w:rsidR="005C784D">
        <w:t>“</w:t>
      </w:r>
      <w:r>
        <w:t>Sponsor</w:t>
      </w:r>
      <w:r w:rsidR="005C784D">
        <w:t>”</w:t>
      </w:r>
      <w:r>
        <w:t>), the U.S. Army Corps of Engineers (</w:t>
      </w:r>
      <w:r w:rsidR="00C06685">
        <w:t xml:space="preserve">hereinafter, </w:t>
      </w:r>
      <w:r>
        <w:t xml:space="preserve">the </w:t>
      </w:r>
      <w:r w:rsidR="005C784D">
        <w:t>“</w:t>
      </w:r>
      <w:r>
        <w:t>Corps</w:t>
      </w:r>
      <w:r w:rsidR="005C784D">
        <w:t>”</w:t>
      </w:r>
      <w:r>
        <w:t xml:space="preserve">), </w:t>
      </w:r>
      <w:r w:rsidR="0073434A">
        <w:t xml:space="preserve">and </w:t>
      </w:r>
      <w:r>
        <w:t>the Washington State Department of Ecology (</w:t>
      </w:r>
      <w:r w:rsidR="005C784D">
        <w:t>hereinafter, “</w:t>
      </w:r>
      <w:r>
        <w:t>Ecology</w:t>
      </w:r>
      <w:r w:rsidR="005C784D">
        <w:t>”</w:t>
      </w:r>
      <w:r>
        <w:t>)</w:t>
      </w:r>
      <w:r w:rsidR="006C0311">
        <w:t xml:space="preserve"> </w:t>
      </w:r>
      <w:r w:rsidR="00AA5BDC">
        <w:t xml:space="preserve">(hereinafter, </w:t>
      </w:r>
      <w:r w:rsidR="005C784D">
        <w:t xml:space="preserve">collectively, </w:t>
      </w:r>
      <w:r w:rsidR="00AA5BDC">
        <w:t xml:space="preserve">the </w:t>
      </w:r>
      <w:r w:rsidR="005C784D">
        <w:t>“</w:t>
      </w:r>
      <w:r w:rsidR="00AA5BDC">
        <w:t>Parties</w:t>
      </w:r>
      <w:r w:rsidR="005C784D">
        <w:t>”</w:t>
      </w:r>
      <w:r w:rsidR="00AA5BDC">
        <w:t>)</w:t>
      </w:r>
      <w:r>
        <w:t>, with reference to the following:</w:t>
      </w:r>
    </w:p>
    <w:p w:rsidR="00481CB7" w:rsidRDefault="00481CB7">
      <w:pPr>
        <w:autoSpaceDE w:val="0"/>
        <w:autoSpaceDN w:val="0"/>
        <w:adjustRightInd w:val="0"/>
        <w:jc w:val="both"/>
      </w:pPr>
    </w:p>
    <w:p w:rsidR="00D26DD8" w:rsidRPr="00256958" w:rsidRDefault="00D26DD8" w:rsidP="00D26DD8">
      <w:pPr>
        <w:autoSpaceDE w:val="0"/>
        <w:autoSpaceDN w:val="0"/>
        <w:adjustRightInd w:val="0"/>
        <w:jc w:val="both"/>
        <w:rPr>
          <w:b/>
          <w:i/>
          <w:color w:val="E36C0A"/>
        </w:rPr>
      </w:pPr>
      <w:r w:rsidRPr="00256958">
        <w:rPr>
          <w:b/>
          <w:i/>
          <w:color w:val="E36C0A"/>
        </w:rPr>
        <w:t>[</w:t>
      </w:r>
      <w:r w:rsidR="00446A31" w:rsidRPr="00256958">
        <w:rPr>
          <w:b/>
          <w:i/>
          <w:color w:val="E36C0A"/>
        </w:rPr>
        <w:t xml:space="preserve">Only actual </w:t>
      </w:r>
      <w:r w:rsidR="006406CA">
        <w:rPr>
          <w:b/>
          <w:i/>
          <w:color w:val="E36C0A"/>
        </w:rPr>
        <w:t>P</w:t>
      </w:r>
      <w:r w:rsidR="00446A31" w:rsidRPr="00256958">
        <w:rPr>
          <w:b/>
          <w:i/>
          <w:color w:val="E36C0A"/>
        </w:rPr>
        <w:t>arties</w:t>
      </w:r>
      <w:r w:rsidR="00295C99" w:rsidRPr="00256958">
        <w:rPr>
          <w:b/>
          <w:i/>
          <w:color w:val="E36C0A"/>
        </w:rPr>
        <w:t xml:space="preserve"> to the agreement</w:t>
      </w:r>
      <w:r w:rsidR="00446A31" w:rsidRPr="00256958">
        <w:rPr>
          <w:b/>
          <w:i/>
          <w:color w:val="E36C0A"/>
        </w:rPr>
        <w:t xml:space="preserve"> should be listed </w:t>
      </w:r>
      <w:r w:rsidR="00B71586" w:rsidRPr="00256958">
        <w:rPr>
          <w:b/>
          <w:i/>
          <w:color w:val="E36C0A"/>
        </w:rPr>
        <w:t>above</w:t>
      </w:r>
      <w:r w:rsidR="00446A31" w:rsidRPr="00256958">
        <w:rPr>
          <w:b/>
          <w:i/>
          <w:color w:val="E36C0A"/>
        </w:rPr>
        <w:t>.</w:t>
      </w:r>
      <w:r w:rsidR="007C218D" w:rsidRPr="00256958">
        <w:rPr>
          <w:b/>
          <w:i/>
          <w:color w:val="E36C0A"/>
        </w:rPr>
        <w:t xml:space="preserve">  </w:t>
      </w:r>
      <w:r w:rsidR="00295C99" w:rsidRPr="00256958">
        <w:rPr>
          <w:b/>
          <w:i/>
          <w:color w:val="E36C0A"/>
        </w:rPr>
        <w:t xml:space="preserve">An entity may sign the </w:t>
      </w:r>
      <w:r w:rsidR="00C361E7" w:rsidRPr="00256958">
        <w:rPr>
          <w:b/>
          <w:i/>
          <w:color w:val="E36C0A"/>
        </w:rPr>
        <w:t>Instrument</w:t>
      </w:r>
      <w:r w:rsidR="00295C99" w:rsidRPr="00256958">
        <w:rPr>
          <w:b/>
          <w:i/>
          <w:color w:val="E36C0A"/>
        </w:rPr>
        <w:t xml:space="preserve"> without being a </w:t>
      </w:r>
      <w:r w:rsidR="006406CA">
        <w:rPr>
          <w:b/>
          <w:i/>
          <w:color w:val="E36C0A"/>
        </w:rPr>
        <w:t>P</w:t>
      </w:r>
      <w:r w:rsidR="00295C99" w:rsidRPr="00256958">
        <w:rPr>
          <w:b/>
          <w:i/>
          <w:color w:val="E36C0A"/>
        </w:rPr>
        <w:t xml:space="preserve">arty to the agreement.  </w:t>
      </w:r>
      <w:proofErr w:type="gramStart"/>
      <w:r w:rsidR="007C218D" w:rsidRPr="00256958">
        <w:rPr>
          <w:b/>
          <w:i/>
          <w:color w:val="E36C0A"/>
        </w:rPr>
        <w:t xml:space="preserve">See Section </w:t>
      </w:r>
      <w:r w:rsidR="00CE5946" w:rsidRPr="00256958">
        <w:rPr>
          <w:b/>
          <w:i/>
          <w:color w:val="E36C0A"/>
        </w:rPr>
        <w:t>I.E</w:t>
      </w:r>
      <w:r w:rsidR="00A031D7">
        <w:rPr>
          <w:b/>
          <w:i/>
          <w:color w:val="E36C0A"/>
        </w:rPr>
        <w:t>.</w:t>
      </w:r>
      <w:r w:rsidR="00CE5946" w:rsidRPr="00256958">
        <w:rPr>
          <w:b/>
          <w:i/>
          <w:color w:val="E36C0A"/>
        </w:rPr>
        <w:t xml:space="preserve"> </w:t>
      </w:r>
      <w:r w:rsidR="007C218D" w:rsidRPr="00256958">
        <w:rPr>
          <w:b/>
          <w:i/>
          <w:color w:val="E36C0A"/>
        </w:rPr>
        <w:t>and signature page for further explanation.</w:t>
      </w:r>
      <w:r w:rsidRPr="00256958">
        <w:rPr>
          <w:b/>
          <w:i/>
          <w:color w:val="E36C0A"/>
        </w:rPr>
        <w:t>]</w:t>
      </w:r>
      <w:proofErr w:type="gramEnd"/>
    </w:p>
    <w:p w:rsidR="00D26DD8" w:rsidRDefault="00D26DD8">
      <w:pPr>
        <w:autoSpaceDE w:val="0"/>
        <w:autoSpaceDN w:val="0"/>
        <w:adjustRightInd w:val="0"/>
        <w:jc w:val="both"/>
      </w:pPr>
    </w:p>
    <w:p w:rsidR="00481CB7" w:rsidRDefault="00481CB7">
      <w:pPr>
        <w:autoSpaceDE w:val="0"/>
        <w:autoSpaceDN w:val="0"/>
        <w:adjustRightInd w:val="0"/>
        <w:jc w:val="both"/>
        <w:outlineLvl w:val="0"/>
        <w:rPr>
          <w:b/>
          <w:bCs/>
        </w:rPr>
      </w:pPr>
      <w:r>
        <w:rPr>
          <w:b/>
          <w:bCs/>
        </w:rPr>
        <w:t>I.  PREAMBLE</w:t>
      </w:r>
    </w:p>
    <w:p w:rsidR="00481CB7" w:rsidRDefault="00481CB7">
      <w:pPr>
        <w:autoSpaceDE w:val="0"/>
        <w:autoSpaceDN w:val="0"/>
        <w:adjustRightInd w:val="0"/>
        <w:jc w:val="both"/>
        <w:outlineLvl w:val="0"/>
        <w:rPr>
          <w:b/>
          <w:bCs/>
        </w:rPr>
      </w:pPr>
    </w:p>
    <w:p w:rsidR="00481CB7" w:rsidRDefault="00481CB7" w:rsidP="00531A67">
      <w:pPr>
        <w:autoSpaceDE w:val="0"/>
        <w:autoSpaceDN w:val="0"/>
        <w:adjustRightInd w:val="0"/>
        <w:ind w:firstLine="720"/>
        <w:jc w:val="both"/>
      </w:pPr>
      <w:r w:rsidRPr="007B41F3">
        <w:rPr>
          <w:b/>
        </w:rPr>
        <w:t xml:space="preserve">A.  </w:t>
      </w:r>
      <w:r w:rsidRPr="007B41F3">
        <w:rPr>
          <w:b/>
          <w:u w:val="single"/>
        </w:rPr>
        <w:t>Purpose</w:t>
      </w:r>
      <w:r w:rsidRPr="007B41F3">
        <w:rPr>
          <w:b/>
        </w:rPr>
        <w:t>:</w:t>
      </w:r>
      <w:r>
        <w:t xml:space="preserve">  The purpose of this Instrument is to specify responsibilities for the establishment, use, operation, and maintenance of the Bank.  It consists of this “Basic Agreement” establishing the central obligations assumed and consideration provided by each Party, as well as Appendi</w:t>
      </w:r>
      <w:r w:rsidR="00354674">
        <w:t>ces</w:t>
      </w:r>
      <w:r w:rsidR="00A4579B">
        <w:t xml:space="preserve"> (hereinafter, the </w:t>
      </w:r>
      <w:r w:rsidR="005C784D">
        <w:t>“</w:t>
      </w:r>
      <w:r w:rsidR="00A4579B">
        <w:t>Appendices</w:t>
      </w:r>
      <w:r w:rsidR="005C784D">
        <w:t>”</w:t>
      </w:r>
      <w:r w:rsidR="00A4579B">
        <w:t>)</w:t>
      </w:r>
      <w:r>
        <w:t xml:space="preserve"> that establish the </w:t>
      </w:r>
      <w:r w:rsidR="00C60740">
        <w:t xml:space="preserve">detailed Bank implementation plan, including </w:t>
      </w:r>
      <w:r>
        <w:t xml:space="preserve">site-specific conditions, standards and procedural requirements applicable to the Bank.  </w:t>
      </w:r>
      <w:r w:rsidR="00C60740">
        <w:t xml:space="preserve">The terms and provisions of the Appendices </w:t>
      </w:r>
      <w:r w:rsidR="005C784D">
        <w:t>are</w:t>
      </w:r>
      <w:r w:rsidR="00C60740">
        <w:t xml:space="preserve"> incorporated into the Instrument. </w:t>
      </w:r>
      <w:r w:rsidR="00E25DAC">
        <w:t xml:space="preserve"> </w:t>
      </w:r>
      <w:r>
        <w:t xml:space="preserve">The Bank will provide compensatory mitigation for unavoidable impacts to waters of the United States and waters of the State, including wetlands, aquatic habitat, </w:t>
      </w:r>
      <w:r w:rsidR="00FC0971">
        <w:t xml:space="preserve">and to other natural resources </w:t>
      </w:r>
      <w:r>
        <w:t>that result from activities authorized by Federal, State, and local authorities, when use of the Bank has been specifically approved by the appropriate regulatory agencies.</w:t>
      </w:r>
      <w:r w:rsidR="003C6D87" w:rsidRPr="003C6D87">
        <w:t xml:space="preserve"> </w:t>
      </w:r>
      <w:r w:rsidR="00D1328E">
        <w:t xml:space="preserve"> </w:t>
      </w:r>
    </w:p>
    <w:p w:rsidR="00481CB7" w:rsidRDefault="00481CB7">
      <w:pPr>
        <w:autoSpaceDE w:val="0"/>
        <w:autoSpaceDN w:val="0"/>
        <w:adjustRightInd w:val="0"/>
        <w:ind w:firstLine="720"/>
        <w:jc w:val="both"/>
      </w:pPr>
    </w:p>
    <w:p w:rsidR="00045136" w:rsidRDefault="00481CB7" w:rsidP="00620A52">
      <w:pPr>
        <w:tabs>
          <w:tab w:val="right" w:leader="dot" w:pos="8640"/>
        </w:tabs>
        <w:ind w:firstLine="720"/>
        <w:jc w:val="both"/>
        <w:rPr>
          <w:i/>
        </w:rPr>
      </w:pPr>
      <w:r w:rsidRPr="007B41F3">
        <w:rPr>
          <w:b/>
        </w:rPr>
        <w:t xml:space="preserve">B.  </w:t>
      </w:r>
      <w:r w:rsidRPr="00D43A5E">
        <w:rPr>
          <w:b/>
          <w:u w:val="single"/>
        </w:rPr>
        <w:t>Location and Ownership of Parcel</w:t>
      </w:r>
      <w:r w:rsidRPr="007B41F3">
        <w:rPr>
          <w:b/>
        </w:rPr>
        <w:t>:</w:t>
      </w:r>
      <w:r w:rsidRPr="00D1328E">
        <w:t xml:space="preserve"> </w:t>
      </w:r>
      <w:r>
        <w:t xml:space="preserve"> Whereas, the Sponsor owns</w:t>
      </w:r>
      <w:r w:rsidR="00446A31">
        <w:t>, or has been granted use by the owner of,</w:t>
      </w:r>
      <w:r w:rsidR="004A39D7">
        <w:t xml:space="preserve"> approximately</w:t>
      </w:r>
      <w:r>
        <w:t xml:space="preserve"> </w:t>
      </w:r>
      <w:r w:rsidR="00D92BEA">
        <w:rPr>
          <w:u w:val="single"/>
        </w:rPr>
        <w:fldChar w:fldCharType="begin">
          <w:ffData>
            <w:name w:val="Text11"/>
            <w:enabled/>
            <w:calcOnExit w:val="0"/>
            <w:textInput/>
          </w:ffData>
        </w:fldChar>
      </w:r>
      <w:bookmarkStart w:id="3" w:name="Text11"/>
      <w:r w:rsidR="00D141D5">
        <w:rPr>
          <w:u w:val="single"/>
        </w:rPr>
        <w:instrText xml:space="preserve"> FORMTEXT </w:instrText>
      </w:r>
      <w:r w:rsidR="00D92BEA">
        <w:rPr>
          <w:u w:val="single"/>
        </w:rPr>
      </w:r>
      <w:r w:rsidR="00D92BEA">
        <w:rPr>
          <w:u w:val="single"/>
        </w:rPr>
        <w:fldChar w:fldCharType="separate"/>
      </w:r>
      <w:r w:rsidR="00D141D5">
        <w:rPr>
          <w:noProof/>
          <w:u w:val="single"/>
        </w:rPr>
        <w:t> </w:t>
      </w:r>
      <w:r w:rsidR="00D141D5">
        <w:rPr>
          <w:noProof/>
          <w:u w:val="single"/>
        </w:rPr>
        <w:t> </w:t>
      </w:r>
      <w:r w:rsidR="00D141D5">
        <w:rPr>
          <w:noProof/>
          <w:u w:val="single"/>
        </w:rPr>
        <w:t> </w:t>
      </w:r>
      <w:r w:rsidR="00D141D5">
        <w:rPr>
          <w:noProof/>
          <w:u w:val="single"/>
        </w:rPr>
        <w:t> </w:t>
      </w:r>
      <w:r w:rsidR="00D141D5">
        <w:rPr>
          <w:noProof/>
          <w:u w:val="single"/>
        </w:rPr>
        <w:t> </w:t>
      </w:r>
      <w:r w:rsidR="00D92BEA">
        <w:rPr>
          <w:u w:val="single"/>
        </w:rPr>
        <w:fldChar w:fldCharType="end"/>
      </w:r>
      <w:bookmarkEnd w:id="3"/>
      <w:r>
        <w:t xml:space="preserve"> acres of land located near </w:t>
      </w:r>
      <w:r w:rsidR="00D92BEA">
        <w:rPr>
          <w:u w:val="single"/>
        </w:rPr>
        <w:fldChar w:fldCharType="begin">
          <w:ffData>
            <w:name w:val="Text11"/>
            <w:enabled/>
            <w:calcOnExit w:val="0"/>
            <w:textInput/>
          </w:ffData>
        </w:fldChar>
      </w:r>
      <w:r w:rsidR="00D141D5">
        <w:rPr>
          <w:u w:val="single"/>
        </w:rPr>
        <w:instrText xml:space="preserve"> FORMTEXT </w:instrText>
      </w:r>
      <w:r w:rsidR="00D92BEA">
        <w:rPr>
          <w:u w:val="single"/>
        </w:rPr>
      </w:r>
      <w:r w:rsidR="00D92BEA">
        <w:rPr>
          <w:u w:val="single"/>
        </w:rPr>
        <w:fldChar w:fldCharType="separate"/>
      </w:r>
      <w:r w:rsidR="00D141D5">
        <w:rPr>
          <w:noProof/>
          <w:u w:val="single"/>
        </w:rPr>
        <w:t> </w:t>
      </w:r>
      <w:r w:rsidR="00D141D5">
        <w:rPr>
          <w:noProof/>
          <w:u w:val="single"/>
        </w:rPr>
        <w:t> </w:t>
      </w:r>
      <w:r w:rsidR="00D141D5">
        <w:rPr>
          <w:noProof/>
          <w:u w:val="single"/>
        </w:rPr>
        <w:t> </w:t>
      </w:r>
      <w:r w:rsidR="00D141D5">
        <w:rPr>
          <w:noProof/>
          <w:u w:val="single"/>
        </w:rPr>
        <w:t> </w:t>
      </w:r>
      <w:r w:rsidR="00D141D5">
        <w:rPr>
          <w:noProof/>
          <w:u w:val="single"/>
        </w:rPr>
        <w:t> </w:t>
      </w:r>
      <w:r w:rsidR="00D92BEA">
        <w:rPr>
          <w:u w:val="single"/>
        </w:rPr>
        <w:fldChar w:fldCharType="end"/>
      </w:r>
      <w:r>
        <w:t xml:space="preserve"> in the City </w:t>
      </w:r>
      <w:proofErr w:type="gramStart"/>
      <w:r>
        <w:t xml:space="preserve">of </w:t>
      </w:r>
      <w:proofErr w:type="gramEnd"/>
      <w:r w:rsidR="00D92BEA">
        <w:rPr>
          <w:u w:val="single"/>
        </w:rPr>
        <w:fldChar w:fldCharType="begin">
          <w:ffData>
            <w:name w:val="Text11"/>
            <w:enabled/>
            <w:calcOnExit w:val="0"/>
            <w:textInput/>
          </w:ffData>
        </w:fldChar>
      </w:r>
      <w:r w:rsidR="00D141D5">
        <w:rPr>
          <w:u w:val="single"/>
        </w:rPr>
        <w:instrText xml:space="preserve"> FORMTEXT </w:instrText>
      </w:r>
      <w:r w:rsidR="00D92BEA">
        <w:rPr>
          <w:u w:val="single"/>
        </w:rPr>
      </w:r>
      <w:r w:rsidR="00D92BEA">
        <w:rPr>
          <w:u w:val="single"/>
        </w:rPr>
        <w:fldChar w:fldCharType="separate"/>
      </w:r>
      <w:r w:rsidR="00D141D5">
        <w:rPr>
          <w:noProof/>
          <w:u w:val="single"/>
        </w:rPr>
        <w:t> </w:t>
      </w:r>
      <w:r w:rsidR="00D141D5">
        <w:rPr>
          <w:noProof/>
          <w:u w:val="single"/>
        </w:rPr>
        <w:t> </w:t>
      </w:r>
      <w:r w:rsidR="00D141D5">
        <w:rPr>
          <w:noProof/>
          <w:u w:val="single"/>
        </w:rPr>
        <w:t> </w:t>
      </w:r>
      <w:r w:rsidR="00D141D5">
        <w:rPr>
          <w:noProof/>
          <w:u w:val="single"/>
        </w:rPr>
        <w:t> </w:t>
      </w:r>
      <w:r w:rsidR="00D141D5">
        <w:rPr>
          <w:noProof/>
          <w:u w:val="single"/>
        </w:rPr>
        <w:t> </w:t>
      </w:r>
      <w:r w:rsidR="00D92BEA">
        <w:rPr>
          <w:u w:val="single"/>
        </w:rPr>
        <w:fldChar w:fldCharType="end"/>
      </w:r>
      <w:r>
        <w:t xml:space="preserve">, </w:t>
      </w:r>
      <w:r w:rsidR="00D92BEA">
        <w:rPr>
          <w:u w:val="single"/>
        </w:rPr>
        <w:fldChar w:fldCharType="begin">
          <w:ffData>
            <w:name w:val="Text11"/>
            <w:enabled/>
            <w:calcOnExit w:val="0"/>
            <w:textInput/>
          </w:ffData>
        </w:fldChar>
      </w:r>
      <w:r w:rsidR="00D141D5">
        <w:rPr>
          <w:u w:val="single"/>
        </w:rPr>
        <w:instrText xml:space="preserve"> FORMTEXT </w:instrText>
      </w:r>
      <w:r w:rsidR="00D92BEA">
        <w:rPr>
          <w:u w:val="single"/>
        </w:rPr>
      </w:r>
      <w:r w:rsidR="00D92BEA">
        <w:rPr>
          <w:u w:val="single"/>
        </w:rPr>
        <w:fldChar w:fldCharType="separate"/>
      </w:r>
      <w:r w:rsidR="00D141D5">
        <w:rPr>
          <w:noProof/>
          <w:u w:val="single"/>
        </w:rPr>
        <w:t> </w:t>
      </w:r>
      <w:r w:rsidR="00D141D5">
        <w:rPr>
          <w:noProof/>
          <w:u w:val="single"/>
        </w:rPr>
        <w:t> </w:t>
      </w:r>
      <w:r w:rsidR="00D141D5">
        <w:rPr>
          <w:noProof/>
          <w:u w:val="single"/>
        </w:rPr>
        <w:t> </w:t>
      </w:r>
      <w:r w:rsidR="00D141D5">
        <w:rPr>
          <w:noProof/>
          <w:u w:val="single"/>
        </w:rPr>
        <w:t> </w:t>
      </w:r>
      <w:r w:rsidR="00D141D5">
        <w:rPr>
          <w:noProof/>
          <w:u w:val="single"/>
        </w:rPr>
        <w:t> </w:t>
      </w:r>
      <w:r w:rsidR="00D92BEA">
        <w:rPr>
          <w:u w:val="single"/>
        </w:rPr>
        <w:fldChar w:fldCharType="end"/>
      </w:r>
      <w:r>
        <w:t xml:space="preserve"> County, Washington.  </w:t>
      </w:r>
      <w:r w:rsidR="00045136">
        <w:t>See Appendix A for description and map.</w:t>
      </w:r>
      <w:r w:rsidR="00045136">
        <w:rPr>
          <w:i/>
        </w:rPr>
        <w:t xml:space="preserve">  </w:t>
      </w:r>
    </w:p>
    <w:p w:rsidR="00045136" w:rsidRDefault="00045136" w:rsidP="00531A67">
      <w:pPr>
        <w:tabs>
          <w:tab w:val="right" w:leader="dot" w:pos="8640"/>
        </w:tabs>
        <w:ind w:firstLine="684"/>
        <w:jc w:val="both"/>
      </w:pPr>
    </w:p>
    <w:p w:rsidR="00800834" w:rsidRPr="00256958" w:rsidRDefault="00800834" w:rsidP="00800834">
      <w:pPr>
        <w:tabs>
          <w:tab w:val="right" w:leader="dot" w:pos="8640"/>
        </w:tabs>
        <w:jc w:val="both"/>
        <w:rPr>
          <w:b/>
          <w:color w:val="E36C0A"/>
        </w:rPr>
      </w:pPr>
      <w:r w:rsidRPr="00256958">
        <w:rPr>
          <w:b/>
          <w:i/>
          <w:color w:val="E36C0A"/>
        </w:rPr>
        <w:t>[Edit this paragraph to</w:t>
      </w:r>
      <w:r w:rsidR="00024681" w:rsidRPr="00256958">
        <w:rPr>
          <w:b/>
          <w:i/>
          <w:color w:val="E36C0A"/>
        </w:rPr>
        <w:t xml:space="preserve"> include cross streets and </w:t>
      </w:r>
      <w:r w:rsidRPr="00256958">
        <w:rPr>
          <w:b/>
          <w:i/>
          <w:color w:val="E36C0A"/>
        </w:rPr>
        <w:t xml:space="preserve">indicate if </w:t>
      </w:r>
      <w:r w:rsidR="00581A3D" w:rsidRPr="00256958">
        <w:rPr>
          <w:b/>
          <w:i/>
          <w:color w:val="E36C0A"/>
        </w:rPr>
        <w:t xml:space="preserve">the </w:t>
      </w:r>
      <w:r w:rsidRPr="00256958">
        <w:rPr>
          <w:b/>
          <w:i/>
          <w:color w:val="E36C0A"/>
        </w:rPr>
        <w:t>Bank is near a river or other landmark</w:t>
      </w:r>
      <w:r w:rsidR="003201FF" w:rsidRPr="00256958">
        <w:rPr>
          <w:b/>
          <w:i/>
          <w:color w:val="E36C0A"/>
        </w:rPr>
        <w:t xml:space="preserve">, is in </w:t>
      </w:r>
      <w:r w:rsidRPr="00256958">
        <w:rPr>
          <w:b/>
          <w:i/>
          <w:color w:val="E36C0A"/>
        </w:rPr>
        <w:t xml:space="preserve">or </w:t>
      </w:r>
      <w:r w:rsidR="003201FF" w:rsidRPr="00256958">
        <w:rPr>
          <w:b/>
          <w:i/>
          <w:color w:val="E36C0A"/>
        </w:rPr>
        <w:t>near</w:t>
      </w:r>
      <w:r w:rsidRPr="00256958">
        <w:rPr>
          <w:b/>
          <w:i/>
          <w:color w:val="E36C0A"/>
        </w:rPr>
        <w:t xml:space="preserve"> a city</w:t>
      </w:r>
      <w:r w:rsidR="003201FF" w:rsidRPr="00256958">
        <w:rPr>
          <w:b/>
          <w:i/>
          <w:color w:val="E36C0A"/>
        </w:rPr>
        <w:t>, and what county it is</w:t>
      </w:r>
      <w:r w:rsidR="002658D6" w:rsidRPr="00256958">
        <w:rPr>
          <w:b/>
          <w:i/>
          <w:color w:val="E36C0A"/>
        </w:rPr>
        <w:t xml:space="preserve"> in</w:t>
      </w:r>
      <w:r w:rsidRPr="00256958">
        <w:rPr>
          <w:b/>
          <w:i/>
          <w:color w:val="E36C0A"/>
        </w:rPr>
        <w:t xml:space="preserve">. </w:t>
      </w:r>
      <w:r w:rsidR="006B1BD5">
        <w:rPr>
          <w:b/>
          <w:i/>
          <w:color w:val="E36C0A"/>
        </w:rPr>
        <w:t xml:space="preserve"> </w:t>
      </w:r>
      <w:r w:rsidR="00045136" w:rsidRPr="00256958">
        <w:rPr>
          <w:b/>
          <w:i/>
          <w:color w:val="E36C0A"/>
        </w:rPr>
        <w:t xml:space="preserve">If the sponsor does not own the </w:t>
      </w:r>
      <w:r w:rsidR="008B5DAF">
        <w:rPr>
          <w:b/>
          <w:i/>
          <w:color w:val="E36C0A"/>
        </w:rPr>
        <w:t>B</w:t>
      </w:r>
      <w:r w:rsidR="00045136" w:rsidRPr="00256958">
        <w:rPr>
          <w:b/>
          <w:i/>
          <w:color w:val="E36C0A"/>
        </w:rPr>
        <w:t xml:space="preserve">ank property, identify the </w:t>
      </w:r>
      <w:r w:rsidR="007D127F" w:rsidRPr="00256958">
        <w:rPr>
          <w:b/>
          <w:i/>
          <w:color w:val="E36C0A"/>
        </w:rPr>
        <w:t xml:space="preserve">property </w:t>
      </w:r>
      <w:r w:rsidR="00045136" w:rsidRPr="00256958">
        <w:rPr>
          <w:b/>
          <w:i/>
          <w:color w:val="E36C0A"/>
        </w:rPr>
        <w:t>owner</w:t>
      </w:r>
      <w:r w:rsidR="007D127F" w:rsidRPr="00256958">
        <w:rPr>
          <w:b/>
          <w:i/>
          <w:color w:val="E36C0A"/>
        </w:rPr>
        <w:t>’s name</w:t>
      </w:r>
      <w:r w:rsidR="00045136" w:rsidRPr="00256958">
        <w:rPr>
          <w:b/>
          <w:i/>
          <w:color w:val="E36C0A"/>
        </w:rPr>
        <w:t>.]</w:t>
      </w:r>
    </w:p>
    <w:p w:rsidR="00481CB7" w:rsidRDefault="00481CB7">
      <w:pPr>
        <w:autoSpaceDE w:val="0"/>
        <w:autoSpaceDN w:val="0"/>
        <w:adjustRightInd w:val="0"/>
        <w:ind w:firstLine="720"/>
        <w:jc w:val="both"/>
      </w:pPr>
    </w:p>
    <w:p w:rsidR="001B1696" w:rsidRDefault="00481CB7" w:rsidP="00531A67">
      <w:pPr>
        <w:autoSpaceDE w:val="0"/>
        <w:autoSpaceDN w:val="0"/>
        <w:adjustRightInd w:val="0"/>
        <w:ind w:firstLine="720"/>
        <w:jc w:val="both"/>
        <w:rPr>
          <w:i/>
          <w:u w:val="single"/>
        </w:rPr>
      </w:pPr>
      <w:r w:rsidRPr="00B059A3">
        <w:rPr>
          <w:b/>
        </w:rPr>
        <w:t xml:space="preserve">C.  </w:t>
      </w:r>
      <w:r w:rsidRPr="00D43A5E">
        <w:rPr>
          <w:b/>
          <w:u w:val="single"/>
        </w:rPr>
        <w:t>Project Description</w:t>
      </w:r>
      <w:r w:rsidRPr="00600178">
        <w:rPr>
          <w:b/>
        </w:rPr>
        <w:t>:</w:t>
      </w:r>
      <w:r>
        <w:t xml:space="preserve">  Whereas, the Sponsor has expressed intent to </w:t>
      </w:r>
      <w:r w:rsidR="00D92BEA">
        <w:rPr>
          <w:u w:val="single"/>
        </w:rPr>
        <w:fldChar w:fldCharType="begin">
          <w:ffData>
            <w:name w:val="Text12"/>
            <w:enabled/>
            <w:calcOnExit w:val="0"/>
            <w:textInput/>
          </w:ffData>
        </w:fldChar>
      </w:r>
      <w:r w:rsidR="006D669E">
        <w:rPr>
          <w:u w:val="single"/>
        </w:rPr>
        <w:instrText xml:space="preserve"> FORMTEXT </w:instrText>
      </w:r>
      <w:r w:rsidR="00D92BEA">
        <w:rPr>
          <w:u w:val="single"/>
        </w:rPr>
      </w:r>
      <w:r w:rsidR="00D92BEA">
        <w:rPr>
          <w:u w:val="single"/>
        </w:rPr>
        <w:fldChar w:fldCharType="separate"/>
      </w:r>
      <w:r w:rsidR="006D669E">
        <w:rPr>
          <w:noProof/>
          <w:u w:val="single"/>
        </w:rPr>
        <w:t> </w:t>
      </w:r>
      <w:r w:rsidR="006D669E">
        <w:rPr>
          <w:noProof/>
          <w:u w:val="single"/>
        </w:rPr>
        <w:t> </w:t>
      </w:r>
      <w:r w:rsidR="006D669E">
        <w:rPr>
          <w:noProof/>
          <w:u w:val="single"/>
        </w:rPr>
        <w:t> </w:t>
      </w:r>
      <w:r w:rsidR="006D669E">
        <w:rPr>
          <w:noProof/>
          <w:u w:val="single"/>
        </w:rPr>
        <w:t> </w:t>
      </w:r>
      <w:r w:rsidR="006D669E">
        <w:rPr>
          <w:noProof/>
          <w:u w:val="single"/>
        </w:rPr>
        <w:t> </w:t>
      </w:r>
      <w:r w:rsidR="00D92BEA">
        <w:rPr>
          <w:u w:val="single"/>
        </w:rPr>
        <w:fldChar w:fldCharType="end"/>
      </w:r>
      <w:r w:rsidR="007D127F">
        <w:t xml:space="preserve"> </w:t>
      </w:r>
      <w:r w:rsidR="007D127F" w:rsidRPr="00256958">
        <w:rPr>
          <w:b/>
          <w:i/>
          <w:color w:val="E36C0A"/>
        </w:rPr>
        <w:t xml:space="preserve">[specify the type of activity: establish, </w:t>
      </w:r>
      <w:r w:rsidRPr="00256958">
        <w:rPr>
          <w:b/>
          <w:i/>
          <w:color w:val="E36C0A"/>
        </w:rPr>
        <w:t>re</w:t>
      </w:r>
      <w:r w:rsidR="00800834" w:rsidRPr="00256958">
        <w:rPr>
          <w:b/>
          <w:i/>
          <w:color w:val="E36C0A"/>
        </w:rPr>
        <w:t>-establish</w:t>
      </w:r>
      <w:r w:rsidRPr="00256958">
        <w:rPr>
          <w:b/>
          <w:i/>
          <w:color w:val="E36C0A"/>
        </w:rPr>
        <w:t>, rehabilitate,</w:t>
      </w:r>
      <w:r w:rsidR="00FC0971" w:rsidRPr="00256958">
        <w:rPr>
          <w:b/>
          <w:i/>
          <w:color w:val="E36C0A"/>
        </w:rPr>
        <w:t xml:space="preserve"> enhance</w:t>
      </w:r>
      <w:r w:rsidR="002658D6" w:rsidRPr="00256958">
        <w:rPr>
          <w:b/>
          <w:i/>
          <w:color w:val="E36C0A"/>
        </w:rPr>
        <w:t xml:space="preserve"> a</w:t>
      </w:r>
      <w:r w:rsidRPr="00256958">
        <w:rPr>
          <w:b/>
          <w:i/>
          <w:color w:val="E36C0A"/>
        </w:rPr>
        <w:t xml:space="preserve">nd/or </w:t>
      </w:r>
      <w:r w:rsidR="00FC0971" w:rsidRPr="00256958">
        <w:rPr>
          <w:b/>
          <w:i/>
          <w:color w:val="E36C0A"/>
        </w:rPr>
        <w:t>preserve</w:t>
      </w:r>
      <w:r w:rsidR="007D127F" w:rsidRPr="00256958">
        <w:rPr>
          <w:b/>
          <w:i/>
          <w:color w:val="E36C0A"/>
        </w:rPr>
        <w:t>]</w:t>
      </w:r>
      <w:r w:rsidR="00FC0971">
        <w:t xml:space="preserve"> </w:t>
      </w:r>
      <w:r w:rsidR="00C60740">
        <w:t>approximately</w:t>
      </w:r>
      <w:r>
        <w:t xml:space="preserve"> </w:t>
      </w:r>
      <w:bookmarkStart w:id="4" w:name="Text12"/>
      <w:r w:rsidR="00D92BEA">
        <w:rPr>
          <w:u w:val="single"/>
        </w:rPr>
        <w:fldChar w:fldCharType="begin">
          <w:ffData>
            <w:name w:val="Text12"/>
            <w:enabled/>
            <w:calcOnExit w:val="0"/>
            <w:textInput/>
          </w:ffData>
        </w:fldChar>
      </w:r>
      <w:r w:rsidR="006D669E">
        <w:rPr>
          <w:u w:val="single"/>
        </w:rPr>
        <w:instrText xml:space="preserve"> FORMTEXT </w:instrText>
      </w:r>
      <w:r w:rsidR="00D92BEA">
        <w:rPr>
          <w:u w:val="single"/>
        </w:rPr>
      </w:r>
      <w:r w:rsidR="00D92BEA">
        <w:rPr>
          <w:u w:val="single"/>
        </w:rPr>
        <w:fldChar w:fldCharType="separate"/>
      </w:r>
      <w:r w:rsidR="006D669E">
        <w:rPr>
          <w:noProof/>
          <w:u w:val="single"/>
        </w:rPr>
        <w:t> </w:t>
      </w:r>
      <w:r w:rsidR="006D669E">
        <w:rPr>
          <w:noProof/>
          <w:u w:val="single"/>
        </w:rPr>
        <w:t> </w:t>
      </w:r>
      <w:r w:rsidR="006D669E">
        <w:rPr>
          <w:noProof/>
          <w:u w:val="single"/>
        </w:rPr>
        <w:t> </w:t>
      </w:r>
      <w:r w:rsidR="006D669E">
        <w:rPr>
          <w:noProof/>
          <w:u w:val="single"/>
        </w:rPr>
        <w:t> </w:t>
      </w:r>
      <w:r w:rsidR="006D669E">
        <w:rPr>
          <w:noProof/>
          <w:u w:val="single"/>
        </w:rPr>
        <w:t> </w:t>
      </w:r>
      <w:r w:rsidR="00D92BEA">
        <w:rPr>
          <w:u w:val="single"/>
        </w:rPr>
        <w:fldChar w:fldCharType="end"/>
      </w:r>
      <w:bookmarkEnd w:id="4"/>
      <w:r w:rsidR="00A03EE9">
        <w:t xml:space="preserve"> </w:t>
      </w:r>
      <w:r>
        <w:t xml:space="preserve">acres of aquatic and associated upland habitat in accordance with the provisions of this Instrument, and </w:t>
      </w:r>
      <w:r w:rsidR="005C784D">
        <w:t xml:space="preserve">to </w:t>
      </w:r>
      <w:r>
        <w:t xml:space="preserve">then maintain each established phase of the Bank in </w:t>
      </w:r>
      <w:r>
        <w:lastRenderedPageBreak/>
        <w:t xml:space="preserve">accordance with the provisions of this Instrument.  The Bank is projected to, among other purposes, provide </w:t>
      </w:r>
      <w:r w:rsidR="00D92BEA">
        <w:rPr>
          <w:u w:val="single"/>
        </w:rPr>
        <w:fldChar w:fldCharType="begin">
          <w:ffData>
            <w:name w:val="Text12"/>
            <w:enabled/>
            <w:calcOnExit w:val="0"/>
            <w:textInput/>
          </w:ffData>
        </w:fldChar>
      </w:r>
      <w:r w:rsidR="006D669E">
        <w:rPr>
          <w:u w:val="single"/>
        </w:rPr>
        <w:instrText xml:space="preserve"> FORMTEXT </w:instrText>
      </w:r>
      <w:r w:rsidR="00D92BEA">
        <w:rPr>
          <w:u w:val="single"/>
        </w:rPr>
      </w:r>
      <w:r w:rsidR="00D92BEA">
        <w:rPr>
          <w:u w:val="single"/>
        </w:rPr>
        <w:fldChar w:fldCharType="separate"/>
      </w:r>
      <w:r w:rsidR="006D669E">
        <w:rPr>
          <w:noProof/>
          <w:u w:val="single"/>
        </w:rPr>
        <w:t> </w:t>
      </w:r>
      <w:r w:rsidR="006D669E">
        <w:rPr>
          <w:noProof/>
          <w:u w:val="single"/>
        </w:rPr>
        <w:t> </w:t>
      </w:r>
      <w:r w:rsidR="006D669E">
        <w:rPr>
          <w:noProof/>
          <w:u w:val="single"/>
        </w:rPr>
        <w:t> </w:t>
      </w:r>
      <w:r w:rsidR="006D669E">
        <w:rPr>
          <w:noProof/>
          <w:u w:val="single"/>
        </w:rPr>
        <w:t> </w:t>
      </w:r>
      <w:r w:rsidR="006D669E">
        <w:rPr>
          <w:noProof/>
          <w:u w:val="single"/>
        </w:rPr>
        <w:t> </w:t>
      </w:r>
      <w:r w:rsidR="00D92BEA">
        <w:rPr>
          <w:u w:val="single"/>
        </w:rPr>
        <w:fldChar w:fldCharType="end"/>
      </w:r>
      <w:r w:rsidR="001B1696">
        <w:t xml:space="preserve"> as detailed in Appendi</w:t>
      </w:r>
      <w:r w:rsidR="000D326E">
        <w:t>ces</w:t>
      </w:r>
      <w:r w:rsidR="001B1696">
        <w:t xml:space="preserve"> A and B of this Instrument.</w:t>
      </w:r>
      <w:r w:rsidR="001B1696">
        <w:rPr>
          <w:i/>
          <w:u w:val="single"/>
        </w:rPr>
        <w:t xml:space="preserve"> </w:t>
      </w:r>
    </w:p>
    <w:p w:rsidR="001B1696" w:rsidRDefault="001B1696" w:rsidP="00531A67">
      <w:pPr>
        <w:autoSpaceDE w:val="0"/>
        <w:autoSpaceDN w:val="0"/>
        <w:adjustRightInd w:val="0"/>
        <w:ind w:firstLine="720"/>
        <w:jc w:val="both"/>
        <w:rPr>
          <w:i/>
          <w:u w:val="single"/>
        </w:rPr>
      </w:pPr>
    </w:p>
    <w:p w:rsidR="001B1696" w:rsidRPr="00256958" w:rsidRDefault="00481CB7" w:rsidP="001B1696">
      <w:pPr>
        <w:autoSpaceDE w:val="0"/>
        <w:autoSpaceDN w:val="0"/>
        <w:adjustRightInd w:val="0"/>
        <w:jc w:val="both"/>
        <w:rPr>
          <w:b/>
        </w:rPr>
      </w:pPr>
      <w:r w:rsidRPr="00256958">
        <w:rPr>
          <w:b/>
          <w:i/>
          <w:color w:val="E36C0A"/>
        </w:rPr>
        <w:t>[</w:t>
      </w:r>
      <w:r w:rsidR="00FF358F" w:rsidRPr="00256958">
        <w:rPr>
          <w:b/>
          <w:i/>
          <w:color w:val="E36C0A"/>
        </w:rPr>
        <w:t>I</w:t>
      </w:r>
      <w:r w:rsidRPr="00256958">
        <w:rPr>
          <w:b/>
          <w:i/>
          <w:color w:val="E36C0A"/>
        </w:rPr>
        <w:t xml:space="preserve">nsert projected </w:t>
      </w:r>
      <w:r w:rsidR="001B1696" w:rsidRPr="00256958">
        <w:rPr>
          <w:b/>
          <w:i/>
          <w:color w:val="E36C0A"/>
        </w:rPr>
        <w:t>habitat types in space above</w:t>
      </w:r>
      <w:r w:rsidR="007D127F" w:rsidRPr="00256958">
        <w:rPr>
          <w:b/>
          <w:i/>
          <w:color w:val="E36C0A"/>
        </w:rPr>
        <w:t>.  Break</w:t>
      </w:r>
      <w:r w:rsidRPr="00256958">
        <w:rPr>
          <w:b/>
          <w:i/>
          <w:color w:val="E36C0A"/>
        </w:rPr>
        <w:t xml:space="preserve"> out by phase </w:t>
      </w:r>
      <w:r w:rsidR="00EB382D" w:rsidRPr="00256958">
        <w:rPr>
          <w:b/>
          <w:i/>
          <w:color w:val="E36C0A"/>
        </w:rPr>
        <w:t xml:space="preserve">and </w:t>
      </w:r>
      <w:r w:rsidR="007D127F" w:rsidRPr="00256958">
        <w:rPr>
          <w:b/>
          <w:i/>
          <w:color w:val="E36C0A"/>
        </w:rPr>
        <w:t xml:space="preserve">include </w:t>
      </w:r>
      <w:r w:rsidR="00EB382D" w:rsidRPr="00256958">
        <w:rPr>
          <w:b/>
          <w:i/>
          <w:color w:val="E36C0A"/>
        </w:rPr>
        <w:t>a brief description of the wetland and aquatic functions that will be provided by these different areas</w:t>
      </w:r>
      <w:r w:rsidR="007D127F" w:rsidRPr="00256958">
        <w:rPr>
          <w:b/>
          <w:i/>
          <w:color w:val="E36C0A"/>
        </w:rPr>
        <w:t>.</w:t>
      </w:r>
      <w:r w:rsidR="00800834" w:rsidRPr="00256958">
        <w:rPr>
          <w:b/>
          <w:i/>
          <w:color w:val="E36C0A"/>
        </w:rPr>
        <w:t xml:space="preserve"> </w:t>
      </w:r>
      <w:r w:rsidR="001B1696" w:rsidRPr="00256958">
        <w:rPr>
          <w:b/>
          <w:i/>
          <w:color w:val="E36C0A"/>
        </w:rPr>
        <w:t>If other resource credits are being established include a description here.  S</w:t>
      </w:r>
      <w:r w:rsidR="007D127F" w:rsidRPr="00256958">
        <w:rPr>
          <w:b/>
          <w:i/>
          <w:color w:val="E36C0A"/>
        </w:rPr>
        <w:t>how</w:t>
      </w:r>
      <w:r w:rsidR="001B1696" w:rsidRPr="00256958">
        <w:rPr>
          <w:b/>
          <w:i/>
          <w:color w:val="E36C0A"/>
        </w:rPr>
        <w:t xml:space="preserve"> phase,</w:t>
      </w:r>
      <w:r w:rsidR="007D127F" w:rsidRPr="00256958">
        <w:rPr>
          <w:b/>
          <w:i/>
          <w:color w:val="E36C0A"/>
        </w:rPr>
        <w:t xml:space="preserve"> </w:t>
      </w:r>
      <w:r w:rsidR="00066070">
        <w:rPr>
          <w:b/>
          <w:i/>
          <w:color w:val="E36C0A"/>
        </w:rPr>
        <w:t xml:space="preserve">mitigation </w:t>
      </w:r>
      <w:r w:rsidR="00066070" w:rsidRPr="00256958">
        <w:rPr>
          <w:b/>
          <w:i/>
          <w:color w:val="E36C0A"/>
        </w:rPr>
        <w:t>activity</w:t>
      </w:r>
      <w:r w:rsidR="00066070">
        <w:rPr>
          <w:b/>
          <w:i/>
          <w:color w:val="E36C0A"/>
        </w:rPr>
        <w:t>,</w:t>
      </w:r>
      <w:r w:rsidR="00066070" w:rsidRPr="00256958">
        <w:rPr>
          <w:b/>
          <w:i/>
          <w:color w:val="E36C0A"/>
        </w:rPr>
        <w:t xml:space="preserve"> </w:t>
      </w:r>
      <w:r w:rsidR="001B1696" w:rsidRPr="00256958">
        <w:rPr>
          <w:b/>
          <w:i/>
          <w:color w:val="E36C0A"/>
        </w:rPr>
        <w:t xml:space="preserve">habitat type, and </w:t>
      </w:r>
      <w:r w:rsidR="007D127F" w:rsidRPr="00256958">
        <w:rPr>
          <w:b/>
          <w:i/>
          <w:color w:val="E36C0A"/>
        </w:rPr>
        <w:t>a</w:t>
      </w:r>
      <w:r w:rsidR="00024681" w:rsidRPr="00256958">
        <w:rPr>
          <w:b/>
          <w:i/>
          <w:color w:val="E36C0A"/>
        </w:rPr>
        <w:t>creages</w:t>
      </w:r>
      <w:r w:rsidR="001B1696" w:rsidRPr="00256958">
        <w:rPr>
          <w:b/>
          <w:i/>
          <w:color w:val="E36C0A"/>
        </w:rPr>
        <w:t xml:space="preserve"> </w:t>
      </w:r>
      <w:r w:rsidR="00800834" w:rsidRPr="00256958">
        <w:rPr>
          <w:b/>
          <w:i/>
          <w:color w:val="E36C0A"/>
        </w:rPr>
        <w:t xml:space="preserve">in </w:t>
      </w:r>
      <w:r w:rsidR="001B1696" w:rsidRPr="00256958">
        <w:rPr>
          <w:b/>
          <w:i/>
          <w:color w:val="E36C0A"/>
        </w:rPr>
        <w:t xml:space="preserve">a </w:t>
      </w:r>
      <w:r w:rsidR="00800834" w:rsidRPr="00256958">
        <w:rPr>
          <w:b/>
          <w:i/>
          <w:color w:val="E36C0A"/>
        </w:rPr>
        <w:t>table format</w:t>
      </w:r>
      <w:r w:rsidR="001B1696" w:rsidRPr="00256958">
        <w:rPr>
          <w:b/>
          <w:i/>
          <w:color w:val="E36C0A"/>
        </w:rPr>
        <w:t>.</w:t>
      </w:r>
      <w:r w:rsidR="00804B6A">
        <w:rPr>
          <w:b/>
          <w:i/>
          <w:color w:val="E36C0A"/>
        </w:rPr>
        <w:t xml:space="preserve">  </w:t>
      </w:r>
      <w:r w:rsidR="005860A7">
        <w:rPr>
          <w:b/>
          <w:i/>
          <w:color w:val="E36C0A"/>
        </w:rPr>
        <w:t>S</w:t>
      </w:r>
      <w:r w:rsidR="00066070">
        <w:rPr>
          <w:b/>
          <w:i/>
          <w:color w:val="E36C0A"/>
        </w:rPr>
        <w:t>how each phase</w:t>
      </w:r>
      <w:r w:rsidR="005860A7">
        <w:rPr>
          <w:b/>
          <w:i/>
          <w:color w:val="E36C0A"/>
        </w:rPr>
        <w:t xml:space="preserve"> on a separate table</w:t>
      </w:r>
      <w:r w:rsidR="00BA225F">
        <w:rPr>
          <w:b/>
          <w:i/>
          <w:color w:val="E36C0A"/>
        </w:rPr>
        <w:t>.</w:t>
      </w:r>
      <w:r w:rsidR="00BA225F" w:rsidRPr="00BA225F">
        <w:rPr>
          <w:b/>
          <w:i/>
          <w:color w:val="E36C0A"/>
        </w:rPr>
        <w:t xml:space="preserve"> </w:t>
      </w:r>
      <w:r w:rsidR="00BA225F">
        <w:rPr>
          <w:b/>
          <w:i/>
          <w:color w:val="E36C0A"/>
        </w:rPr>
        <w:t>See example table below</w:t>
      </w:r>
      <w:r w:rsidR="00804B6A">
        <w:rPr>
          <w:b/>
          <w:i/>
          <w:color w:val="E36C0A"/>
        </w:rPr>
        <w:t>.</w:t>
      </w:r>
      <w:r w:rsidRPr="00256958">
        <w:rPr>
          <w:b/>
          <w:i/>
          <w:color w:val="E36C0A"/>
        </w:rPr>
        <w:t>]</w:t>
      </w:r>
    </w:p>
    <w:p w:rsidR="004B1636" w:rsidRDefault="004B1636" w:rsidP="001B1696">
      <w:pPr>
        <w:autoSpaceDE w:val="0"/>
        <w:autoSpaceDN w:val="0"/>
        <w:adjustRightInd w:val="0"/>
        <w:jc w:val="both"/>
      </w:pPr>
    </w:p>
    <w:p w:rsidR="00984AD7" w:rsidRDefault="007103E7">
      <w:pPr>
        <w:autoSpaceDE w:val="0"/>
        <w:autoSpaceDN w:val="0"/>
        <w:adjustRightInd w:val="0"/>
        <w:ind w:left="576"/>
        <w:jc w:val="both"/>
        <w:rPr>
          <w:b/>
        </w:rPr>
      </w:pPr>
      <w:r>
        <w:rPr>
          <w:b/>
        </w:rPr>
        <w:t xml:space="preserve">  </w:t>
      </w:r>
      <w:r w:rsidR="002266E8" w:rsidRPr="002266E8">
        <w:rPr>
          <w:b/>
        </w:rPr>
        <w:t>Table 1 – Proposed Bank Activities</w:t>
      </w:r>
      <w:r w:rsidR="00066070">
        <w:rPr>
          <w:b/>
        </w:rPr>
        <w:t xml:space="preserve"> for Phase I</w:t>
      </w:r>
    </w:p>
    <w:tbl>
      <w:tblPr>
        <w:tblStyle w:val="TableGrid"/>
        <w:tblW w:w="0" w:type="auto"/>
        <w:tblInd w:w="828" w:type="dxa"/>
        <w:tblLook w:val="04A0"/>
      </w:tblPr>
      <w:tblGrid>
        <w:gridCol w:w="3271"/>
        <w:gridCol w:w="2662"/>
        <w:gridCol w:w="2815"/>
      </w:tblGrid>
      <w:tr w:rsidR="00066070" w:rsidTr="00066070">
        <w:tc>
          <w:tcPr>
            <w:tcW w:w="3271" w:type="dxa"/>
          </w:tcPr>
          <w:p w:rsidR="00066070" w:rsidRPr="00BA225F" w:rsidRDefault="00066070" w:rsidP="001B1696">
            <w:pPr>
              <w:autoSpaceDE w:val="0"/>
              <w:autoSpaceDN w:val="0"/>
              <w:adjustRightInd w:val="0"/>
              <w:jc w:val="both"/>
              <w:rPr>
                <w:b/>
              </w:rPr>
            </w:pPr>
            <w:r w:rsidRPr="00BA225F">
              <w:rPr>
                <w:b/>
              </w:rPr>
              <w:t>Mitigation Activity</w:t>
            </w:r>
          </w:p>
        </w:tc>
        <w:tc>
          <w:tcPr>
            <w:tcW w:w="2662" w:type="dxa"/>
          </w:tcPr>
          <w:p w:rsidR="00066070" w:rsidRPr="00BA225F" w:rsidRDefault="00066070" w:rsidP="001B1696">
            <w:pPr>
              <w:autoSpaceDE w:val="0"/>
              <w:autoSpaceDN w:val="0"/>
              <w:adjustRightInd w:val="0"/>
              <w:jc w:val="both"/>
              <w:rPr>
                <w:b/>
              </w:rPr>
            </w:pPr>
            <w:r w:rsidRPr="00BA225F">
              <w:rPr>
                <w:b/>
              </w:rPr>
              <w:t>Habitat Type</w:t>
            </w:r>
          </w:p>
        </w:tc>
        <w:tc>
          <w:tcPr>
            <w:tcW w:w="2815" w:type="dxa"/>
          </w:tcPr>
          <w:p w:rsidR="00066070" w:rsidRPr="00BA225F" w:rsidRDefault="00066070" w:rsidP="001B1696">
            <w:pPr>
              <w:autoSpaceDE w:val="0"/>
              <w:autoSpaceDN w:val="0"/>
              <w:adjustRightInd w:val="0"/>
              <w:jc w:val="both"/>
              <w:rPr>
                <w:b/>
              </w:rPr>
            </w:pPr>
            <w:r w:rsidRPr="00BA225F">
              <w:rPr>
                <w:b/>
              </w:rPr>
              <w:t>Area (acres)</w:t>
            </w:r>
          </w:p>
        </w:tc>
      </w:tr>
      <w:tr w:rsidR="00066070" w:rsidTr="00066070">
        <w:tc>
          <w:tcPr>
            <w:tcW w:w="3271" w:type="dxa"/>
          </w:tcPr>
          <w:p w:rsidR="00066070" w:rsidRDefault="00066070" w:rsidP="001B1696">
            <w:pPr>
              <w:autoSpaceDE w:val="0"/>
              <w:autoSpaceDN w:val="0"/>
              <w:adjustRightInd w:val="0"/>
              <w:jc w:val="both"/>
            </w:pPr>
          </w:p>
        </w:tc>
        <w:tc>
          <w:tcPr>
            <w:tcW w:w="2662" w:type="dxa"/>
          </w:tcPr>
          <w:p w:rsidR="00066070" w:rsidRDefault="00066070" w:rsidP="001B1696">
            <w:pPr>
              <w:autoSpaceDE w:val="0"/>
              <w:autoSpaceDN w:val="0"/>
              <w:adjustRightInd w:val="0"/>
              <w:jc w:val="both"/>
            </w:pPr>
          </w:p>
        </w:tc>
        <w:tc>
          <w:tcPr>
            <w:tcW w:w="2815" w:type="dxa"/>
          </w:tcPr>
          <w:p w:rsidR="00066070" w:rsidRDefault="00066070" w:rsidP="001B1696">
            <w:pPr>
              <w:autoSpaceDE w:val="0"/>
              <w:autoSpaceDN w:val="0"/>
              <w:adjustRightInd w:val="0"/>
              <w:jc w:val="both"/>
            </w:pPr>
          </w:p>
        </w:tc>
      </w:tr>
      <w:tr w:rsidR="00066070" w:rsidTr="00066070">
        <w:tc>
          <w:tcPr>
            <w:tcW w:w="3271" w:type="dxa"/>
          </w:tcPr>
          <w:p w:rsidR="00066070" w:rsidRDefault="00066070" w:rsidP="001B1696">
            <w:pPr>
              <w:autoSpaceDE w:val="0"/>
              <w:autoSpaceDN w:val="0"/>
              <w:adjustRightInd w:val="0"/>
              <w:jc w:val="both"/>
            </w:pPr>
          </w:p>
        </w:tc>
        <w:tc>
          <w:tcPr>
            <w:tcW w:w="2662" w:type="dxa"/>
          </w:tcPr>
          <w:p w:rsidR="00066070" w:rsidRDefault="00066070" w:rsidP="001B1696">
            <w:pPr>
              <w:autoSpaceDE w:val="0"/>
              <w:autoSpaceDN w:val="0"/>
              <w:adjustRightInd w:val="0"/>
              <w:jc w:val="both"/>
            </w:pPr>
          </w:p>
        </w:tc>
        <w:tc>
          <w:tcPr>
            <w:tcW w:w="2815" w:type="dxa"/>
          </w:tcPr>
          <w:p w:rsidR="00066070" w:rsidRDefault="00066070" w:rsidP="001B1696">
            <w:pPr>
              <w:autoSpaceDE w:val="0"/>
              <w:autoSpaceDN w:val="0"/>
              <w:adjustRightInd w:val="0"/>
              <w:jc w:val="both"/>
            </w:pPr>
          </w:p>
        </w:tc>
      </w:tr>
      <w:tr w:rsidR="00066070" w:rsidTr="00066070">
        <w:tc>
          <w:tcPr>
            <w:tcW w:w="3271" w:type="dxa"/>
          </w:tcPr>
          <w:p w:rsidR="00066070" w:rsidRDefault="00066070" w:rsidP="001B1696">
            <w:pPr>
              <w:autoSpaceDE w:val="0"/>
              <w:autoSpaceDN w:val="0"/>
              <w:adjustRightInd w:val="0"/>
              <w:jc w:val="both"/>
            </w:pPr>
          </w:p>
        </w:tc>
        <w:tc>
          <w:tcPr>
            <w:tcW w:w="2662" w:type="dxa"/>
          </w:tcPr>
          <w:p w:rsidR="00066070" w:rsidRDefault="00066070" w:rsidP="001B1696">
            <w:pPr>
              <w:autoSpaceDE w:val="0"/>
              <w:autoSpaceDN w:val="0"/>
              <w:adjustRightInd w:val="0"/>
              <w:jc w:val="both"/>
            </w:pPr>
          </w:p>
        </w:tc>
        <w:tc>
          <w:tcPr>
            <w:tcW w:w="2815" w:type="dxa"/>
          </w:tcPr>
          <w:p w:rsidR="00066070" w:rsidRDefault="00066070" w:rsidP="001B1696">
            <w:pPr>
              <w:autoSpaceDE w:val="0"/>
              <w:autoSpaceDN w:val="0"/>
              <w:adjustRightInd w:val="0"/>
              <w:jc w:val="both"/>
            </w:pPr>
          </w:p>
        </w:tc>
      </w:tr>
      <w:tr w:rsidR="00066070" w:rsidTr="00066070">
        <w:tc>
          <w:tcPr>
            <w:tcW w:w="3271" w:type="dxa"/>
          </w:tcPr>
          <w:p w:rsidR="00066070" w:rsidRPr="007103E7" w:rsidRDefault="00066070" w:rsidP="001B1696">
            <w:pPr>
              <w:autoSpaceDE w:val="0"/>
              <w:autoSpaceDN w:val="0"/>
              <w:adjustRightInd w:val="0"/>
              <w:jc w:val="both"/>
              <w:rPr>
                <w:b/>
              </w:rPr>
            </w:pPr>
            <w:r w:rsidRPr="002266E8">
              <w:rPr>
                <w:b/>
              </w:rPr>
              <w:t>TOTAL</w:t>
            </w:r>
          </w:p>
        </w:tc>
        <w:tc>
          <w:tcPr>
            <w:tcW w:w="2662" w:type="dxa"/>
          </w:tcPr>
          <w:p w:rsidR="00066070" w:rsidRDefault="00066070" w:rsidP="001B1696">
            <w:pPr>
              <w:autoSpaceDE w:val="0"/>
              <w:autoSpaceDN w:val="0"/>
              <w:adjustRightInd w:val="0"/>
              <w:jc w:val="both"/>
            </w:pPr>
          </w:p>
        </w:tc>
        <w:tc>
          <w:tcPr>
            <w:tcW w:w="2815" w:type="dxa"/>
          </w:tcPr>
          <w:p w:rsidR="00066070" w:rsidRDefault="00066070" w:rsidP="001B1696">
            <w:pPr>
              <w:autoSpaceDE w:val="0"/>
              <w:autoSpaceDN w:val="0"/>
              <w:adjustRightInd w:val="0"/>
              <w:jc w:val="both"/>
            </w:pPr>
          </w:p>
        </w:tc>
      </w:tr>
    </w:tbl>
    <w:p w:rsidR="007103E7" w:rsidRDefault="007103E7" w:rsidP="001B1696">
      <w:pPr>
        <w:autoSpaceDE w:val="0"/>
        <w:autoSpaceDN w:val="0"/>
        <w:adjustRightInd w:val="0"/>
        <w:jc w:val="both"/>
      </w:pPr>
    </w:p>
    <w:p w:rsidR="007103E7" w:rsidRDefault="007103E7" w:rsidP="001B1696">
      <w:pPr>
        <w:autoSpaceDE w:val="0"/>
        <w:autoSpaceDN w:val="0"/>
        <w:adjustRightInd w:val="0"/>
        <w:jc w:val="both"/>
      </w:pPr>
    </w:p>
    <w:p w:rsidR="005C3757" w:rsidRDefault="00C02605" w:rsidP="00531A67">
      <w:pPr>
        <w:tabs>
          <w:tab w:val="left" w:pos="3840"/>
        </w:tabs>
        <w:ind w:firstLine="720"/>
        <w:jc w:val="both"/>
      </w:pPr>
      <w:r w:rsidRPr="00B059A3">
        <w:rPr>
          <w:b/>
        </w:rPr>
        <w:t xml:space="preserve">D.  </w:t>
      </w:r>
      <w:r w:rsidR="005C3757" w:rsidRPr="00D43A5E">
        <w:rPr>
          <w:b/>
          <w:u w:val="single"/>
        </w:rPr>
        <w:t>Bank Overview</w:t>
      </w:r>
      <w:r w:rsidR="00D43A5E">
        <w:rPr>
          <w:b/>
        </w:rPr>
        <w:t>:</w:t>
      </w:r>
      <w:r w:rsidR="00A05029">
        <w:rPr>
          <w:b/>
        </w:rPr>
        <w:t xml:space="preserve">  </w:t>
      </w:r>
      <w:r w:rsidR="008A7B94">
        <w:t>Whereas</w:t>
      </w:r>
      <w:r w:rsidR="005C784D">
        <w:t>,</w:t>
      </w:r>
      <w:r w:rsidR="008A7B94">
        <w:t xml:space="preserve"> the </w:t>
      </w:r>
      <w:r w:rsidR="005C784D">
        <w:t xml:space="preserve">general goal of </w:t>
      </w:r>
      <w:r w:rsidR="008A7B94">
        <w:t xml:space="preserve">Bank </w:t>
      </w:r>
      <w:r w:rsidR="005C784D">
        <w:t xml:space="preserve">establishment </w:t>
      </w:r>
      <w:r w:rsidR="008A7B94">
        <w:t xml:space="preserve">is </w:t>
      </w:r>
      <w:proofErr w:type="gramStart"/>
      <w:r w:rsidR="005C784D">
        <w:t xml:space="preserve">to </w:t>
      </w:r>
      <w:proofErr w:type="gramEnd"/>
      <w:r w:rsidR="00D92BEA">
        <w:rPr>
          <w:u w:val="single"/>
        </w:rPr>
        <w:fldChar w:fldCharType="begin">
          <w:ffData>
            <w:name w:val="Text12"/>
            <w:enabled/>
            <w:calcOnExit w:val="0"/>
            <w:textInput/>
          </w:ffData>
        </w:fldChar>
      </w:r>
      <w:r w:rsidR="006D669E">
        <w:rPr>
          <w:u w:val="single"/>
        </w:rPr>
        <w:instrText xml:space="preserve"> FORMTEXT </w:instrText>
      </w:r>
      <w:r w:rsidR="00D92BEA">
        <w:rPr>
          <w:u w:val="single"/>
        </w:rPr>
      </w:r>
      <w:r w:rsidR="00D92BEA">
        <w:rPr>
          <w:u w:val="single"/>
        </w:rPr>
        <w:fldChar w:fldCharType="separate"/>
      </w:r>
      <w:r w:rsidR="006D669E">
        <w:rPr>
          <w:noProof/>
          <w:u w:val="single"/>
        </w:rPr>
        <w:t> </w:t>
      </w:r>
      <w:r w:rsidR="006D669E">
        <w:rPr>
          <w:noProof/>
          <w:u w:val="single"/>
        </w:rPr>
        <w:t> </w:t>
      </w:r>
      <w:r w:rsidR="006D669E">
        <w:rPr>
          <w:noProof/>
          <w:u w:val="single"/>
        </w:rPr>
        <w:t> </w:t>
      </w:r>
      <w:r w:rsidR="006D669E">
        <w:rPr>
          <w:noProof/>
          <w:u w:val="single"/>
        </w:rPr>
        <w:t> </w:t>
      </w:r>
      <w:r w:rsidR="006D669E">
        <w:rPr>
          <w:noProof/>
          <w:u w:val="single"/>
        </w:rPr>
        <w:t> </w:t>
      </w:r>
      <w:r w:rsidR="00D92BEA">
        <w:rPr>
          <w:u w:val="single"/>
        </w:rPr>
        <w:fldChar w:fldCharType="end"/>
      </w:r>
      <w:r w:rsidR="000A264B">
        <w:t xml:space="preserve">.  </w:t>
      </w:r>
      <w:r w:rsidR="000A264B" w:rsidRPr="00256958">
        <w:rPr>
          <w:b/>
          <w:i/>
          <w:color w:val="E36C0A"/>
        </w:rPr>
        <w:t>[I</w:t>
      </w:r>
      <w:r w:rsidR="009757C4" w:rsidRPr="00256958">
        <w:rPr>
          <w:b/>
          <w:i/>
          <w:color w:val="E36C0A"/>
        </w:rPr>
        <w:t xml:space="preserve">nsert </w:t>
      </w:r>
      <w:r w:rsidR="007D233B" w:rsidRPr="00256958">
        <w:rPr>
          <w:b/>
          <w:i/>
          <w:color w:val="E36C0A"/>
        </w:rPr>
        <w:t xml:space="preserve">the </w:t>
      </w:r>
      <w:r w:rsidR="005C3757" w:rsidRPr="00256958">
        <w:rPr>
          <w:b/>
          <w:i/>
          <w:color w:val="E36C0A"/>
        </w:rPr>
        <w:t>Bank overview</w:t>
      </w:r>
      <w:r w:rsidR="00800834" w:rsidRPr="00256958">
        <w:rPr>
          <w:b/>
          <w:i/>
          <w:color w:val="E36C0A"/>
        </w:rPr>
        <w:t xml:space="preserve"> includ</w:t>
      </w:r>
      <w:r w:rsidR="007D233B" w:rsidRPr="00256958">
        <w:rPr>
          <w:b/>
          <w:i/>
          <w:color w:val="E36C0A"/>
        </w:rPr>
        <w:t>ing</w:t>
      </w:r>
      <w:r w:rsidR="00800834" w:rsidRPr="00256958">
        <w:rPr>
          <w:b/>
          <w:i/>
          <w:color w:val="E36C0A"/>
        </w:rPr>
        <w:t xml:space="preserve"> </w:t>
      </w:r>
      <w:r w:rsidR="007D233B" w:rsidRPr="00256958">
        <w:rPr>
          <w:b/>
          <w:i/>
          <w:color w:val="E36C0A"/>
        </w:rPr>
        <w:t xml:space="preserve">a </w:t>
      </w:r>
      <w:r w:rsidR="00800834" w:rsidRPr="00256958">
        <w:rPr>
          <w:b/>
          <w:i/>
          <w:color w:val="E36C0A"/>
        </w:rPr>
        <w:t xml:space="preserve">brief </w:t>
      </w:r>
      <w:r w:rsidR="007D233B" w:rsidRPr="00256958">
        <w:rPr>
          <w:b/>
          <w:i/>
          <w:color w:val="E36C0A"/>
        </w:rPr>
        <w:t>summary</w:t>
      </w:r>
      <w:r w:rsidR="00800834" w:rsidRPr="00256958">
        <w:rPr>
          <w:b/>
          <w:i/>
          <w:color w:val="E36C0A"/>
        </w:rPr>
        <w:t xml:space="preserve"> of the existing aquatic habitats </w:t>
      </w:r>
      <w:r w:rsidR="003C6D87" w:rsidRPr="00256958">
        <w:rPr>
          <w:b/>
          <w:i/>
          <w:color w:val="E36C0A"/>
        </w:rPr>
        <w:t xml:space="preserve">and related uplands </w:t>
      </w:r>
      <w:r w:rsidR="00800834" w:rsidRPr="00256958">
        <w:rPr>
          <w:b/>
          <w:i/>
          <w:color w:val="E36C0A"/>
        </w:rPr>
        <w:t xml:space="preserve">on the site, goals for the </w:t>
      </w:r>
      <w:r w:rsidR="008B5DAF">
        <w:rPr>
          <w:b/>
          <w:i/>
          <w:color w:val="E36C0A"/>
        </w:rPr>
        <w:t>B</w:t>
      </w:r>
      <w:r w:rsidR="00800834" w:rsidRPr="00256958">
        <w:rPr>
          <w:b/>
          <w:i/>
          <w:color w:val="E36C0A"/>
        </w:rPr>
        <w:t xml:space="preserve">ank, and major types of construction activities planned. </w:t>
      </w:r>
      <w:r w:rsidR="006B1BD5">
        <w:rPr>
          <w:b/>
          <w:i/>
          <w:color w:val="E36C0A"/>
        </w:rPr>
        <w:t xml:space="preserve"> </w:t>
      </w:r>
      <w:r w:rsidR="00800834" w:rsidRPr="00256958">
        <w:rPr>
          <w:b/>
          <w:i/>
          <w:color w:val="E36C0A"/>
        </w:rPr>
        <w:t>Th</w:t>
      </w:r>
      <w:r w:rsidR="007D233B" w:rsidRPr="00256958">
        <w:rPr>
          <w:b/>
          <w:i/>
          <w:color w:val="E36C0A"/>
        </w:rPr>
        <w:t xml:space="preserve">e </w:t>
      </w:r>
      <w:r w:rsidR="008B5DAF">
        <w:rPr>
          <w:b/>
          <w:i/>
          <w:color w:val="E36C0A"/>
        </w:rPr>
        <w:t>Bank</w:t>
      </w:r>
      <w:r w:rsidR="00800834" w:rsidRPr="00256958">
        <w:rPr>
          <w:b/>
          <w:i/>
          <w:color w:val="E36C0A"/>
        </w:rPr>
        <w:t xml:space="preserve"> details should be provided in Appendic</w:t>
      </w:r>
      <w:r w:rsidR="00DF5761" w:rsidRPr="00256958">
        <w:rPr>
          <w:b/>
          <w:i/>
          <w:color w:val="E36C0A"/>
        </w:rPr>
        <w:t>e</w:t>
      </w:r>
      <w:r w:rsidR="00800834" w:rsidRPr="00256958">
        <w:rPr>
          <w:b/>
          <w:i/>
          <w:color w:val="E36C0A"/>
        </w:rPr>
        <w:t>s A and B</w:t>
      </w:r>
      <w:r w:rsidR="005C3757" w:rsidRPr="00256958">
        <w:rPr>
          <w:b/>
          <w:i/>
          <w:color w:val="E36C0A"/>
        </w:rPr>
        <w:t>]</w:t>
      </w:r>
      <w:r w:rsidR="005C3757">
        <w:t>.</w:t>
      </w:r>
    </w:p>
    <w:p w:rsidR="004B1636" w:rsidRPr="00DE795C" w:rsidRDefault="004B1636" w:rsidP="004B1636"/>
    <w:p w:rsidR="00D1004B" w:rsidRDefault="00BF2143" w:rsidP="00441390">
      <w:pPr>
        <w:autoSpaceDE w:val="0"/>
        <w:autoSpaceDN w:val="0"/>
        <w:adjustRightInd w:val="0"/>
        <w:ind w:firstLine="720"/>
        <w:jc w:val="both"/>
      </w:pPr>
      <w:bookmarkStart w:id="5" w:name="_Toc114807754"/>
      <w:bookmarkStart w:id="6" w:name="_Toc114816407"/>
      <w:bookmarkStart w:id="7" w:name="_Toc114817873"/>
      <w:bookmarkStart w:id="8" w:name="_Toc114821201"/>
      <w:bookmarkEnd w:id="5"/>
      <w:bookmarkEnd w:id="6"/>
      <w:bookmarkEnd w:id="7"/>
      <w:bookmarkEnd w:id="8"/>
      <w:r w:rsidRPr="00B059A3">
        <w:rPr>
          <w:b/>
        </w:rPr>
        <w:t>E</w:t>
      </w:r>
      <w:r w:rsidR="00481CB7" w:rsidRPr="00B059A3">
        <w:rPr>
          <w:b/>
        </w:rPr>
        <w:t xml:space="preserve">. </w:t>
      </w:r>
      <w:r w:rsidR="001B09CC">
        <w:rPr>
          <w:b/>
        </w:rPr>
        <w:t xml:space="preserve"> </w:t>
      </w:r>
      <w:r w:rsidR="00E8754C" w:rsidRPr="00D43A5E">
        <w:rPr>
          <w:b/>
          <w:u w:val="single"/>
        </w:rPr>
        <w:t xml:space="preserve">Interagency </w:t>
      </w:r>
      <w:r w:rsidR="00481CB7" w:rsidRPr="00D43A5E">
        <w:rPr>
          <w:b/>
          <w:u w:val="single"/>
        </w:rPr>
        <w:t>Review Team</w:t>
      </w:r>
      <w:r w:rsidR="00D43A5E">
        <w:rPr>
          <w:b/>
        </w:rPr>
        <w:t>:</w:t>
      </w:r>
      <w:r w:rsidR="00481CB7">
        <w:t xml:space="preserve">  Whereas, in consideration of the establishment and maintenance of the Bank, the </w:t>
      </w:r>
      <w:r w:rsidR="00441390">
        <w:t>Interagency</w:t>
      </w:r>
      <w:r w:rsidR="00481CB7">
        <w:t xml:space="preserve"> Review Team (</w:t>
      </w:r>
      <w:r w:rsidR="00441390">
        <w:t>IRT</w:t>
      </w:r>
      <w:r w:rsidR="00481CB7">
        <w:t xml:space="preserve">) is willing to award </w:t>
      </w:r>
      <w:r w:rsidR="005C784D">
        <w:t xml:space="preserve">compensatory mitigation </w:t>
      </w:r>
      <w:r w:rsidR="00481CB7">
        <w:t>credits in accordance with the procedures outlined in this Instrument</w:t>
      </w:r>
      <w:r w:rsidR="00441390">
        <w:t>.</w:t>
      </w:r>
      <w:r w:rsidR="00481CB7">
        <w:t xml:space="preserve"> </w:t>
      </w:r>
      <w:r w:rsidR="006B1BD5">
        <w:t xml:space="preserve"> </w:t>
      </w:r>
      <w:r w:rsidR="00441390">
        <w:t xml:space="preserve">These </w:t>
      </w:r>
      <w:r w:rsidR="005C784D">
        <w:t>Bank</w:t>
      </w:r>
      <w:r w:rsidR="00981AF2">
        <w:t xml:space="preserve"> </w:t>
      </w:r>
      <w:r w:rsidR="00441390">
        <w:t xml:space="preserve">credits </w:t>
      </w:r>
      <w:r w:rsidR="00481CB7">
        <w:t>will be made available to serve as compensatory mitigation pursuant to applicable Federal</w:t>
      </w:r>
      <w:r w:rsidR="00EE1712">
        <w:t xml:space="preserve"> and</w:t>
      </w:r>
      <w:r w:rsidR="00481CB7">
        <w:t xml:space="preserve"> Washington State laws and </w:t>
      </w:r>
      <w:r w:rsidR="00481CB7" w:rsidRPr="00F03FD5">
        <w:t xml:space="preserve">regulations.  </w:t>
      </w:r>
      <w:r w:rsidR="00B961B7">
        <w:t xml:space="preserve">The Corps and Ecology serve as </w:t>
      </w:r>
      <w:r w:rsidR="00CB1D78">
        <w:t>C</w:t>
      </w:r>
      <w:r w:rsidR="00B961B7">
        <w:t>o-</w:t>
      </w:r>
      <w:r w:rsidR="00D379D2">
        <w:t>C</w:t>
      </w:r>
      <w:r w:rsidR="00B961B7">
        <w:t xml:space="preserve">hairs of the IRT. </w:t>
      </w:r>
      <w:r w:rsidR="00481CB7" w:rsidRPr="00F03FD5">
        <w:t xml:space="preserve">The </w:t>
      </w:r>
      <w:r w:rsidR="00E8754C">
        <w:t>I</w:t>
      </w:r>
      <w:r w:rsidR="00E8754C" w:rsidRPr="00F03FD5">
        <w:t xml:space="preserve">RT </w:t>
      </w:r>
      <w:r w:rsidR="00481CB7" w:rsidRPr="00F03FD5">
        <w:t xml:space="preserve">is the group of </w:t>
      </w:r>
      <w:r w:rsidR="00B961B7">
        <w:t>F</w:t>
      </w:r>
      <w:r w:rsidR="00481CB7" w:rsidRPr="00F03FD5">
        <w:t xml:space="preserve">ederal, </w:t>
      </w:r>
      <w:r w:rsidR="00B961B7">
        <w:t>S</w:t>
      </w:r>
      <w:r w:rsidR="00481CB7" w:rsidRPr="00F03FD5">
        <w:t xml:space="preserve">tate, </w:t>
      </w:r>
      <w:r w:rsidR="005C784D">
        <w:t>t</w:t>
      </w:r>
      <w:r w:rsidR="00B961B7">
        <w:t xml:space="preserve">ribal, and </w:t>
      </w:r>
      <w:r w:rsidR="00481CB7" w:rsidRPr="00F03FD5">
        <w:t>local agencies</w:t>
      </w:r>
      <w:r w:rsidR="00804B6A">
        <w:t xml:space="preserve"> </w:t>
      </w:r>
      <w:r w:rsidR="00481CB7" w:rsidRPr="00F03FD5">
        <w:t>that has reviewed</w:t>
      </w:r>
      <w:r w:rsidR="00B961B7">
        <w:t>, and will advise the Co-</w:t>
      </w:r>
      <w:r w:rsidR="00D379D2">
        <w:t>C</w:t>
      </w:r>
      <w:r w:rsidR="00B961B7">
        <w:t>hairs regarding, the establishment and management of the Bank pursuant to</w:t>
      </w:r>
      <w:r w:rsidR="00481CB7" w:rsidRPr="00F03FD5">
        <w:t xml:space="preserve"> the provisions of the Instrument</w:t>
      </w:r>
      <w:r w:rsidR="00757668">
        <w:t>.</w:t>
      </w:r>
      <w:r w:rsidR="007E521E">
        <w:t xml:space="preserve">  </w:t>
      </w:r>
    </w:p>
    <w:p w:rsidR="00A22D87" w:rsidRDefault="00A22D87">
      <w:pPr>
        <w:autoSpaceDE w:val="0"/>
        <w:autoSpaceDN w:val="0"/>
        <w:adjustRightInd w:val="0"/>
        <w:jc w:val="both"/>
      </w:pPr>
    </w:p>
    <w:p w:rsidR="00481CB7" w:rsidRDefault="00481CB7">
      <w:pPr>
        <w:autoSpaceDE w:val="0"/>
        <w:autoSpaceDN w:val="0"/>
        <w:adjustRightInd w:val="0"/>
        <w:jc w:val="both"/>
      </w:pPr>
      <w:r>
        <w:t>NOW, THEREFORE, the Parties agree to the following:</w:t>
      </w:r>
    </w:p>
    <w:p w:rsidR="00481CB7" w:rsidRDefault="00481CB7">
      <w:pPr>
        <w:autoSpaceDE w:val="0"/>
        <w:autoSpaceDN w:val="0"/>
        <w:adjustRightInd w:val="0"/>
        <w:jc w:val="both"/>
      </w:pPr>
    </w:p>
    <w:p w:rsidR="00D7516F" w:rsidRDefault="00D7516F">
      <w:pPr>
        <w:autoSpaceDE w:val="0"/>
        <w:autoSpaceDN w:val="0"/>
        <w:adjustRightInd w:val="0"/>
        <w:jc w:val="both"/>
      </w:pPr>
    </w:p>
    <w:p w:rsidR="001145D2" w:rsidRDefault="00481CB7">
      <w:pPr>
        <w:autoSpaceDE w:val="0"/>
        <w:autoSpaceDN w:val="0"/>
        <w:adjustRightInd w:val="0"/>
        <w:jc w:val="both"/>
        <w:outlineLvl w:val="0"/>
        <w:rPr>
          <w:b/>
          <w:bCs/>
        </w:rPr>
      </w:pPr>
      <w:r>
        <w:rPr>
          <w:b/>
          <w:bCs/>
        </w:rPr>
        <w:t>II</w:t>
      </w:r>
      <w:proofErr w:type="gramStart"/>
      <w:r>
        <w:rPr>
          <w:b/>
          <w:bCs/>
        </w:rPr>
        <w:t>.</w:t>
      </w:r>
      <w:r w:rsidR="001145D2">
        <w:rPr>
          <w:b/>
          <w:bCs/>
        </w:rPr>
        <w:t xml:space="preserve">  LEGAL</w:t>
      </w:r>
      <w:proofErr w:type="gramEnd"/>
      <w:r w:rsidR="001145D2">
        <w:rPr>
          <w:b/>
          <w:bCs/>
        </w:rPr>
        <w:t xml:space="preserve"> AUTHORITIES</w:t>
      </w:r>
      <w:r>
        <w:rPr>
          <w:b/>
          <w:bCs/>
        </w:rPr>
        <w:t xml:space="preserve">  </w:t>
      </w:r>
    </w:p>
    <w:p w:rsidR="001145D2" w:rsidRDefault="001145D2">
      <w:pPr>
        <w:autoSpaceDE w:val="0"/>
        <w:autoSpaceDN w:val="0"/>
        <w:adjustRightInd w:val="0"/>
        <w:jc w:val="both"/>
        <w:outlineLvl w:val="0"/>
        <w:rPr>
          <w:b/>
          <w:bCs/>
        </w:rPr>
      </w:pPr>
    </w:p>
    <w:p w:rsidR="00481CB7" w:rsidRDefault="001145D2" w:rsidP="00493359">
      <w:pPr>
        <w:autoSpaceDE w:val="0"/>
        <w:autoSpaceDN w:val="0"/>
        <w:adjustRightInd w:val="0"/>
        <w:ind w:firstLine="720"/>
        <w:jc w:val="both"/>
        <w:outlineLvl w:val="0"/>
      </w:pPr>
      <w:r>
        <w:rPr>
          <w:b/>
          <w:bCs/>
        </w:rPr>
        <w:t xml:space="preserve">A.  </w:t>
      </w:r>
      <w:r w:rsidRPr="00D43A5E">
        <w:rPr>
          <w:b/>
          <w:bCs/>
          <w:u w:val="single"/>
        </w:rPr>
        <w:t>Authorities</w:t>
      </w:r>
      <w:r w:rsidR="00D43A5E">
        <w:rPr>
          <w:b/>
          <w:bCs/>
        </w:rPr>
        <w:t>:</w:t>
      </w:r>
      <w:r w:rsidR="00493359">
        <w:rPr>
          <w:b/>
          <w:bCs/>
        </w:rPr>
        <w:t xml:space="preserve">  </w:t>
      </w:r>
      <w:r w:rsidR="00481CB7">
        <w:t>The establishment, use, operation, and maintenance of the Bank shall be carried out in</w:t>
      </w:r>
      <w:r w:rsidR="0087654E">
        <w:t xml:space="preserve"> </w:t>
      </w:r>
      <w:r w:rsidR="00481CB7">
        <w:t xml:space="preserve">accordance with the following principal authorities.  </w:t>
      </w:r>
    </w:p>
    <w:p w:rsidR="00481CB7" w:rsidRDefault="00481CB7">
      <w:pPr>
        <w:autoSpaceDE w:val="0"/>
        <w:autoSpaceDN w:val="0"/>
        <w:adjustRightInd w:val="0"/>
        <w:ind w:right="-45"/>
        <w:jc w:val="both"/>
      </w:pPr>
    </w:p>
    <w:p w:rsidR="00481CB7" w:rsidRDefault="001145D2" w:rsidP="003067E7">
      <w:pPr>
        <w:autoSpaceDE w:val="0"/>
        <w:autoSpaceDN w:val="0"/>
        <w:adjustRightInd w:val="0"/>
        <w:ind w:left="1425" w:firstLine="21"/>
        <w:jc w:val="both"/>
      </w:pPr>
      <w:r>
        <w:t>1.</w:t>
      </w:r>
      <w:r w:rsidR="00481CB7">
        <w:t xml:space="preserve"> Federal:</w:t>
      </w:r>
    </w:p>
    <w:p w:rsidR="00F8533D" w:rsidRDefault="00F8533D" w:rsidP="003067E7">
      <w:pPr>
        <w:autoSpaceDE w:val="0"/>
        <w:autoSpaceDN w:val="0"/>
        <w:adjustRightInd w:val="0"/>
        <w:ind w:left="1425" w:firstLine="21"/>
        <w:jc w:val="both"/>
      </w:pPr>
    </w:p>
    <w:p w:rsidR="00481CB7" w:rsidRDefault="001145D2" w:rsidP="003B283D">
      <w:pPr>
        <w:tabs>
          <w:tab w:val="left" w:pos="2166"/>
        </w:tabs>
        <w:autoSpaceDE w:val="0"/>
        <w:autoSpaceDN w:val="0"/>
        <w:adjustRightInd w:val="0"/>
        <w:ind w:left="2166"/>
        <w:jc w:val="both"/>
      </w:pPr>
      <w:proofErr w:type="gramStart"/>
      <w:r>
        <w:t>a.</w:t>
      </w:r>
      <w:r w:rsidR="006D0F02">
        <w:t xml:space="preserve">  </w:t>
      </w:r>
      <w:r w:rsidR="00481CB7">
        <w:t>Clean</w:t>
      </w:r>
      <w:proofErr w:type="gramEnd"/>
      <w:r w:rsidR="00481CB7">
        <w:t xml:space="preserve"> Water Act (33 USC §§ 1251 et seq.)</w:t>
      </w:r>
    </w:p>
    <w:p w:rsidR="009A566B" w:rsidRDefault="009A566B" w:rsidP="003B283D">
      <w:pPr>
        <w:tabs>
          <w:tab w:val="left" w:pos="2166"/>
        </w:tabs>
        <w:autoSpaceDE w:val="0"/>
        <w:autoSpaceDN w:val="0"/>
        <w:adjustRightInd w:val="0"/>
        <w:ind w:left="2166"/>
        <w:jc w:val="both"/>
      </w:pPr>
    </w:p>
    <w:p w:rsidR="00481CB7" w:rsidRDefault="001145D2" w:rsidP="003B283D">
      <w:pPr>
        <w:tabs>
          <w:tab w:val="left" w:pos="2166"/>
        </w:tabs>
        <w:autoSpaceDE w:val="0"/>
        <w:autoSpaceDN w:val="0"/>
        <w:adjustRightInd w:val="0"/>
        <w:ind w:left="2166"/>
        <w:jc w:val="both"/>
      </w:pPr>
      <w:proofErr w:type="gramStart"/>
      <w:r>
        <w:t>b.</w:t>
      </w:r>
      <w:r w:rsidR="006D0F02">
        <w:t xml:space="preserve">  </w:t>
      </w:r>
      <w:r w:rsidR="00481CB7">
        <w:t>Rivers</w:t>
      </w:r>
      <w:proofErr w:type="gramEnd"/>
      <w:r w:rsidR="00481CB7">
        <w:t xml:space="preserve"> and Harbors Act of 1899 (33 USC § 403)</w:t>
      </w:r>
    </w:p>
    <w:p w:rsidR="009A566B" w:rsidRDefault="009A566B" w:rsidP="003B283D">
      <w:pPr>
        <w:tabs>
          <w:tab w:val="left" w:pos="2166"/>
        </w:tabs>
        <w:autoSpaceDE w:val="0"/>
        <w:autoSpaceDN w:val="0"/>
        <w:adjustRightInd w:val="0"/>
        <w:ind w:left="2166"/>
        <w:jc w:val="both"/>
      </w:pPr>
    </w:p>
    <w:p w:rsidR="00481CB7" w:rsidRDefault="001145D2" w:rsidP="00E308C0">
      <w:pPr>
        <w:tabs>
          <w:tab w:val="left" w:pos="2070"/>
        </w:tabs>
        <w:autoSpaceDE w:val="0"/>
        <w:autoSpaceDN w:val="0"/>
        <w:adjustRightInd w:val="0"/>
        <w:ind w:left="2520" w:right="-444" w:hanging="354"/>
        <w:jc w:val="both"/>
      </w:pPr>
      <w:proofErr w:type="gramStart"/>
      <w:r>
        <w:lastRenderedPageBreak/>
        <w:t>c.</w:t>
      </w:r>
      <w:r w:rsidR="006D0F02">
        <w:t xml:space="preserve">  </w:t>
      </w:r>
      <w:r w:rsidR="00481CB7">
        <w:t>Regulatory</w:t>
      </w:r>
      <w:proofErr w:type="gramEnd"/>
      <w:r w:rsidR="00481CB7">
        <w:t xml:space="preserve"> Programs of the Corps of Engineers, Final Rule (33 CFR Parts 320</w:t>
      </w:r>
      <w:r w:rsidR="0001022E">
        <w:t>-</w:t>
      </w:r>
      <w:r w:rsidR="00481CB7">
        <w:t>33</w:t>
      </w:r>
      <w:r w:rsidR="00925D0B">
        <w:t>2</w:t>
      </w:r>
      <w:r w:rsidR="00481CB7">
        <w:t>)</w:t>
      </w:r>
    </w:p>
    <w:p w:rsidR="009A566B" w:rsidRDefault="009A566B" w:rsidP="003B283D">
      <w:pPr>
        <w:tabs>
          <w:tab w:val="left" w:pos="2166"/>
        </w:tabs>
        <w:autoSpaceDE w:val="0"/>
        <w:autoSpaceDN w:val="0"/>
        <w:adjustRightInd w:val="0"/>
        <w:ind w:left="2166" w:right="-444"/>
        <w:jc w:val="both"/>
      </w:pPr>
    </w:p>
    <w:p w:rsidR="00BA3DFB" w:rsidRDefault="00231464" w:rsidP="00E308C0">
      <w:pPr>
        <w:tabs>
          <w:tab w:val="left" w:pos="1890"/>
        </w:tabs>
        <w:autoSpaceDE w:val="0"/>
        <w:autoSpaceDN w:val="0"/>
        <w:adjustRightInd w:val="0"/>
        <w:ind w:left="2520" w:hanging="354"/>
        <w:jc w:val="both"/>
      </w:pPr>
      <w:proofErr w:type="gramStart"/>
      <w:r>
        <w:t>d</w:t>
      </w:r>
      <w:r w:rsidR="00BA3DFB">
        <w:t xml:space="preserve">.  </w:t>
      </w:r>
      <w:smartTag w:uri="urn:schemas-microsoft-com:office:smarttags" w:element="country-region">
        <w:r w:rsidR="00BA3DFB" w:rsidRPr="004131AB">
          <w:rPr>
            <w:color w:val="000000"/>
          </w:rPr>
          <w:t>U.S</w:t>
        </w:r>
        <w:proofErr w:type="gramEnd"/>
        <w:r w:rsidR="00BA3DFB" w:rsidRPr="004131AB">
          <w:rPr>
            <w:color w:val="000000"/>
          </w:rPr>
          <w:t>.</w:t>
        </w:r>
      </w:smartTag>
      <w:r w:rsidR="00BA3DFB" w:rsidRPr="004131AB">
        <w:rPr>
          <w:color w:val="000000"/>
        </w:rPr>
        <w:t xml:space="preserve"> Army Corps of Engineers Regulatory Guidance Letter 05-1, </w:t>
      </w:r>
      <w:r w:rsidR="00BA3DFB" w:rsidRPr="004131AB">
        <w:rPr>
          <w:i/>
          <w:color w:val="000000"/>
        </w:rPr>
        <w:t>Guidance on Use of Financial Assurances, and Suggested Language for Special Condition</w:t>
      </w:r>
      <w:r w:rsidR="00BA3DFB">
        <w:rPr>
          <w:i/>
          <w:color w:val="000000"/>
        </w:rPr>
        <w:t>s</w:t>
      </w:r>
      <w:r w:rsidR="00BA3DFB" w:rsidRPr="004131AB">
        <w:rPr>
          <w:i/>
          <w:color w:val="000000"/>
        </w:rPr>
        <w:t xml:space="preserve"> for Department of the Army Permits Requiring Performance Bonds</w:t>
      </w:r>
      <w:r w:rsidR="00BA3DFB" w:rsidRPr="004131AB">
        <w:rPr>
          <w:color w:val="000000"/>
        </w:rPr>
        <w:t xml:space="preserve">, </w:t>
      </w:r>
      <w:smartTag w:uri="urn:schemas-microsoft-com:office:smarttags" w:element="place">
        <w:smartTag w:uri="urn:schemas-microsoft-com:office:smarttags" w:element="country-region">
          <w:r w:rsidR="00BA3DFB" w:rsidRPr="004131AB">
            <w:rPr>
              <w:color w:val="000000"/>
            </w:rPr>
            <w:t>U.S.</w:t>
          </w:r>
        </w:smartTag>
      </w:smartTag>
      <w:r w:rsidR="00BA3DFB" w:rsidRPr="004131AB">
        <w:rPr>
          <w:color w:val="000000"/>
        </w:rPr>
        <w:t xml:space="preserve"> Army Corps of Engineers, February 14, 2005</w:t>
      </w:r>
    </w:p>
    <w:p w:rsidR="009A566B" w:rsidRDefault="009A566B" w:rsidP="003B283D">
      <w:pPr>
        <w:tabs>
          <w:tab w:val="left" w:pos="2166"/>
        </w:tabs>
        <w:autoSpaceDE w:val="0"/>
        <w:autoSpaceDN w:val="0"/>
        <w:adjustRightInd w:val="0"/>
        <w:ind w:left="2166"/>
        <w:jc w:val="both"/>
      </w:pPr>
    </w:p>
    <w:p w:rsidR="00BA3DFB" w:rsidRDefault="00231464" w:rsidP="00E308C0">
      <w:pPr>
        <w:tabs>
          <w:tab w:val="left" w:pos="1800"/>
        </w:tabs>
        <w:autoSpaceDE w:val="0"/>
        <w:autoSpaceDN w:val="0"/>
        <w:adjustRightInd w:val="0"/>
        <w:ind w:left="2430" w:hanging="264"/>
        <w:jc w:val="both"/>
      </w:pPr>
      <w:proofErr w:type="gramStart"/>
      <w:r>
        <w:t>e</w:t>
      </w:r>
      <w:r w:rsidR="00BA3DFB">
        <w:t xml:space="preserve">. </w:t>
      </w:r>
      <w:r w:rsidR="00D1328E">
        <w:t xml:space="preserve"> </w:t>
      </w:r>
      <w:r w:rsidR="00BA3DFB" w:rsidRPr="004131AB">
        <w:rPr>
          <w:color w:val="000000"/>
        </w:rPr>
        <w:t>Guidelines</w:t>
      </w:r>
      <w:proofErr w:type="gramEnd"/>
      <w:r w:rsidR="00BA3DFB" w:rsidRPr="004131AB">
        <w:rPr>
          <w:color w:val="000000"/>
        </w:rPr>
        <w:t xml:space="preserve"> for the Specification of Disposal Sites for Dredged and Fill Material (“404(b)(1) Guidelines,” 40 CFR Part 230)</w:t>
      </w:r>
    </w:p>
    <w:p w:rsidR="009A566B" w:rsidRDefault="009A566B" w:rsidP="00E308C0">
      <w:pPr>
        <w:tabs>
          <w:tab w:val="left" w:pos="2166"/>
        </w:tabs>
        <w:autoSpaceDE w:val="0"/>
        <w:autoSpaceDN w:val="0"/>
        <w:adjustRightInd w:val="0"/>
        <w:ind w:left="2430" w:hanging="264"/>
        <w:jc w:val="both"/>
      </w:pPr>
    </w:p>
    <w:p w:rsidR="00BA3DFB" w:rsidRDefault="00231464" w:rsidP="00E308C0">
      <w:pPr>
        <w:tabs>
          <w:tab w:val="left" w:pos="2166"/>
        </w:tabs>
        <w:autoSpaceDE w:val="0"/>
        <w:autoSpaceDN w:val="0"/>
        <w:adjustRightInd w:val="0"/>
        <w:ind w:left="2430" w:hanging="264"/>
        <w:jc w:val="both"/>
      </w:pPr>
      <w:proofErr w:type="gramStart"/>
      <w:r>
        <w:t>f</w:t>
      </w:r>
      <w:r w:rsidR="00BA3DFB">
        <w:t xml:space="preserve">. </w:t>
      </w:r>
      <w:r w:rsidR="00D1328E">
        <w:t xml:space="preserve"> </w:t>
      </w:r>
      <w:r w:rsidR="00BA3DFB" w:rsidRPr="004131AB">
        <w:rPr>
          <w:color w:val="000000"/>
        </w:rPr>
        <w:t>National</w:t>
      </w:r>
      <w:proofErr w:type="gramEnd"/>
      <w:r w:rsidR="00BA3DFB" w:rsidRPr="004131AB">
        <w:rPr>
          <w:color w:val="000000"/>
        </w:rPr>
        <w:t xml:space="preserve"> Environmental Policy Act (42 USC §§ 4321 et seq.)</w:t>
      </w:r>
    </w:p>
    <w:p w:rsidR="009A566B" w:rsidRDefault="009A566B" w:rsidP="00E308C0">
      <w:pPr>
        <w:tabs>
          <w:tab w:val="left" w:pos="2166"/>
        </w:tabs>
        <w:autoSpaceDE w:val="0"/>
        <w:autoSpaceDN w:val="0"/>
        <w:adjustRightInd w:val="0"/>
        <w:ind w:left="2430" w:hanging="264"/>
        <w:jc w:val="both"/>
      </w:pPr>
    </w:p>
    <w:p w:rsidR="00BA3DFB" w:rsidRDefault="00231464" w:rsidP="00E308C0">
      <w:pPr>
        <w:autoSpaceDE w:val="0"/>
        <w:autoSpaceDN w:val="0"/>
        <w:adjustRightInd w:val="0"/>
        <w:ind w:left="2430" w:hanging="264"/>
        <w:jc w:val="both"/>
      </w:pPr>
      <w:proofErr w:type="gramStart"/>
      <w:r>
        <w:t>g</w:t>
      </w:r>
      <w:r w:rsidR="00BA3DFB">
        <w:t xml:space="preserve">. </w:t>
      </w:r>
      <w:r w:rsidR="00D1328E">
        <w:t xml:space="preserve"> </w:t>
      </w:r>
      <w:r w:rsidR="006D0F02">
        <w:rPr>
          <w:color w:val="000000"/>
        </w:rPr>
        <w:t>C</w:t>
      </w:r>
      <w:r w:rsidR="00BA3DFB" w:rsidRPr="004131AB">
        <w:rPr>
          <w:color w:val="000000"/>
        </w:rPr>
        <w:t>ouncil</w:t>
      </w:r>
      <w:proofErr w:type="gramEnd"/>
      <w:r w:rsidR="00BA3DFB" w:rsidRPr="004131AB">
        <w:rPr>
          <w:color w:val="000000"/>
        </w:rPr>
        <w:t xml:space="preserve"> on Environmental Quality Procedures for Implementing the National Environmental Policy Act (40 CFR Parts 1500-1508)</w:t>
      </w:r>
    </w:p>
    <w:p w:rsidR="009A566B" w:rsidRDefault="009A566B" w:rsidP="00E308C0">
      <w:pPr>
        <w:tabs>
          <w:tab w:val="left" w:pos="2166"/>
        </w:tabs>
        <w:autoSpaceDE w:val="0"/>
        <w:autoSpaceDN w:val="0"/>
        <w:adjustRightInd w:val="0"/>
        <w:ind w:left="2430" w:hanging="264"/>
        <w:jc w:val="both"/>
      </w:pPr>
    </w:p>
    <w:p w:rsidR="00BA3DFB" w:rsidRDefault="00231464" w:rsidP="003B283D">
      <w:pPr>
        <w:tabs>
          <w:tab w:val="left" w:pos="2166"/>
        </w:tabs>
        <w:autoSpaceDE w:val="0"/>
        <w:autoSpaceDN w:val="0"/>
        <w:adjustRightInd w:val="0"/>
        <w:ind w:left="2166"/>
        <w:jc w:val="both"/>
      </w:pPr>
      <w:proofErr w:type="gramStart"/>
      <w:r>
        <w:t>h</w:t>
      </w:r>
      <w:r w:rsidR="00BA3DFB">
        <w:t xml:space="preserve">. </w:t>
      </w:r>
      <w:r w:rsidR="00D1328E">
        <w:t xml:space="preserve"> </w:t>
      </w:r>
      <w:r w:rsidR="00BA3DFB" w:rsidRPr="004131AB">
        <w:rPr>
          <w:color w:val="000000"/>
        </w:rPr>
        <w:t>Executive</w:t>
      </w:r>
      <w:proofErr w:type="gramEnd"/>
      <w:r w:rsidR="00BA3DFB" w:rsidRPr="004131AB">
        <w:rPr>
          <w:color w:val="000000"/>
        </w:rPr>
        <w:t xml:space="preserve"> Order 11990 (Protection of Wetlands)</w:t>
      </w:r>
    </w:p>
    <w:p w:rsidR="009A566B" w:rsidRDefault="009A566B" w:rsidP="003B283D">
      <w:pPr>
        <w:tabs>
          <w:tab w:val="left" w:pos="2166"/>
        </w:tabs>
        <w:autoSpaceDE w:val="0"/>
        <w:autoSpaceDN w:val="0"/>
        <w:adjustRightInd w:val="0"/>
        <w:ind w:left="2166"/>
        <w:jc w:val="both"/>
      </w:pPr>
    </w:p>
    <w:p w:rsidR="00BA3DFB" w:rsidRDefault="00231464" w:rsidP="003B283D">
      <w:pPr>
        <w:tabs>
          <w:tab w:val="left" w:pos="2166"/>
        </w:tabs>
        <w:autoSpaceDE w:val="0"/>
        <w:autoSpaceDN w:val="0"/>
        <w:adjustRightInd w:val="0"/>
        <w:ind w:left="2166"/>
        <w:jc w:val="both"/>
      </w:pPr>
      <w:proofErr w:type="spellStart"/>
      <w:proofErr w:type="gramStart"/>
      <w:r>
        <w:t>i</w:t>
      </w:r>
      <w:proofErr w:type="spellEnd"/>
      <w:r w:rsidR="00BA3DFB">
        <w:t xml:space="preserve">. </w:t>
      </w:r>
      <w:r w:rsidR="00D1328E">
        <w:t xml:space="preserve"> </w:t>
      </w:r>
      <w:r w:rsidR="00BA3DFB" w:rsidRPr="004131AB">
        <w:rPr>
          <w:color w:val="000000"/>
        </w:rPr>
        <w:t>Executive</w:t>
      </w:r>
      <w:proofErr w:type="gramEnd"/>
      <w:r w:rsidR="00BA3DFB" w:rsidRPr="004131AB">
        <w:rPr>
          <w:color w:val="000000"/>
        </w:rPr>
        <w:t xml:space="preserve"> Order 11988 (Protection of Floodplains)</w:t>
      </w:r>
    </w:p>
    <w:p w:rsidR="009A566B" w:rsidRDefault="009A566B" w:rsidP="003B283D">
      <w:pPr>
        <w:tabs>
          <w:tab w:val="left" w:pos="2166"/>
        </w:tabs>
        <w:autoSpaceDE w:val="0"/>
        <w:autoSpaceDN w:val="0"/>
        <w:adjustRightInd w:val="0"/>
        <w:ind w:left="2166"/>
        <w:jc w:val="both"/>
      </w:pPr>
    </w:p>
    <w:p w:rsidR="00BA3DFB" w:rsidRDefault="00231464" w:rsidP="003B283D">
      <w:pPr>
        <w:tabs>
          <w:tab w:val="left" w:pos="2166"/>
        </w:tabs>
        <w:autoSpaceDE w:val="0"/>
        <w:autoSpaceDN w:val="0"/>
        <w:adjustRightInd w:val="0"/>
        <w:ind w:left="2166"/>
        <w:jc w:val="both"/>
      </w:pPr>
      <w:proofErr w:type="gramStart"/>
      <w:r>
        <w:t>j</w:t>
      </w:r>
      <w:r w:rsidR="00BA3DFB">
        <w:t xml:space="preserve">. </w:t>
      </w:r>
      <w:r w:rsidR="00D1328E">
        <w:t xml:space="preserve"> </w:t>
      </w:r>
      <w:r w:rsidR="00BA3DFB" w:rsidRPr="004131AB">
        <w:t>Executive</w:t>
      </w:r>
      <w:proofErr w:type="gramEnd"/>
      <w:r w:rsidR="00BA3DFB" w:rsidRPr="004131AB">
        <w:t xml:space="preserve"> Order 13112 (Invasive Species)</w:t>
      </w:r>
    </w:p>
    <w:p w:rsidR="009A566B" w:rsidRDefault="009A566B" w:rsidP="003B283D">
      <w:pPr>
        <w:tabs>
          <w:tab w:val="left" w:pos="2166"/>
        </w:tabs>
        <w:autoSpaceDE w:val="0"/>
        <w:autoSpaceDN w:val="0"/>
        <w:adjustRightInd w:val="0"/>
        <w:ind w:left="2166"/>
        <w:jc w:val="both"/>
      </w:pPr>
    </w:p>
    <w:p w:rsidR="00BA3DFB" w:rsidRDefault="00231464" w:rsidP="003B283D">
      <w:pPr>
        <w:tabs>
          <w:tab w:val="left" w:pos="2166"/>
        </w:tabs>
        <w:autoSpaceDE w:val="0"/>
        <w:autoSpaceDN w:val="0"/>
        <w:adjustRightInd w:val="0"/>
        <w:ind w:left="2166"/>
        <w:jc w:val="both"/>
      </w:pPr>
      <w:proofErr w:type="gramStart"/>
      <w:r>
        <w:t>k</w:t>
      </w:r>
      <w:r w:rsidR="00BA3DFB">
        <w:t xml:space="preserve">. </w:t>
      </w:r>
      <w:r w:rsidR="00D1328E">
        <w:t xml:space="preserve"> </w:t>
      </w:r>
      <w:r w:rsidR="00BA3DFB" w:rsidRPr="004131AB">
        <w:rPr>
          <w:color w:val="000000"/>
        </w:rPr>
        <w:t>Fish</w:t>
      </w:r>
      <w:proofErr w:type="gramEnd"/>
      <w:r w:rsidR="00BA3DFB" w:rsidRPr="004131AB">
        <w:rPr>
          <w:color w:val="000000"/>
        </w:rPr>
        <w:t xml:space="preserve"> and Wildlife Coordination Act (16 USC §§ 661 et seq.)</w:t>
      </w:r>
    </w:p>
    <w:p w:rsidR="009A566B" w:rsidRDefault="009A566B" w:rsidP="003B283D">
      <w:pPr>
        <w:tabs>
          <w:tab w:val="left" w:pos="2166"/>
        </w:tabs>
        <w:autoSpaceDE w:val="0"/>
        <w:autoSpaceDN w:val="0"/>
        <w:adjustRightInd w:val="0"/>
        <w:ind w:left="2166"/>
        <w:jc w:val="both"/>
      </w:pPr>
    </w:p>
    <w:p w:rsidR="00BA3DFB" w:rsidRDefault="00231464" w:rsidP="003B283D">
      <w:pPr>
        <w:tabs>
          <w:tab w:val="left" w:pos="2166"/>
        </w:tabs>
        <w:autoSpaceDE w:val="0"/>
        <w:autoSpaceDN w:val="0"/>
        <w:adjustRightInd w:val="0"/>
        <w:ind w:left="2166"/>
        <w:jc w:val="both"/>
      </w:pPr>
      <w:proofErr w:type="gramStart"/>
      <w:r>
        <w:t>l</w:t>
      </w:r>
      <w:r w:rsidR="00BA3DFB">
        <w:t xml:space="preserve">. </w:t>
      </w:r>
      <w:r w:rsidR="00D1328E">
        <w:t xml:space="preserve"> </w:t>
      </w:r>
      <w:r w:rsidR="00BA3DFB" w:rsidRPr="004131AB">
        <w:rPr>
          <w:color w:val="000000"/>
        </w:rPr>
        <w:t>Fish</w:t>
      </w:r>
      <w:proofErr w:type="gramEnd"/>
      <w:r w:rsidR="00BA3DFB" w:rsidRPr="004131AB">
        <w:rPr>
          <w:color w:val="000000"/>
        </w:rPr>
        <w:t xml:space="preserve"> and Wildlife Service Mitigation Policy (46 FR 7644-7663, 1981)</w:t>
      </w:r>
    </w:p>
    <w:p w:rsidR="009A566B" w:rsidRDefault="009A566B" w:rsidP="003B283D">
      <w:pPr>
        <w:tabs>
          <w:tab w:val="left" w:pos="2166"/>
        </w:tabs>
        <w:autoSpaceDE w:val="0"/>
        <w:autoSpaceDN w:val="0"/>
        <w:adjustRightInd w:val="0"/>
        <w:ind w:left="2166"/>
        <w:jc w:val="both"/>
      </w:pPr>
    </w:p>
    <w:p w:rsidR="00BA3DFB" w:rsidRDefault="00231464" w:rsidP="003B283D">
      <w:pPr>
        <w:tabs>
          <w:tab w:val="left" w:pos="2166"/>
        </w:tabs>
        <w:autoSpaceDE w:val="0"/>
        <w:autoSpaceDN w:val="0"/>
        <w:adjustRightInd w:val="0"/>
        <w:ind w:left="2166"/>
        <w:jc w:val="both"/>
      </w:pPr>
      <w:proofErr w:type="gramStart"/>
      <w:r>
        <w:t>m</w:t>
      </w:r>
      <w:r w:rsidR="00BA3DFB">
        <w:t xml:space="preserve">. </w:t>
      </w:r>
      <w:r w:rsidR="00D1328E">
        <w:t xml:space="preserve"> </w:t>
      </w:r>
      <w:r w:rsidR="00BA3DFB" w:rsidRPr="004131AB">
        <w:rPr>
          <w:color w:val="000000"/>
        </w:rPr>
        <w:t>Endangered</w:t>
      </w:r>
      <w:proofErr w:type="gramEnd"/>
      <w:r w:rsidR="00BA3DFB" w:rsidRPr="004131AB">
        <w:rPr>
          <w:color w:val="000000"/>
        </w:rPr>
        <w:t xml:space="preserve"> Species Act (16 USC §§ 1531 et seq.)</w:t>
      </w:r>
    </w:p>
    <w:p w:rsidR="009A566B" w:rsidRDefault="009A566B" w:rsidP="003B283D">
      <w:pPr>
        <w:tabs>
          <w:tab w:val="left" w:pos="2166"/>
        </w:tabs>
        <w:autoSpaceDE w:val="0"/>
        <w:autoSpaceDN w:val="0"/>
        <w:adjustRightInd w:val="0"/>
        <w:ind w:left="2166"/>
        <w:jc w:val="both"/>
      </w:pPr>
    </w:p>
    <w:p w:rsidR="00BA3DFB" w:rsidRPr="00BA3DFB" w:rsidRDefault="00231464" w:rsidP="00E308C0">
      <w:pPr>
        <w:autoSpaceDE w:val="0"/>
        <w:autoSpaceDN w:val="0"/>
        <w:adjustRightInd w:val="0"/>
        <w:ind w:left="2520" w:hanging="354"/>
        <w:jc w:val="both"/>
      </w:pPr>
      <w:proofErr w:type="gramStart"/>
      <w:r>
        <w:t>n</w:t>
      </w:r>
      <w:r w:rsidR="00BA3DFB">
        <w:t xml:space="preserve">. </w:t>
      </w:r>
      <w:r w:rsidR="00D1328E">
        <w:t xml:space="preserve"> </w:t>
      </w:r>
      <w:r w:rsidR="00BA3DFB" w:rsidRPr="004131AB">
        <w:rPr>
          <w:color w:val="000000"/>
        </w:rPr>
        <w:t>Magnuson</w:t>
      </w:r>
      <w:proofErr w:type="gramEnd"/>
      <w:r w:rsidR="00BA3DFB" w:rsidRPr="004131AB">
        <w:rPr>
          <w:color w:val="000000"/>
        </w:rPr>
        <w:t>-Stevens Fishery Conservation and Management Act (16 USC §§ 1801 et seq.)</w:t>
      </w:r>
    </w:p>
    <w:p w:rsidR="009A566B" w:rsidRDefault="009A566B" w:rsidP="003B283D">
      <w:pPr>
        <w:tabs>
          <w:tab w:val="left" w:pos="2166"/>
        </w:tabs>
        <w:autoSpaceDE w:val="0"/>
        <w:autoSpaceDN w:val="0"/>
        <w:adjustRightInd w:val="0"/>
        <w:ind w:left="2166"/>
        <w:jc w:val="both"/>
        <w:rPr>
          <w:color w:val="000000"/>
        </w:rPr>
      </w:pPr>
    </w:p>
    <w:p w:rsidR="00BA3DFB" w:rsidRDefault="00E25DAC" w:rsidP="003B283D">
      <w:pPr>
        <w:tabs>
          <w:tab w:val="left" w:pos="2166"/>
        </w:tabs>
        <w:autoSpaceDE w:val="0"/>
        <w:autoSpaceDN w:val="0"/>
        <w:adjustRightInd w:val="0"/>
        <w:ind w:left="2166"/>
        <w:jc w:val="both"/>
      </w:pPr>
      <w:proofErr w:type="gramStart"/>
      <w:r>
        <w:rPr>
          <w:color w:val="000000"/>
        </w:rPr>
        <w:t>o</w:t>
      </w:r>
      <w:r w:rsidR="00BA3DFB">
        <w:rPr>
          <w:color w:val="000000"/>
        </w:rPr>
        <w:t xml:space="preserve">. </w:t>
      </w:r>
      <w:r w:rsidR="00D1328E">
        <w:rPr>
          <w:color w:val="000000"/>
        </w:rPr>
        <w:t xml:space="preserve"> </w:t>
      </w:r>
      <w:r w:rsidR="00BA3DFB" w:rsidRPr="004131AB">
        <w:rPr>
          <w:color w:val="000000"/>
        </w:rPr>
        <w:t>National</w:t>
      </w:r>
      <w:proofErr w:type="gramEnd"/>
      <w:r w:rsidR="00BA3DFB" w:rsidRPr="004131AB">
        <w:rPr>
          <w:color w:val="000000"/>
        </w:rPr>
        <w:t xml:space="preserve"> Historic Preservation Act, as amended (16 USC § 470)</w:t>
      </w:r>
    </w:p>
    <w:p w:rsidR="00481CB7" w:rsidRDefault="00481CB7" w:rsidP="003B283D">
      <w:pPr>
        <w:tabs>
          <w:tab w:val="left" w:pos="2166"/>
        </w:tabs>
        <w:autoSpaceDE w:val="0"/>
        <w:autoSpaceDN w:val="0"/>
        <w:adjustRightInd w:val="0"/>
        <w:ind w:left="2166"/>
        <w:jc w:val="both"/>
      </w:pPr>
    </w:p>
    <w:p w:rsidR="001145D2" w:rsidRDefault="001145D2" w:rsidP="001361FC">
      <w:pPr>
        <w:autoSpaceDE w:val="0"/>
        <w:autoSpaceDN w:val="0"/>
        <w:adjustRightInd w:val="0"/>
        <w:ind w:left="1440"/>
        <w:jc w:val="both"/>
      </w:pPr>
      <w:r>
        <w:t>2.</w:t>
      </w:r>
      <w:r w:rsidR="00481CB7">
        <w:t xml:space="preserve"> State of Washington:</w:t>
      </w:r>
    </w:p>
    <w:p w:rsidR="00F8533D" w:rsidRDefault="00F8533D" w:rsidP="003B283D">
      <w:pPr>
        <w:autoSpaceDE w:val="0"/>
        <w:autoSpaceDN w:val="0"/>
        <w:adjustRightInd w:val="0"/>
        <w:ind w:left="1482"/>
        <w:jc w:val="both"/>
      </w:pPr>
    </w:p>
    <w:p w:rsidR="00481CB7" w:rsidRDefault="001145D2" w:rsidP="003B283D">
      <w:pPr>
        <w:tabs>
          <w:tab w:val="left" w:pos="1710"/>
        </w:tabs>
        <w:autoSpaceDE w:val="0"/>
        <w:autoSpaceDN w:val="0"/>
        <w:adjustRightInd w:val="0"/>
        <w:ind w:left="2166"/>
        <w:jc w:val="both"/>
      </w:pPr>
      <w:proofErr w:type="gramStart"/>
      <w:r>
        <w:t xml:space="preserve">a. </w:t>
      </w:r>
      <w:r w:rsidR="00D1328E">
        <w:t xml:space="preserve"> </w:t>
      </w:r>
      <w:r w:rsidR="00481CB7">
        <w:t>Washington</w:t>
      </w:r>
      <w:proofErr w:type="gramEnd"/>
      <w:r w:rsidR="00481CB7">
        <w:t xml:space="preserve"> Water Pollution Control Act, RCW 90.48 et seq.</w:t>
      </w:r>
    </w:p>
    <w:p w:rsidR="009A566B" w:rsidRDefault="009A566B" w:rsidP="003B283D">
      <w:pPr>
        <w:tabs>
          <w:tab w:val="left" w:pos="1782"/>
          <w:tab w:val="right" w:leader="dot" w:pos="8640"/>
          <w:tab w:val="right" w:leader="dot" w:pos="10080"/>
        </w:tabs>
        <w:ind w:left="2166"/>
        <w:jc w:val="both"/>
      </w:pPr>
    </w:p>
    <w:p w:rsidR="00647A46" w:rsidRPr="00BA3DFB" w:rsidRDefault="00D1328E" w:rsidP="00E308C0">
      <w:pPr>
        <w:tabs>
          <w:tab w:val="left" w:pos="1782"/>
          <w:tab w:val="right" w:leader="dot" w:pos="8640"/>
          <w:tab w:val="right" w:leader="dot" w:pos="10080"/>
        </w:tabs>
        <w:ind w:left="2430" w:hanging="264"/>
        <w:rPr>
          <w:color w:val="000000"/>
        </w:rPr>
      </w:pPr>
      <w:proofErr w:type="gramStart"/>
      <w:r>
        <w:t>b</w:t>
      </w:r>
      <w:r w:rsidR="00BA3DFB" w:rsidRPr="00BA3DFB">
        <w:t xml:space="preserve">. </w:t>
      </w:r>
      <w:r>
        <w:t xml:space="preserve"> </w:t>
      </w:r>
      <w:r w:rsidR="00647A46" w:rsidRPr="00BA3DFB">
        <w:rPr>
          <w:color w:val="000000"/>
        </w:rPr>
        <w:t>State</w:t>
      </w:r>
      <w:proofErr w:type="gramEnd"/>
      <w:r w:rsidR="00647A46" w:rsidRPr="00BA3DFB">
        <w:rPr>
          <w:color w:val="000000"/>
        </w:rPr>
        <w:t xml:space="preserve"> of Washington Wetlands Mitigation Banking Statute (RCW 90</w:t>
      </w:r>
      <w:r w:rsidR="007D233B">
        <w:rPr>
          <w:color w:val="000000"/>
        </w:rPr>
        <w:t>.</w:t>
      </w:r>
      <w:r w:rsidR="00647A46" w:rsidRPr="00BA3DFB">
        <w:rPr>
          <w:color w:val="000000"/>
        </w:rPr>
        <w:t>84)</w:t>
      </w:r>
    </w:p>
    <w:p w:rsidR="009A566B" w:rsidRDefault="009A566B" w:rsidP="000F2F83">
      <w:pPr>
        <w:tabs>
          <w:tab w:val="left" w:pos="1755"/>
          <w:tab w:val="right" w:leader="dot" w:pos="8640"/>
          <w:tab w:val="right" w:leader="dot" w:pos="10080"/>
        </w:tabs>
        <w:ind w:left="2166"/>
        <w:jc w:val="both"/>
      </w:pPr>
    </w:p>
    <w:p w:rsidR="000F2F83" w:rsidRDefault="000F2F83" w:rsidP="00E308C0">
      <w:pPr>
        <w:tabs>
          <w:tab w:val="left" w:pos="1755"/>
          <w:tab w:val="right" w:leader="dot" w:pos="8640"/>
          <w:tab w:val="right" w:leader="dot" w:pos="10080"/>
        </w:tabs>
        <w:ind w:left="2520" w:hanging="354"/>
        <w:jc w:val="both"/>
      </w:pPr>
      <w:proofErr w:type="gramStart"/>
      <w:r>
        <w:t>c.  Washington</w:t>
      </w:r>
      <w:proofErr w:type="gramEnd"/>
      <w:r>
        <w:t xml:space="preserve"> State Rule on Wetland Mitigation Banking (WAC 173-700, Wetland Mitigation Banks)</w:t>
      </w:r>
    </w:p>
    <w:p w:rsidR="009A566B" w:rsidRDefault="009A566B" w:rsidP="003B283D">
      <w:pPr>
        <w:tabs>
          <w:tab w:val="left" w:pos="1755"/>
          <w:tab w:val="right" w:leader="dot" w:pos="8640"/>
          <w:tab w:val="right" w:leader="dot" w:pos="10080"/>
        </w:tabs>
        <w:ind w:left="2166"/>
        <w:jc w:val="both"/>
        <w:rPr>
          <w:color w:val="000000"/>
        </w:rPr>
      </w:pPr>
    </w:p>
    <w:p w:rsidR="00647A46" w:rsidRPr="004131AB" w:rsidRDefault="000B3315" w:rsidP="00E308C0">
      <w:pPr>
        <w:tabs>
          <w:tab w:val="left" w:pos="1755"/>
          <w:tab w:val="right" w:leader="dot" w:pos="8640"/>
          <w:tab w:val="right" w:leader="dot" w:pos="10080"/>
        </w:tabs>
        <w:ind w:left="2610" w:hanging="444"/>
        <w:jc w:val="both"/>
        <w:rPr>
          <w:color w:val="000000"/>
        </w:rPr>
      </w:pPr>
      <w:proofErr w:type="gramStart"/>
      <w:r>
        <w:rPr>
          <w:color w:val="000000"/>
        </w:rPr>
        <w:t>d</w:t>
      </w:r>
      <w:r w:rsidR="00BA3DFB">
        <w:rPr>
          <w:color w:val="000000"/>
        </w:rPr>
        <w:t xml:space="preserve">. </w:t>
      </w:r>
      <w:r w:rsidR="00D1328E">
        <w:rPr>
          <w:color w:val="000000"/>
        </w:rPr>
        <w:t xml:space="preserve"> </w:t>
      </w:r>
      <w:r w:rsidR="00647A46" w:rsidRPr="004131AB">
        <w:rPr>
          <w:color w:val="000000"/>
        </w:rPr>
        <w:t>Washington</w:t>
      </w:r>
      <w:proofErr w:type="gramEnd"/>
      <w:r w:rsidR="00647A46" w:rsidRPr="004131AB">
        <w:rPr>
          <w:color w:val="000000"/>
        </w:rPr>
        <w:t xml:space="preserve"> State Environmental Policy Act (“SEPA” RCW 43.21C and WAC 197-11)</w:t>
      </w:r>
    </w:p>
    <w:p w:rsidR="009A566B" w:rsidRDefault="009A566B" w:rsidP="003B283D">
      <w:pPr>
        <w:tabs>
          <w:tab w:val="left" w:pos="1755"/>
          <w:tab w:val="right" w:leader="dot" w:pos="8640"/>
          <w:tab w:val="right" w:leader="dot" w:pos="10080"/>
        </w:tabs>
        <w:ind w:left="2166"/>
        <w:jc w:val="both"/>
        <w:rPr>
          <w:color w:val="000000"/>
        </w:rPr>
      </w:pPr>
    </w:p>
    <w:p w:rsidR="00647A46" w:rsidRPr="004131AB" w:rsidRDefault="000B3315" w:rsidP="003B283D">
      <w:pPr>
        <w:tabs>
          <w:tab w:val="left" w:pos="1755"/>
          <w:tab w:val="right" w:leader="dot" w:pos="8640"/>
          <w:tab w:val="right" w:leader="dot" w:pos="10080"/>
        </w:tabs>
        <w:ind w:left="2166"/>
        <w:jc w:val="both"/>
        <w:rPr>
          <w:color w:val="000000"/>
        </w:rPr>
      </w:pPr>
      <w:proofErr w:type="gramStart"/>
      <w:r>
        <w:rPr>
          <w:color w:val="000000"/>
        </w:rPr>
        <w:t>e</w:t>
      </w:r>
      <w:r w:rsidR="00BA3DFB">
        <w:rPr>
          <w:color w:val="000000"/>
        </w:rPr>
        <w:t xml:space="preserve">. </w:t>
      </w:r>
      <w:r w:rsidR="00D1328E">
        <w:rPr>
          <w:color w:val="000000"/>
        </w:rPr>
        <w:t xml:space="preserve"> </w:t>
      </w:r>
      <w:r w:rsidR="00647A46" w:rsidRPr="004131AB">
        <w:rPr>
          <w:color w:val="000000"/>
        </w:rPr>
        <w:t>Growth</w:t>
      </w:r>
      <w:proofErr w:type="gramEnd"/>
      <w:r w:rsidR="00647A46" w:rsidRPr="004131AB">
        <w:rPr>
          <w:color w:val="000000"/>
        </w:rPr>
        <w:t xml:space="preserve"> Management Act (RCW 36.70A) </w:t>
      </w:r>
    </w:p>
    <w:p w:rsidR="009A566B" w:rsidRDefault="009A566B" w:rsidP="003B283D">
      <w:pPr>
        <w:tabs>
          <w:tab w:val="left" w:pos="1755"/>
          <w:tab w:val="right" w:leader="dot" w:pos="8640"/>
          <w:tab w:val="right" w:leader="dot" w:pos="10080"/>
        </w:tabs>
        <w:ind w:left="2166"/>
        <w:jc w:val="both"/>
        <w:rPr>
          <w:color w:val="000000"/>
        </w:rPr>
      </w:pPr>
    </w:p>
    <w:p w:rsidR="00647A46" w:rsidRPr="004131AB" w:rsidRDefault="000B3315" w:rsidP="00E308C0">
      <w:pPr>
        <w:tabs>
          <w:tab w:val="left" w:pos="1755"/>
          <w:tab w:val="right" w:leader="dot" w:pos="8640"/>
          <w:tab w:val="right" w:leader="dot" w:pos="10080"/>
        </w:tabs>
        <w:ind w:left="2520" w:hanging="354"/>
        <w:jc w:val="both"/>
        <w:rPr>
          <w:color w:val="000000"/>
        </w:rPr>
      </w:pPr>
      <w:proofErr w:type="gramStart"/>
      <w:r>
        <w:rPr>
          <w:color w:val="000000"/>
        </w:rPr>
        <w:t>f</w:t>
      </w:r>
      <w:r w:rsidR="00BA3DFB">
        <w:rPr>
          <w:color w:val="000000"/>
        </w:rPr>
        <w:t xml:space="preserve">. </w:t>
      </w:r>
      <w:r w:rsidR="00D1328E">
        <w:rPr>
          <w:color w:val="000000"/>
        </w:rPr>
        <w:t xml:space="preserve"> </w:t>
      </w:r>
      <w:r w:rsidR="00647A46" w:rsidRPr="004131AB">
        <w:rPr>
          <w:color w:val="000000"/>
        </w:rPr>
        <w:t>Washington</w:t>
      </w:r>
      <w:proofErr w:type="gramEnd"/>
      <w:r w:rsidR="00647A46" w:rsidRPr="004131AB">
        <w:rPr>
          <w:color w:val="000000"/>
        </w:rPr>
        <w:t xml:space="preserve"> State Hydraulic Code (RCW 7</w:t>
      </w:r>
      <w:r w:rsidR="004806C1">
        <w:rPr>
          <w:color w:val="000000"/>
        </w:rPr>
        <w:t xml:space="preserve">7.55, WAC 220-110, </w:t>
      </w:r>
      <w:r w:rsidR="00647A46" w:rsidRPr="004131AB">
        <w:rPr>
          <w:color w:val="000000"/>
        </w:rPr>
        <w:t xml:space="preserve"> and Hydraulic Permit Approval)</w:t>
      </w:r>
    </w:p>
    <w:p w:rsidR="009A566B" w:rsidRDefault="009A566B" w:rsidP="003B283D">
      <w:pPr>
        <w:tabs>
          <w:tab w:val="left" w:pos="1755"/>
          <w:tab w:val="right" w:leader="dot" w:pos="8640"/>
          <w:tab w:val="right" w:leader="dot" w:pos="10080"/>
        </w:tabs>
        <w:ind w:left="2166"/>
        <w:jc w:val="both"/>
        <w:rPr>
          <w:color w:val="000000"/>
        </w:rPr>
      </w:pPr>
    </w:p>
    <w:p w:rsidR="00647A46" w:rsidRPr="004131AB" w:rsidRDefault="000B3315" w:rsidP="00E308C0">
      <w:pPr>
        <w:tabs>
          <w:tab w:val="left" w:pos="1755"/>
          <w:tab w:val="right" w:leader="dot" w:pos="8640"/>
          <w:tab w:val="right" w:leader="dot" w:pos="10080"/>
        </w:tabs>
        <w:ind w:left="2520" w:hanging="354"/>
        <w:jc w:val="both"/>
        <w:rPr>
          <w:color w:val="000000"/>
        </w:rPr>
      </w:pPr>
      <w:proofErr w:type="gramStart"/>
      <w:r>
        <w:rPr>
          <w:color w:val="000000"/>
        </w:rPr>
        <w:t>g</w:t>
      </w:r>
      <w:r w:rsidR="00BA3DFB">
        <w:rPr>
          <w:color w:val="000000"/>
        </w:rPr>
        <w:t xml:space="preserve">. </w:t>
      </w:r>
      <w:r w:rsidR="00D1328E">
        <w:rPr>
          <w:color w:val="000000"/>
        </w:rPr>
        <w:t xml:space="preserve"> </w:t>
      </w:r>
      <w:r w:rsidR="00647A46" w:rsidRPr="004131AB">
        <w:rPr>
          <w:color w:val="000000"/>
        </w:rPr>
        <w:t>Washington</w:t>
      </w:r>
      <w:proofErr w:type="gramEnd"/>
      <w:r w:rsidR="00647A46" w:rsidRPr="004131AB">
        <w:rPr>
          <w:color w:val="000000"/>
        </w:rPr>
        <w:t xml:space="preserve"> State Shoreline Management Act (RCW 90.58, WAC 173-</w:t>
      </w:r>
      <w:r w:rsidR="00D81588">
        <w:rPr>
          <w:color w:val="000000"/>
        </w:rPr>
        <w:t>27</w:t>
      </w:r>
      <w:r w:rsidR="00647A46" w:rsidRPr="004131AB">
        <w:rPr>
          <w:color w:val="000000"/>
        </w:rPr>
        <w:t xml:space="preserve"> as amended)</w:t>
      </w:r>
    </w:p>
    <w:p w:rsidR="009A566B" w:rsidRDefault="009A566B" w:rsidP="003B283D">
      <w:pPr>
        <w:tabs>
          <w:tab w:val="left" w:pos="1755"/>
          <w:tab w:val="right" w:leader="dot" w:pos="8640"/>
          <w:tab w:val="right" w:leader="dot" w:pos="10080"/>
        </w:tabs>
        <w:ind w:left="2166"/>
        <w:jc w:val="both"/>
        <w:rPr>
          <w:color w:val="000000"/>
        </w:rPr>
      </w:pPr>
    </w:p>
    <w:p w:rsidR="00647A46" w:rsidRPr="004131AB" w:rsidRDefault="000B3315" w:rsidP="003B283D">
      <w:pPr>
        <w:tabs>
          <w:tab w:val="left" w:pos="1755"/>
          <w:tab w:val="right" w:leader="dot" w:pos="8640"/>
          <w:tab w:val="right" w:leader="dot" w:pos="10080"/>
        </w:tabs>
        <w:ind w:left="2166"/>
        <w:jc w:val="both"/>
        <w:rPr>
          <w:color w:val="000000"/>
        </w:rPr>
      </w:pPr>
      <w:proofErr w:type="gramStart"/>
      <w:r>
        <w:rPr>
          <w:color w:val="000000"/>
        </w:rPr>
        <w:t>h</w:t>
      </w:r>
      <w:r w:rsidR="00BA3DFB">
        <w:rPr>
          <w:color w:val="000000"/>
        </w:rPr>
        <w:t xml:space="preserve">. </w:t>
      </w:r>
      <w:r w:rsidR="00D1328E">
        <w:rPr>
          <w:color w:val="000000"/>
        </w:rPr>
        <w:t xml:space="preserve"> </w:t>
      </w:r>
      <w:r w:rsidR="00647A46" w:rsidRPr="004131AB">
        <w:rPr>
          <w:color w:val="000000"/>
        </w:rPr>
        <w:t>Washington</w:t>
      </w:r>
      <w:proofErr w:type="gramEnd"/>
      <w:r w:rsidR="00647A46" w:rsidRPr="004131AB">
        <w:rPr>
          <w:color w:val="000000"/>
        </w:rPr>
        <w:t xml:space="preserve"> State Salmon Recovery Act (RCW 7</w:t>
      </w:r>
      <w:r w:rsidR="00D81588">
        <w:rPr>
          <w:color w:val="000000"/>
        </w:rPr>
        <w:t>7</w:t>
      </w:r>
      <w:r w:rsidR="00647A46" w:rsidRPr="004131AB">
        <w:rPr>
          <w:color w:val="000000"/>
        </w:rPr>
        <w:t>.</w:t>
      </w:r>
      <w:r w:rsidR="00D81588">
        <w:rPr>
          <w:color w:val="000000"/>
        </w:rPr>
        <w:t>85</w:t>
      </w:r>
      <w:r w:rsidR="00647A46" w:rsidRPr="004131AB">
        <w:rPr>
          <w:color w:val="000000"/>
        </w:rPr>
        <w:t>)</w:t>
      </w:r>
    </w:p>
    <w:p w:rsidR="009A566B" w:rsidRDefault="009A566B" w:rsidP="003B283D">
      <w:pPr>
        <w:tabs>
          <w:tab w:val="left" w:pos="1755"/>
          <w:tab w:val="right" w:leader="dot" w:pos="8640"/>
          <w:tab w:val="right" w:leader="dot" w:pos="10080"/>
        </w:tabs>
        <w:ind w:left="2166"/>
        <w:jc w:val="both"/>
        <w:rPr>
          <w:color w:val="000000"/>
        </w:rPr>
      </w:pPr>
    </w:p>
    <w:p w:rsidR="00647A46" w:rsidRDefault="000B3315" w:rsidP="003B283D">
      <w:pPr>
        <w:tabs>
          <w:tab w:val="left" w:pos="1755"/>
          <w:tab w:val="right" w:leader="dot" w:pos="8640"/>
          <w:tab w:val="right" w:leader="dot" w:pos="10080"/>
        </w:tabs>
        <w:ind w:left="2166"/>
        <w:jc w:val="both"/>
        <w:rPr>
          <w:color w:val="000000"/>
        </w:rPr>
      </w:pPr>
      <w:proofErr w:type="spellStart"/>
      <w:proofErr w:type="gramStart"/>
      <w:r>
        <w:rPr>
          <w:color w:val="000000"/>
        </w:rPr>
        <w:t>i</w:t>
      </w:r>
      <w:proofErr w:type="spellEnd"/>
      <w:r w:rsidR="00BA3DFB">
        <w:rPr>
          <w:color w:val="000000"/>
        </w:rPr>
        <w:t xml:space="preserve">. </w:t>
      </w:r>
      <w:r w:rsidR="00D1328E">
        <w:rPr>
          <w:color w:val="000000"/>
        </w:rPr>
        <w:t xml:space="preserve"> </w:t>
      </w:r>
      <w:r w:rsidR="00647A46" w:rsidRPr="004131AB">
        <w:rPr>
          <w:color w:val="000000"/>
        </w:rPr>
        <w:t>Washington</w:t>
      </w:r>
      <w:proofErr w:type="gramEnd"/>
      <w:r w:rsidR="00647A46" w:rsidRPr="004131AB">
        <w:rPr>
          <w:color w:val="000000"/>
        </w:rPr>
        <w:t xml:space="preserve"> State Aquatic Resources Act (RCW 90.74)</w:t>
      </w:r>
    </w:p>
    <w:p w:rsidR="009A566B" w:rsidRDefault="009A566B" w:rsidP="000F2F83">
      <w:pPr>
        <w:tabs>
          <w:tab w:val="left" w:pos="1767"/>
        </w:tabs>
        <w:autoSpaceDE w:val="0"/>
        <w:autoSpaceDN w:val="0"/>
        <w:adjustRightInd w:val="0"/>
        <w:ind w:left="2166"/>
        <w:jc w:val="both"/>
      </w:pPr>
    </w:p>
    <w:p w:rsidR="000F2F83" w:rsidRDefault="009460A1" w:rsidP="000F2F83">
      <w:pPr>
        <w:tabs>
          <w:tab w:val="left" w:pos="1767"/>
        </w:tabs>
        <w:autoSpaceDE w:val="0"/>
        <w:autoSpaceDN w:val="0"/>
        <w:adjustRightInd w:val="0"/>
        <w:ind w:left="2166"/>
        <w:jc w:val="both"/>
      </w:pPr>
      <w:proofErr w:type="gramStart"/>
      <w:r>
        <w:t>j</w:t>
      </w:r>
      <w:r w:rsidR="000F2F83">
        <w:t>.  Executive</w:t>
      </w:r>
      <w:proofErr w:type="gramEnd"/>
      <w:r w:rsidR="000F2F83">
        <w:t xml:space="preserve"> order</w:t>
      </w:r>
      <w:r w:rsidR="000B3315">
        <w:t>s</w:t>
      </w:r>
      <w:r w:rsidR="000F2F83">
        <w:t xml:space="preserve"> 89-10</w:t>
      </w:r>
      <w:r>
        <w:t xml:space="preserve"> and</w:t>
      </w:r>
      <w:r w:rsidR="00E801DD">
        <w:t xml:space="preserve"> </w:t>
      </w:r>
      <w:r>
        <w:t>90-04</w:t>
      </w:r>
      <w:r w:rsidR="000F2F83">
        <w:t>, Protection of Wetlands,</w:t>
      </w:r>
    </w:p>
    <w:p w:rsidR="000F2F83" w:rsidRDefault="000F2F83" w:rsidP="000F2F83">
      <w:pPr>
        <w:tabs>
          <w:tab w:val="left" w:pos="1767"/>
        </w:tabs>
        <w:autoSpaceDE w:val="0"/>
        <w:autoSpaceDN w:val="0"/>
        <w:adjustRightInd w:val="0"/>
        <w:ind w:left="2166"/>
        <w:jc w:val="both"/>
      </w:pPr>
    </w:p>
    <w:p w:rsidR="000F2F83" w:rsidRDefault="000F2F83" w:rsidP="000F2F83">
      <w:pPr>
        <w:tabs>
          <w:tab w:val="left" w:pos="1755"/>
          <w:tab w:val="right" w:leader="dot" w:pos="8640"/>
          <w:tab w:val="right" w:leader="dot" w:pos="10080"/>
        </w:tabs>
        <w:ind w:left="2166"/>
        <w:jc w:val="both"/>
        <w:rPr>
          <w:color w:val="000000"/>
        </w:rPr>
      </w:pPr>
    </w:p>
    <w:p w:rsidR="00481CB7" w:rsidRDefault="00481CB7">
      <w:pPr>
        <w:autoSpaceDE w:val="0"/>
        <w:autoSpaceDN w:val="0"/>
        <w:adjustRightInd w:val="0"/>
        <w:jc w:val="both"/>
        <w:outlineLvl w:val="0"/>
        <w:rPr>
          <w:b/>
          <w:bCs/>
        </w:rPr>
      </w:pPr>
      <w:r>
        <w:rPr>
          <w:b/>
          <w:bCs/>
        </w:rPr>
        <w:t>III</w:t>
      </w:r>
      <w:proofErr w:type="gramStart"/>
      <w:r>
        <w:rPr>
          <w:b/>
          <w:bCs/>
        </w:rPr>
        <w:t>.  ESTABLISHMENT</w:t>
      </w:r>
      <w:proofErr w:type="gramEnd"/>
      <w:r>
        <w:rPr>
          <w:b/>
          <w:bCs/>
        </w:rPr>
        <w:t xml:space="preserve"> OF THE BANK</w:t>
      </w:r>
    </w:p>
    <w:p w:rsidR="00A078B0" w:rsidRPr="001B09CC" w:rsidRDefault="00A078B0">
      <w:pPr>
        <w:autoSpaceDE w:val="0"/>
        <w:autoSpaceDN w:val="0"/>
        <w:adjustRightInd w:val="0"/>
        <w:jc w:val="both"/>
        <w:outlineLvl w:val="0"/>
        <w:rPr>
          <w:b/>
          <w:bCs/>
        </w:rPr>
      </w:pPr>
    </w:p>
    <w:p w:rsidR="00B961B7" w:rsidRPr="00117EA4" w:rsidRDefault="00481CB7" w:rsidP="00871CEB">
      <w:pPr>
        <w:numPr>
          <w:ilvl w:val="0"/>
          <w:numId w:val="6"/>
        </w:numPr>
        <w:tabs>
          <w:tab w:val="clear" w:pos="2100"/>
          <w:tab w:val="num" w:pos="0"/>
        </w:tabs>
        <w:autoSpaceDE w:val="0"/>
        <w:autoSpaceDN w:val="0"/>
        <w:adjustRightInd w:val="0"/>
        <w:ind w:left="0" w:firstLine="741"/>
        <w:jc w:val="both"/>
        <w:rPr>
          <w:b/>
          <w:i/>
          <w:color w:val="E36C0A" w:themeColor="accent6" w:themeShade="BF"/>
        </w:rPr>
      </w:pPr>
      <w:r w:rsidRPr="001B09CC">
        <w:rPr>
          <w:b/>
          <w:u w:val="single"/>
        </w:rPr>
        <w:t>Permits</w:t>
      </w:r>
      <w:r w:rsidR="00D43A5E">
        <w:rPr>
          <w:b/>
          <w:u w:val="single"/>
        </w:rPr>
        <w:t>:</w:t>
      </w:r>
      <w:r>
        <w:t xml:space="preserve">  The Sponsor shall obtain all appropriate environmental documentation, permits and other authorizations needed to establish and maintain the applicable phase of the Bank, prior to the award of any </w:t>
      </w:r>
      <w:r w:rsidR="005C784D">
        <w:t>Bank</w:t>
      </w:r>
      <w:r w:rsidR="00E55450">
        <w:t xml:space="preserve"> </w:t>
      </w:r>
      <w:r>
        <w:t>credits.  Compliance with this Instrument does not fulfill the requirement, or substitute, for such authorization</w:t>
      </w:r>
      <w:r w:rsidR="000F2F83">
        <w:t>s</w:t>
      </w:r>
      <w:r>
        <w:t xml:space="preserve">.  </w:t>
      </w:r>
      <w:r w:rsidR="00845941" w:rsidRPr="00871CEB">
        <w:t xml:space="preserve">Local authorizations and permits include, but are not limited to, </w:t>
      </w:r>
      <w:r w:rsidR="00D92BEA">
        <w:rPr>
          <w:u w:val="single"/>
        </w:rPr>
        <w:fldChar w:fldCharType="begin">
          <w:ffData>
            <w:name w:val="Text21"/>
            <w:enabled/>
            <w:calcOnExit w:val="0"/>
            <w:textInput/>
          </w:ffData>
        </w:fldChar>
      </w:r>
      <w:bookmarkStart w:id="9" w:name="Text21"/>
      <w:r w:rsidR="00871CEB">
        <w:rPr>
          <w:u w:val="single"/>
        </w:rPr>
        <w:instrText xml:space="preserve"> FORMTEXT </w:instrText>
      </w:r>
      <w:r w:rsidR="00D92BEA">
        <w:rPr>
          <w:u w:val="single"/>
        </w:rPr>
      </w:r>
      <w:r w:rsidR="00D92BEA">
        <w:rPr>
          <w:u w:val="single"/>
        </w:rPr>
        <w:fldChar w:fldCharType="separate"/>
      </w:r>
      <w:r w:rsidR="00871CEB">
        <w:rPr>
          <w:noProof/>
          <w:u w:val="single"/>
        </w:rPr>
        <w:t> </w:t>
      </w:r>
      <w:r w:rsidR="00871CEB">
        <w:rPr>
          <w:noProof/>
          <w:u w:val="single"/>
        </w:rPr>
        <w:t> </w:t>
      </w:r>
      <w:r w:rsidR="00871CEB">
        <w:rPr>
          <w:noProof/>
          <w:u w:val="single"/>
        </w:rPr>
        <w:t> </w:t>
      </w:r>
      <w:r w:rsidR="00871CEB">
        <w:rPr>
          <w:noProof/>
          <w:u w:val="single"/>
        </w:rPr>
        <w:t> </w:t>
      </w:r>
      <w:r w:rsidR="00871CEB">
        <w:rPr>
          <w:noProof/>
          <w:u w:val="single"/>
        </w:rPr>
        <w:t> </w:t>
      </w:r>
      <w:r w:rsidR="00D92BEA">
        <w:rPr>
          <w:u w:val="single"/>
        </w:rPr>
        <w:fldChar w:fldCharType="end"/>
      </w:r>
      <w:bookmarkEnd w:id="9"/>
      <w:r w:rsidR="007A6587" w:rsidRPr="00871CEB">
        <w:t xml:space="preserve"> </w:t>
      </w:r>
      <w:r w:rsidR="00845941" w:rsidRPr="00871CEB">
        <w:t>County approvals, permits, and authorization</w:t>
      </w:r>
      <w:r w:rsidR="00680057" w:rsidRPr="00871CEB">
        <w:t>s</w:t>
      </w:r>
      <w:r w:rsidR="00845941" w:rsidRPr="00871CEB">
        <w:t xml:space="preserve"> issued under the statutory and regulatory provisions listed in the Appendices of this Instrument</w:t>
      </w:r>
      <w:r w:rsidR="00845941" w:rsidRPr="00117EA4">
        <w:rPr>
          <w:b/>
          <w:i/>
          <w:color w:val="E36C0A" w:themeColor="accent6" w:themeShade="BF"/>
        </w:rPr>
        <w:t>.</w:t>
      </w:r>
    </w:p>
    <w:p w:rsidR="00B961B7" w:rsidRDefault="00B961B7" w:rsidP="00BA458B">
      <w:pPr>
        <w:autoSpaceDE w:val="0"/>
        <w:autoSpaceDN w:val="0"/>
        <w:adjustRightInd w:val="0"/>
        <w:ind w:left="912"/>
        <w:jc w:val="both"/>
      </w:pPr>
    </w:p>
    <w:p w:rsidR="000B618C" w:rsidRPr="000B618C" w:rsidRDefault="00481CB7" w:rsidP="00076225">
      <w:pPr>
        <w:numPr>
          <w:ilvl w:val="0"/>
          <w:numId w:val="6"/>
        </w:numPr>
        <w:tabs>
          <w:tab w:val="clear" w:pos="2100"/>
          <w:tab w:val="num" w:pos="1197"/>
        </w:tabs>
        <w:autoSpaceDE w:val="0"/>
        <w:autoSpaceDN w:val="0"/>
        <w:adjustRightInd w:val="0"/>
        <w:ind w:left="0" w:firstLine="720"/>
        <w:jc w:val="both"/>
        <w:rPr>
          <w:i/>
          <w:iCs/>
          <w:sz w:val="21"/>
          <w:szCs w:val="21"/>
        </w:rPr>
      </w:pPr>
      <w:r w:rsidRPr="00712DF8">
        <w:rPr>
          <w:b/>
          <w:u w:val="single"/>
        </w:rPr>
        <w:t>Bank Establishment</w:t>
      </w:r>
      <w:r w:rsidR="00D43A5E">
        <w:rPr>
          <w:b/>
          <w:u w:val="single"/>
        </w:rPr>
        <w:t>:</w:t>
      </w:r>
      <w:r w:rsidRPr="00712DF8">
        <w:rPr>
          <w:b/>
        </w:rPr>
        <w:t xml:space="preserve">  </w:t>
      </w:r>
      <w:r>
        <w:t>The Sponsor agrees to establish the Bank as described in Appendix</w:t>
      </w:r>
      <w:r w:rsidR="00BA458B">
        <w:t xml:space="preserve"> B</w:t>
      </w:r>
      <w:r w:rsidR="00F41C41">
        <w:t xml:space="preserve"> and to satisfactorily accomplish all performance standards reflected in Appendix C</w:t>
      </w:r>
      <w:r>
        <w:t xml:space="preserve">.  In recognition thereof, </w:t>
      </w:r>
      <w:r w:rsidR="005C784D">
        <w:t>compensatory mit</w:t>
      </w:r>
      <w:r w:rsidR="009F4CE7">
        <w:t>i</w:t>
      </w:r>
      <w:r w:rsidR="005C784D">
        <w:t xml:space="preserve">gation </w:t>
      </w:r>
      <w:r>
        <w:t>credits will be awarded to the Sponsor in accordance with the procedures and schedules prescribed in the Appendi</w:t>
      </w:r>
      <w:r w:rsidR="00BA458B">
        <w:t>ces</w:t>
      </w:r>
      <w:r>
        <w:t xml:space="preserve">, particularly in </w:t>
      </w:r>
      <w:r w:rsidR="00BA458B">
        <w:t>Appendi</w:t>
      </w:r>
      <w:r w:rsidR="0087654E">
        <w:t>ces</w:t>
      </w:r>
      <w:r w:rsidR="00BA458B">
        <w:t xml:space="preserve"> C </w:t>
      </w:r>
      <w:r>
        <w:t xml:space="preserve">and </w:t>
      </w:r>
      <w:r w:rsidR="00BA458B">
        <w:t>D</w:t>
      </w:r>
      <w:r>
        <w:t xml:space="preserve">.  </w:t>
      </w:r>
      <w:r w:rsidR="0036628D">
        <w:t xml:space="preserve">In establishing the Bank, </w:t>
      </w:r>
      <w:r w:rsidR="00F41C41">
        <w:t>deviations from</w:t>
      </w:r>
      <w:r w:rsidR="0036628D">
        <w:t xml:space="preserve"> the prescribed </w:t>
      </w:r>
      <w:r w:rsidR="005C784D">
        <w:t>Bank</w:t>
      </w:r>
      <w:r w:rsidR="0036628D">
        <w:t xml:space="preserve"> development plan and design</w:t>
      </w:r>
      <w:r w:rsidR="00F41C41">
        <w:t>, including deviations from any performance standards,</w:t>
      </w:r>
      <w:r w:rsidR="0036628D">
        <w:t xml:space="preserve"> may only be made with the prior approval of the </w:t>
      </w:r>
      <w:r w:rsidR="00F41C41">
        <w:t>Corps and Ecology</w:t>
      </w:r>
      <w:r w:rsidR="0036628D">
        <w:t xml:space="preserve">, </w:t>
      </w:r>
      <w:r w:rsidR="0093355B">
        <w:t xml:space="preserve">in </w:t>
      </w:r>
      <w:r w:rsidR="0036628D">
        <w:t xml:space="preserve">consultation with the </w:t>
      </w:r>
      <w:r w:rsidR="00C31A5A">
        <w:t>IRT</w:t>
      </w:r>
      <w:r w:rsidR="0036628D">
        <w:t xml:space="preserve">.  </w:t>
      </w:r>
    </w:p>
    <w:p w:rsidR="009A0109" w:rsidRDefault="009A0109" w:rsidP="008921DA">
      <w:pPr>
        <w:autoSpaceDE w:val="0"/>
        <w:autoSpaceDN w:val="0"/>
        <w:adjustRightInd w:val="0"/>
        <w:ind w:left="720"/>
        <w:jc w:val="both"/>
      </w:pPr>
    </w:p>
    <w:p w:rsidR="00C02605" w:rsidRDefault="007E521E" w:rsidP="00D12DD3">
      <w:pPr>
        <w:autoSpaceDE w:val="0"/>
        <w:autoSpaceDN w:val="0"/>
        <w:adjustRightInd w:val="0"/>
        <w:jc w:val="both"/>
        <w:rPr>
          <w:i/>
          <w:iCs/>
          <w:sz w:val="21"/>
          <w:szCs w:val="21"/>
        </w:rPr>
      </w:pPr>
      <w:r>
        <w:t xml:space="preserve">To propose </w:t>
      </w:r>
      <w:r w:rsidR="00B45D9B">
        <w:t xml:space="preserve">modifications </w:t>
      </w:r>
      <w:r>
        <w:t xml:space="preserve">to the </w:t>
      </w:r>
      <w:r w:rsidR="005C784D">
        <w:t>Bank</w:t>
      </w:r>
      <w:r>
        <w:t xml:space="preserve"> development plan, the Sponsor shall submit a written request </w:t>
      </w:r>
      <w:r w:rsidR="00481CB7">
        <w:t xml:space="preserve">to the </w:t>
      </w:r>
      <w:r w:rsidR="00F41C41">
        <w:t>Corps and Ecology</w:t>
      </w:r>
      <w:r w:rsidR="00481CB7">
        <w:t xml:space="preserve">.  Documentation of implemented </w:t>
      </w:r>
      <w:r w:rsidR="00B45D9B">
        <w:t xml:space="preserve">modifications </w:t>
      </w:r>
      <w:r w:rsidR="00481CB7">
        <w:t xml:space="preserve">shall be made consistent with Article VI.B.2. </w:t>
      </w:r>
      <w:proofErr w:type="gramStart"/>
      <w:r w:rsidR="00481CB7">
        <w:t>of</w:t>
      </w:r>
      <w:proofErr w:type="gramEnd"/>
      <w:r w:rsidR="00481CB7">
        <w:t xml:space="preserve"> this Instrument.</w:t>
      </w:r>
      <w:r w:rsidR="009373F5">
        <w:t xml:space="preserve">  The Establishment Period of the Bank </w:t>
      </w:r>
      <w:r w:rsidR="00720073">
        <w:t xml:space="preserve">is defined in Article IV.K.  </w:t>
      </w:r>
    </w:p>
    <w:p w:rsidR="00481CB7" w:rsidRPr="004D626B" w:rsidRDefault="00481CB7" w:rsidP="00C17BF3">
      <w:pPr>
        <w:autoSpaceDE w:val="0"/>
        <w:autoSpaceDN w:val="0"/>
        <w:adjustRightInd w:val="0"/>
        <w:jc w:val="both"/>
      </w:pPr>
    </w:p>
    <w:p w:rsidR="00FF6FD1" w:rsidRDefault="00E801C2" w:rsidP="001361FC">
      <w:pPr>
        <w:tabs>
          <w:tab w:val="left" w:pos="513"/>
          <w:tab w:val="left" w:pos="1083"/>
          <w:tab w:val="left" w:pos="1596"/>
        </w:tabs>
        <w:autoSpaceDE w:val="0"/>
        <w:autoSpaceDN w:val="0"/>
        <w:adjustRightInd w:val="0"/>
        <w:ind w:right="-45" w:firstLine="720"/>
        <w:jc w:val="both"/>
      </w:pPr>
      <w:r w:rsidRPr="004F29B3">
        <w:rPr>
          <w:b/>
        </w:rPr>
        <w:t>C.</w:t>
      </w:r>
      <w:r w:rsidRPr="004F29B3">
        <w:rPr>
          <w:b/>
        </w:rPr>
        <w:tab/>
      </w:r>
      <w:r w:rsidRPr="00620A52">
        <w:rPr>
          <w:b/>
          <w:u w:val="single"/>
        </w:rPr>
        <w:t>Financial Assurance Requirements:</w:t>
      </w:r>
      <w:r w:rsidRPr="004F29B3">
        <w:t xml:space="preserve">  The Sponsor agrees to provide the following financial assurances for the work described in this Instrument:</w:t>
      </w:r>
      <w:r w:rsidR="00FF6FD1">
        <w:t xml:space="preserve"> </w:t>
      </w:r>
    </w:p>
    <w:p w:rsidR="00FF6FD1" w:rsidRDefault="00FF6FD1" w:rsidP="00FF6FD1">
      <w:pPr>
        <w:tabs>
          <w:tab w:val="left" w:pos="513"/>
          <w:tab w:val="left" w:pos="1083"/>
          <w:tab w:val="left" w:pos="1596"/>
        </w:tabs>
        <w:autoSpaceDE w:val="0"/>
        <w:autoSpaceDN w:val="0"/>
        <w:adjustRightInd w:val="0"/>
        <w:ind w:right="-45"/>
        <w:jc w:val="both"/>
        <w:rPr>
          <w:i/>
          <w:color w:val="CC9900"/>
        </w:rPr>
      </w:pPr>
    </w:p>
    <w:p w:rsidR="00FF6FD1" w:rsidRPr="009348E5" w:rsidRDefault="00FF6FD1" w:rsidP="00FF6FD1">
      <w:pPr>
        <w:tabs>
          <w:tab w:val="left" w:pos="513"/>
          <w:tab w:val="left" w:pos="1083"/>
          <w:tab w:val="left" w:pos="1596"/>
        </w:tabs>
        <w:autoSpaceDE w:val="0"/>
        <w:autoSpaceDN w:val="0"/>
        <w:adjustRightInd w:val="0"/>
        <w:ind w:right="-45"/>
        <w:jc w:val="both"/>
        <w:rPr>
          <w:b/>
          <w:i/>
          <w:color w:val="E36C0A" w:themeColor="accent6" w:themeShade="BF"/>
        </w:rPr>
      </w:pPr>
      <w:proofErr w:type="gramStart"/>
      <w:r w:rsidRPr="009348E5">
        <w:rPr>
          <w:b/>
          <w:i/>
          <w:color w:val="E36C0A" w:themeColor="accent6" w:themeShade="BF"/>
        </w:rPr>
        <w:t xml:space="preserve">[Financial assurances for the Establishment Period of the </w:t>
      </w:r>
      <w:r w:rsidR="008B5DAF">
        <w:rPr>
          <w:b/>
          <w:i/>
          <w:color w:val="E36C0A" w:themeColor="accent6" w:themeShade="BF"/>
        </w:rPr>
        <w:t>Bank</w:t>
      </w:r>
      <w:r w:rsidRPr="009348E5">
        <w:rPr>
          <w:b/>
          <w:i/>
          <w:color w:val="E36C0A" w:themeColor="accent6" w:themeShade="BF"/>
        </w:rPr>
        <w:t xml:space="preserve"> should be individually developed by the Sponsor to meet the specific needs of the </w:t>
      </w:r>
      <w:r w:rsidR="008B5DAF">
        <w:rPr>
          <w:b/>
          <w:i/>
          <w:color w:val="E36C0A" w:themeColor="accent6" w:themeShade="BF"/>
        </w:rPr>
        <w:t>Bank</w:t>
      </w:r>
      <w:r w:rsidRPr="009348E5">
        <w:rPr>
          <w:b/>
          <w:i/>
          <w:color w:val="E36C0A" w:themeColor="accent6" w:themeShade="BF"/>
        </w:rPr>
        <w:t xml:space="preserve"> proposal.</w:t>
      </w:r>
      <w:proofErr w:type="gramEnd"/>
      <w:r w:rsidRPr="009348E5">
        <w:rPr>
          <w:b/>
          <w:i/>
          <w:color w:val="E36C0A" w:themeColor="accent6" w:themeShade="BF"/>
        </w:rPr>
        <w:t xml:space="preserve">  The following is a non-exclusive list of possible forms of acceptable financial assurance that can be used for </w:t>
      </w:r>
      <w:r w:rsidR="00D01D11">
        <w:rPr>
          <w:b/>
          <w:i/>
          <w:color w:val="E36C0A" w:themeColor="accent6" w:themeShade="BF"/>
        </w:rPr>
        <w:t xml:space="preserve">wetland </w:t>
      </w:r>
      <w:r w:rsidRPr="009348E5">
        <w:rPr>
          <w:b/>
          <w:i/>
          <w:color w:val="E36C0A" w:themeColor="accent6" w:themeShade="BF"/>
        </w:rPr>
        <w:t>mitigation banks.  The order in which they are listed is not intended to express an IRT preference:</w:t>
      </w:r>
    </w:p>
    <w:p w:rsidR="009A566B" w:rsidRPr="009348E5" w:rsidRDefault="009A566B" w:rsidP="00FF6FD1">
      <w:pPr>
        <w:tabs>
          <w:tab w:val="left" w:pos="513"/>
          <w:tab w:val="left" w:pos="1083"/>
          <w:tab w:val="left" w:pos="1596"/>
        </w:tabs>
        <w:autoSpaceDE w:val="0"/>
        <w:autoSpaceDN w:val="0"/>
        <w:adjustRightInd w:val="0"/>
        <w:ind w:right="-45"/>
        <w:jc w:val="both"/>
        <w:rPr>
          <w:b/>
          <w:i/>
          <w:color w:val="E36C0A" w:themeColor="accent6" w:themeShade="BF"/>
        </w:rPr>
      </w:pPr>
    </w:p>
    <w:p w:rsidR="00FF6FD1" w:rsidRPr="009348E5" w:rsidRDefault="00FF6FD1" w:rsidP="001361FC">
      <w:pPr>
        <w:tabs>
          <w:tab w:val="left" w:pos="513"/>
          <w:tab w:val="left" w:pos="1083"/>
          <w:tab w:val="left" w:pos="1596"/>
        </w:tabs>
        <w:autoSpaceDE w:val="0"/>
        <w:autoSpaceDN w:val="0"/>
        <w:adjustRightInd w:val="0"/>
        <w:ind w:left="1440" w:right="-45"/>
        <w:jc w:val="both"/>
        <w:rPr>
          <w:b/>
          <w:i/>
          <w:color w:val="E36C0A" w:themeColor="accent6" w:themeShade="BF"/>
        </w:rPr>
      </w:pPr>
      <w:r w:rsidRPr="009348E5">
        <w:rPr>
          <w:b/>
          <w:i/>
          <w:color w:val="E36C0A" w:themeColor="accent6" w:themeShade="BF"/>
        </w:rPr>
        <w:t>1.  Irrevocable Letter of Credit</w:t>
      </w:r>
    </w:p>
    <w:p w:rsidR="009A566B" w:rsidRPr="009348E5" w:rsidRDefault="009A566B" w:rsidP="001361FC">
      <w:pPr>
        <w:tabs>
          <w:tab w:val="left" w:pos="513"/>
          <w:tab w:val="left" w:pos="1083"/>
          <w:tab w:val="left" w:pos="1596"/>
        </w:tabs>
        <w:autoSpaceDE w:val="0"/>
        <w:autoSpaceDN w:val="0"/>
        <w:adjustRightInd w:val="0"/>
        <w:ind w:left="1440" w:right="-45"/>
        <w:jc w:val="both"/>
        <w:rPr>
          <w:b/>
          <w:i/>
          <w:color w:val="E36C0A" w:themeColor="accent6" w:themeShade="BF"/>
        </w:rPr>
      </w:pPr>
    </w:p>
    <w:p w:rsidR="00FF6FD1" w:rsidRPr="009348E5" w:rsidRDefault="00AC3E05" w:rsidP="001361FC">
      <w:pPr>
        <w:tabs>
          <w:tab w:val="left" w:pos="513"/>
          <w:tab w:val="left" w:pos="1083"/>
          <w:tab w:val="left" w:pos="1596"/>
        </w:tabs>
        <w:autoSpaceDE w:val="0"/>
        <w:autoSpaceDN w:val="0"/>
        <w:adjustRightInd w:val="0"/>
        <w:ind w:left="1440" w:right="-45"/>
        <w:jc w:val="both"/>
        <w:rPr>
          <w:b/>
          <w:i/>
          <w:color w:val="E36C0A" w:themeColor="accent6" w:themeShade="BF"/>
        </w:rPr>
      </w:pPr>
      <w:r w:rsidRPr="009348E5">
        <w:rPr>
          <w:b/>
          <w:i/>
          <w:color w:val="E36C0A" w:themeColor="accent6" w:themeShade="BF"/>
        </w:rPr>
        <w:t>2</w:t>
      </w:r>
      <w:r w:rsidR="00FF6FD1" w:rsidRPr="009348E5">
        <w:rPr>
          <w:b/>
          <w:i/>
          <w:color w:val="E36C0A" w:themeColor="accent6" w:themeShade="BF"/>
        </w:rPr>
        <w:t>.  Surety Bond (U.S. Treasury-approved corporate surety)</w:t>
      </w:r>
    </w:p>
    <w:p w:rsidR="006D3DCD" w:rsidRPr="009348E5" w:rsidRDefault="006D3DCD" w:rsidP="001361FC">
      <w:pPr>
        <w:tabs>
          <w:tab w:val="left" w:pos="513"/>
          <w:tab w:val="left" w:pos="1083"/>
          <w:tab w:val="left" w:pos="1596"/>
        </w:tabs>
        <w:autoSpaceDE w:val="0"/>
        <w:autoSpaceDN w:val="0"/>
        <w:adjustRightInd w:val="0"/>
        <w:ind w:left="1440" w:right="-45"/>
        <w:jc w:val="both"/>
        <w:rPr>
          <w:b/>
          <w:i/>
          <w:color w:val="E36C0A" w:themeColor="accent6" w:themeShade="BF"/>
        </w:rPr>
      </w:pPr>
    </w:p>
    <w:p w:rsidR="00AC3E05" w:rsidRPr="009348E5" w:rsidRDefault="00AC3E05" w:rsidP="001361FC">
      <w:pPr>
        <w:tabs>
          <w:tab w:val="left" w:pos="513"/>
          <w:tab w:val="left" w:pos="1083"/>
          <w:tab w:val="left" w:pos="1596"/>
        </w:tabs>
        <w:autoSpaceDE w:val="0"/>
        <w:autoSpaceDN w:val="0"/>
        <w:adjustRightInd w:val="0"/>
        <w:ind w:left="1440" w:right="-45"/>
        <w:jc w:val="both"/>
        <w:rPr>
          <w:b/>
          <w:i/>
          <w:color w:val="E36C0A" w:themeColor="accent6" w:themeShade="BF"/>
        </w:rPr>
      </w:pPr>
      <w:r w:rsidRPr="009348E5">
        <w:rPr>
          <w:b/>
          <w:i/>
          <w:color w:val="E36C0A" w:themeColor="accent6" w:themeShade="BF"/>
        </w:rPr>
        <w:t>3.  Escrow Account holding cash assets</w:t>
      </w:r>
    </w:p>
    <w:p w:rsidR="00FF6FD1" w:rsidRPr="009348E5" w:rsidRDefault="00FF6FD1" w:rsidP="00FF6FD1">
      <w:pPr>
        <w:tabs>
          <w:tab w:val="left" w:pos="513"/>
          <w:tab w:val="left" w:pos="1083"/>
          <w:tab w:val="left" w:pos="1596"/>
        </w:tabs>
        <w:autoSpaceDE w:val="0"/>
        <w:autoSpaceDN w:val="0"/>
        <w:adjustRightInd w:val="0"/>
        <w:ind w:right="-45"/>
        <w:jc w:val="both"/>
        <w:rPr>
          <w:b/>
          <w:i/>
          <w:color w:val="E36C0A" w:themeColor="accent6" w:themeShade="BF"/>
        </w:rPr>
      </w:pPr>
    </w:p>
    <w:p w:rsidR="00D75B32" w:rsidRPr="009348E5" w:rsidRDefault="0043422B" w:rsidP="00FF6FD1">
      <w:pPr>
        <w:tabs>
          <w:tab w:val="left" w:pos="513"/>
          <w:tab w:val="left" w:pos="1083"/>
          <w:tab w:val="left" w:pos="1596"/>
        </w:tabs>
        <w:autoSpaceDE w:val="0"/>
        <w:autoSpaceDN w:val="0"/>
        <w:adjustRightInd w:val="0"/>
        <w:ind w:right="-45"/>
        <w:jc w:val="both"/>
        <w:rPr>
          <w:b/>
          <w:i/>
          <w:color w:val="E36C0A" w:themeColor="accent6" w:themeShade="BF"/>
        </w:rPr>
      </w:pPr>
      <w:r>
        <w:rPr>
          <w:b/>
          <w:i/>
          <w:color w:val="E36C0A" w:themeColor="accent6" w:themeShade="BF"/>
        </w:rPr>
        <w:t xml:space="preserve">Example language has been provided below </w:t>
      </w:r>
      <w:r w:rsidR="00F8535A">
        <w:rPr>
          <w:b/>
          <w:i/>
          <w:color w:val="E36C0A" w:themeColor="accent6" w:themeShade="BF"/>
        </w:rPr>
        <w:t xml:space="preserve">in Articles III.C.1.a. </w:t>
      </w:r>
      <w:proofErr w:type="gramStart"/>
      <w:r w:rsidR="00F8535A">
        <w:rPr>
          <w:b/>
          <w:i/>
          <w:color w:val="E36C0A" w:themeColor="accent6" w:themeShade="BF"/>
        </w:rPr>
        <w:t>through</w:t>
      </w:r>
      <w:proofErr w:type="gramEnd"/>
      <w:r w:rsidR="00F8535A">
        <w:rPr>
          <w:b/>
          <w:i/>
          <w:color w:val="E36C0A" w:themeColor="accent6" w:themeShade="BF"/>
        </w:rPr>
        <w:t xml:space="preserve"> d. </w:t>
      </w:r>
      <w:r w:rsidR="00B45D9B">
        <w:rPr>
          <w:b/>
          <w:i/>
          <w:color w:val="E36C0A" w:themeColor="accent6" w:themeShade="BF"/>
        </w:rPr>
        <w:t xml:space="preserve">addressing either </w:t>
      </w:r>
      <w:r>
        <w:rPr>
          <w:b/>
          <w:i/>
          <w:color w:val="E36C0A" w:themeColor="accent6" w:themeShade="BF"/>
        </w:rPr>
        <w:t xml:space="preserve">an Irrevocable Letter of Credit </w:t>
      </w:r>
      <w:r w:rsidR="00B45D9B">
        <w:rPr>
          <w:b/>
          <w:i/>
          <w:color w:val="E36C0A" w:themeColor="accent6" w:themeShade="BF"/>
        </w:rPr>
        <w:t xml:space="preserve">or </w:t>
      </w:r>
      <w:r>
        <w:rPr>
          <w:b/>
          <w:i/>
          <w:color w:val="E36C0A" w:themeColor="accent6" w:themeShade="BF"/>
        </w:rPr>
        <w:t xml:space="preserve">a Surety Bond.  The </w:t>
      </w:r>
      <w:r w:rsidR="00D01D11">
        <w:rPr>
          <w:b/>
          <w:i/>
          <w:color w:val="E36C0A" w:themeColor="accent6" w:themeShade="BF"/>
        </w:rPr>
        <w:t>S</w:t>
      </w:r>
      <w:r>
        <w:rPr>
          <w:b/>
          <w:i/>
          <w:color w:val="E36C0A" w:themeColor="accent6" w:themeShade="BF"/>
        </w:rPr>
        <w:t>ponsor may use different forms of financial assurance for different phases of the Bank</w:t>
      </w:r>
      <w:r w:rsidR="00F8535A">
        <w:rPr>
          <w:b/>
          <w:i/>
          <w:color w:val="E36C0A" w:themeColor="accent6" w:themeShade="BF"/>
        </w:rPr>
        <w:t xml:space="preserve"> or switch financial assurances as needed during the establishment period.  </w:t>
      </w:r>
      <w:r w:rsidR="00F8535A" w:rsidRPr="009348E5">
        <w:rPr>
          <w:b/>
          <w:i/>
          <w:color w:val="E36C0A" w:themeColor="accent6" w:themeShade="BF"/>
        </w:rPr>
        <w:t xml:space="preserve">These two forms of financial assurance were chosen because they are the most common forms </w:t>
      </w:r>
      <w:r w:rsidR="00B45D9B">
        <w:rPr>
          <w:b/>
          <w:i/>
          <w:color w:val="E36C0A" w:themeColor="accent6" w:themeShade="BF"/>
        </w:rPr>
        <w:t xml:space="preserve">in which </w:t>
      </w:r>
      <w:r w:rsidR="00D01D11">
        <w:rPr>
          <w:b/>
          <w:i/>
          <w:color w:val="E36C0A" w:themeColor="accent6" w:themeShade="BF"/>
        </w:rPr>
        <w:t>S</w:t>
      </w:r>
      <w:r w:rsidR="00F8535A">
        <w:rPr>
          <w:b/>
          <w:i/>
          <w:color w:val="E36C0A" w:themeColor="accent6" w:themeShade="BF"/>
        </w:rPr>
        <w:t>ponsors in Washington State</w:t>
      </w:r>
      <w:r w:rsidR="00B45D9B">
        <w:rPr>
          <w:b/>
          <w:i/>
          <w:color w:val="E36C0A" w:themeColor="accent6" w:themeShade="BF"/>
        </w:rPr>
        <w:t xml:space="preserve"> have expressed interest</w:t>
      </w:r>
      <w:r w:rsidR="00F8535A">
        <w:rPr>
          <w:b/>
          <w:i/>
          <w:color w:val="E36C0A" w:themeColor="accent6" w:themeShade="BF"/>
        </w:rPr>
        <w:t xml:space="preserve">.  </w:t>
      </w:r>
      <w:r w:rsidR="00F8535A" w:rsidRPr="009348E5">
        <w:rPr>
          <w:b/>
          <w:i/>
          <w:color w:val="E36C0A" w:themeColor="accent6" w:themeShade="BF"/>
        </w:rPr>
        <w:t xml:space="preserve">The Sponsor will need to complete these sections prior to submitting the Instrument for approval.  If the </w:t>
      </w:r>
      <w:r w:rsidR="00D01D11">
        <w:rPr>
          <w:b/>
          <w:i/>
          <w:color w:val="E36C0A" w:themeColor="accent6" w:themeShade="BF"/>
        </w:rPr>
        <w:t>S</w:t>
      </w:r>
      <w:r w:rsidR="00F8535A" w:rsidRPr="009348E5">
        <w:rPr>
          <w:b/>
          <w:i/>
          <w:color w:val="E36C0A" w:themeColor="accent6" w:themeShade="BF"/>
        </w:rPr>
        <w:t xml:space="preserve">ponsor chooses to propose a different form of financial assurance, the </w:t>
      </w:r>
      <w:r w:rsidR="00D01D11">
        <w:rPr>
          <w:b/>
          <w:i/>
          <w:color w:val="E36C0A" w:themeColor="accent6" w:themeShade="BF"/>
        </w:rPr>
        <w:t>S</w:t>
      </w:r>
      <w:r w:rsidR="00F8535A" w:rsidRPr="009348E5">
        <w:rPr>
          <w:b/>
          <w:i/>
          <w:color w:val="E36C0A" w:themeColor="accent6" w:themeShade="BF"/>
        </w:rPr>
        <w:t xml:space="preserve">ponsor will need to </w:t>
      </w:r>
      <w:r w:rsidR="00B45D9B">
        <w:rPr>
          <w:b/>
          <w:i/>
          <w:color w:val="E36C0A" w:themeColor="accent6" w:themeShade="BF"/>
        </w:rPr>
        <w:t>propose</w:t>
      </w:r>
      <w:r w:rsidR="00B45D9B" w:rsidRPr="009348E5">
        <w:rPr>
          <w:b/>
          <w:i/>
          <w:color w:val="E36C0A" w:themeColor="accent6" w:themeShade="BF"/>
        </w:rPr>
        <w:t xml:space="preserve"> </w:t>
      </w:r>
      <w:r w:rsidR="00F8535A" w:rsidRPr="009348E5">
        <w:rPr>
          <w:b/>
          <w:i/>
          <w:color w:val="E36C0A" w:themeColor="accent6" w:themeShade="BF"/>
        </w:rPr>
        <w:t xml:space="preserve">alternative language.] </w:t>
      </w:r>
    </w:p>
    <w:p w:rsidR="00D75B32" w:rsidRDefault="00D75B32" w:rsidP="00FF6FD1">
      <w:pPr>
        <w:tabs>
          <w:tab w:val="left" w:pos="513"/>
          <w:tab w:val="left" w:pos="1083"/>
          <w:tab w:val="left" w:pos="1596"/>
        </w:tabs>
        <w:autoSpaceDE w:val="0"/>
        <w:autoSpaceDN w:val="0"/>
        <w:adjustRightInd w:val="0"/>
        <w:ind w:right="-45"/>
        <w:jc w:val="both"/>
        <w:rPr>
          <w:i/>
          <w:color w:val="CC9900"/>
        </w:rPr>
      </w:pPr>
    </w:p>
    <w:p w:rsidR="00C15720" w:rsidRDefault="00232D8A" w:rsidP="008A5566">
      <w:pPr>
        <w:pStyle w:val="ListParagraph"/>
        <w:numPr>
          <w:ilvl w:val="0"/>
          <w:numId w:val="40"/>
        </w:numPr>
        <w:tabs>
          <w:tab w:val="left" w:pos="513"/>
          <w:tab w:val="left" w:pos="1083"/>
          <w:tab w:val="left" w:pos="1596"/>
        </w:tabs>
        <w:autoSpaceDE w:val="0"/>
        <w:autoSpaceDN w:val="0"/>
        <w:adjustRightInd w:val="0"/>
        <w:ind w:left="0" w:right="-45" w:firstLine="1440"/>
      </w:pPr>
      <w:r w:rsidRPr="000B3427">
        <w:rPr>
          <w:b/>
        </w:rPr>
        <w:t>Financial Assurance Mechanisms for Mitigation Bank Establishment</w:t>
      </w:r>
      <w:r w:rsidR="007E2AE9" w:rsidRPr="000B3427">
        <w:rPr>
          <w:b/>
        </w:rPr>
        <w:t>:</w:t>
      </w:r>
      <w:r w:rsidR="0003158A">
        <w:t xml:space="preserve">  </w:t>
      </w:r>
      <w:r w:rsidR="00FF6FD1" w:rsidRPr="00014736">
        <w:t>The</w:t>
      </w:r>
      <w:r w:rsidR="00FF6FD1" w:rsidRPr="00F03FD5">
        <w:t xml:space="preserve"> Sponsor shall furnish </w:t>
      </w:r>
      <w:r w:rsidR="00FF6FD1">
        <w:t xml:space="preserve">either </w:t>
      </w:r>
      <w:r w:rsidR="00FF6FD1" w:rsidRPr="00F03FD5">
        <w:t>a Letter of Credit</w:t>
      </w:r>
      <w:r w:rsidR="00FF6FD1">
        <w:t xml:space="preserve"> or a Surety Bond</w:t>
      </w:r>
      <w:r w:rsidR="00FF6FD1" w:rsidRPr="00F03FD5">
        <w:t xml:space="preserve"> to provide financial assurance underlying the establishment and initial functionality of </w:t>
      </w:r>
      <w:r w:rsidR="00FF6FD1">
        <w:t xml:space="preserve">each phase of </w:t>
      </w:r>
      <w:r w:rsidR="00FF6FD1" w:rsidRPr="00F03FD5">
        <w:t xml:space="preserve">the Bank.  This Letter of Credit </w:t>
      </w:r>
      <w:r w:rsidR="00FF6FD1">
        <w:t xml:space="preserve">or Surety Bond </w:t>
      </w:r>
      <w:r w:rsidR="00FF6FD1" w:rsidRPr="00F03FD5">
        <w:t xml:space="preserve">must be initiated by the Sponsor, in a form and content approved by the </w:t>
      </w:r>
      <w:r w:rsidR="00CE00DE">
        <w:t>Corps and Ecology</w:t>
      </w:r>
      <w:r w:rsidR="00FF6FD1" w:rsidRPr="00F03FD5">
        <w:t xml:space="preserve">, and shall conform to the requirements of Appendix H, before any construction or implementation activities may be conducted on-site </w:t>
      </w:r>
      <w:r w:rsidR="00C573C7">
        <w:t xml:space="preserve">as part of </w:t>
      </w:r>
      <w:r w:rsidR="00FF6FD1" w:rsidRPr="00F03FD5">
        <w:t>the establishment period of the Bank, as defined in Article IV.K.</w:t>
      </w:r>
      <w:r w:rsidR="00B45D9B">
        <w:t>,</w:t>
      </w:r>
      <w:r w:rsidR="00FF6FD1" w:rsidRPr="00F03FD5">
        <w:t xml:space="preserve"> and prior to the award of any </w:t>
      </w:r>
      <w:r w:rsidR="005C784D">
        <w:t>Bank</w:t>
      </w:r>
      <w:r w:rsidR="00FF6FD1" w:rsidRPr="00F03FD5">
        <w:t xml:space="preserve"> credits.  </w:t>
      </w:r>
      <w:r w:rsidR="00CE00DE">
        <w:t>A</w:t>
      </w:r>
      <w:r w:rsidR="00FF6FD1" w:rsidRPr="00F03FD5">
        <w:t xml:space="preserve">ny construction or implementation activities conducted on-site </w:t>
      </w:r>
      <w:r w:rsidR="005B02ED">
        <w:t xml:space="preserve">for </w:t>
      </w:r>
      <w:r w:rsidR="00B26EB5">
        <w:t xml:space="preserve">Phase 1 </w:t>
      </w:r>
      <w:r w:rsidR="00CE00DE">
        <w:t xml:space="preserve">prior to the inception of the establishment period </w:t>
      </w:r>
      <w:r w:rsidR="00FF6FD1" w:rsidRPr="00F03FD5">
        <w:t xml:space="preserve">must cease </w:t>
      </w:r>
      <w:r w:rsidR="00CE00DE">
        <w:t xml:space="preserve">as of the effective date of this Instrument pursuant to Article VI.B.1, </w:t>
      </w:r>
      <w:r w:rsidR="00FF6FD1" w:rsidRPr="00F03FD5">
        <w:t>until an approved Letter of Credit</w:t>
      </w:r>
      <w:r w:rsidR="00FF6FD1">
        <w:t xml:space="preserve"> or Surety Bond</w:t>
      </w:r>
      <w:r w:rsidR="00FF6FD1" w:rsidRPr="00F03FD5">
        <w:t xml:space="preserve"> is initiated</w:t>
      </w:r>
      <w:r w:rsidR="005B02ED">
        <w:t xml:space="preserve"> for that phase</w:t>
      </w:r>
      <w:r w:rsidR="00FF6FD1" w:rsidRPr="00F03FD5">
        <w:t xml:space="preserve">.  </w:t>
      </w:r>
      <w:r w:rsidR="00B26EB5">
        <w:t xml:space="preserve">Construction on subsequent phases cannot commence until an approved Letter of Credit or Surety Bond is initiated for each phase.  </w:t>
      </w:r>
      <w:r w:rsidR="00491DB6">
        <w:t>T</w:t>
      </w:r>
      <w:r w:rsidR="00491DB6" w:rsidRPr="00F03FD5">
        <w:t xml:space="preserve">he </w:t>
      </w:r>
      <w:r w:rsidR="00491DB6">
        <w:t>Co</w:t>
      </w:r>
      <w:r w:rsidR="00D021E4">
        <w:t>rps and Ecology</w:t>
      </w:r>
      <w:r w:rsidR="00491DB6">
        <w:t xml:space="preserve"> will</w:t>
      </w:r>
      <w:r w:rsidR="00491DB6" w:rsidRPr="00F03FD5">
        <w:t xml:space="preserve"> notif</w:t>
      </w:r>
      <w:r w:rsidR="00491DB6">
        <w:t xml:space="preserve">y the </w:t>
      </w:r>
      <w:r w:rsidR="00F8535A">
        <w:t>S</w:t>
      </w:r>
      <w:r w:rsidR="00491DB6">
        <w:t>ponsor</w:t>
      </w:r>
      <w:r w:rsidR="00491DB6" w:rsidRPr="00F03FD5">
        <w:t xml:space="preserve"> that construction and implementation activities are authorized to commence</w:t>
      </w:r>
      <w:r w:rsidR="00491DB6">
        <w:t xml:space="preserve"> </w:t>
      </w:r>
      <w:r w:rsidR="00B17E88">
        <w:t>for Phase 1</w:t>
      </w:r>
      <w:r w:rsidR="00C23C7E">
        <w:t>,</w:t>
      </w:r>
      <w:r w:rsidR="00B17E88">
        <w:t xml:space="preserve"> </w:t>
      </w:r>
      <w:r w:rsidR="00491DB6">
        <w:t>by granting</w:t>
      </w:r>
      <w:r w:rsidR="00491DB6" w:rsidRPr="00F03FD5">
        <w:t xml:space="preserve"> </w:t>
      </w:r>
      <w:r w:rsidR="00491DB6">
        <w:t>t</w:t>
      </w:r>
      <w:r w:rsidR="00FF6FD1" w:rsidRPr="00F03FD5">
        <w:t xml:space="preserve">he initial award of </w:t>
      </w:r>
      <w:r w:rsidR="005C784D">
        <w:t>Bank</w:t>
      </w:r>
      <w:r w:rsidR="00E55450">
        <w:t xml:space="preserve"> </w:t>
      </w:r>
      <w:r w:rsidR="00FF6FD1" w:rsidRPr="00F03FD5">
        <w:t xml:space="preserve">credits </w:t>
      </w:r>
      <w:r w:rsidR="000B3427">
        <w:t>in recognition of</w:t>
      </w:r>
      <w:r w:rsidR="000B3427" w:rsidRPr="00F03FD5">
        <w:t xml:space="preserve"> </w:t>
      </w:r>
      <w:r w:rsidR="000C1C44">
        <w:t>meeting</w:t>
      </w:r>
      <w:r w:rsidR="00FF6FD1" w:rsidRPr="00F03FD5">
        <w:t xml:space="preserve"> </w:t>
      </w:r>
      <w:r w:rsidR="000B3427">
        <w:t xml:space="preserve">all </w:t>
      </w:r>
      <w:r w:rsidR="00FF6FD1" w:rsidRPr="00F03FD5">
        <w:t xml:space="preserve">the performance standards under Objective 1, pursuant to </w:t>
      </w:r>
      <w:r w:rsidR="00FF6FD1">
        <w:t>Appendix D</w:t>
      </w:r>
      <w:r w:rsidR="00FF6FD1" w:rsidRPr="00F03FD5">
        <w:t xml:space="preserve">.  </w:t>
      </w:r>
      <w:r w:rsidR="00A633CD">
        <w:br/>
      </w:r>
    </w:p>
    <w:p w:rsidR="00C15720" w:rsidRDefault="00FF6FD1">
      <w:pPr>
        <w:pStyle w:val="ListParagraph"/>
        <w:numPr>
          <w:ilvl w:val="1"/>
          <w:numId w:val="40"/>
        </w:numPr>
        <w:tabs>
          <w:tab w:val="left" w:pos="513"/>
          <w:tab w:val="left" w:pos="1083"/>
          <w:tab w:val="left" w:pos="1596"/>
        </w:tabs>
        <w:autoSpaceDE w:val="0"/>
        <w:autoSpaceDN w:val="0"/>
        <w:adjustRightInd w:val="0"/>
        <w:ind w:left="0" w:right="-45" w:firstLine="2160"/>
        <w:jc w:val="both"/>
      </w:pPr>
      <w:r w:rsidRPr="00F03FD5">
        <w:t xml:space="preserve">The </w:t>
      </w:r>
      <w:r w:rsidR="00CE00DE">
        <w:t>Corps and Ecology</w:t>
      </w:r>
      <w:r w:rsidRPr="00F03FD5">
        <w:t xml:space="preserve"> must specifically approve all terms and conditions of the Letter of Credit</w:t>
      </w:r>
      <w:r>
        <w:t xml:space="preserve"> or Surety Bond</w:t>
      </w:r>
      <w:r w:rsidRPr="00F03FD5">
        <w:t>, as well as the identity of the financial institution issuing and underwriting the Letter of Credit</w:t>
      </w:r>
      <w:r>
        <w:t xml:space="preserve"> or Surety Bond</w:t>
      </w:r>
      <w:r w:rsidRPr="00F03FD5">
        <w:t xml:space="preserve">.  </w:t>
      </w:r>
    </w:p>
    <w:p w:rsidR="00C15720" w:rsidRDefault="00C15720">
      <w:pPr>
        <w:pStyle w:val="ListParagraph"/>
        <w:tabs>
          <w:tab w:val="left" w:pos="513"/>
          <w:tab w:val="left" w:pos="1083"/>
          <w:tab w:val="left" w:pos="1596"/>
        </w:tabs>
        <w:autoSpaceDE w:val="0"/>
        <w:autoSpaceDN w:val="0"/>
        <w:adjustRightInd w:val="0"/>
        <w:ind w:left="3165" w:right="-45"/>
        <w:jc w:val="both"/>
      </w:pPr>
    </w:p>
    <w:p w:rsidR="00C15720" w:rsidRDefault="00FF6FD1">
      <w:pPr>
        <w:pStyle w:val="ListParagraph"/>
        <w:numPr>
          <w:ilvl w:val="2"/>
          <w:numId w:val="40"/>
        </w:numPr>
        <w:tabs>
          <w:tab w:val="left" w:pos="513"/>
          <w:tab w:val="left" w:pos="1083"/>
          <w:tab w:val="left" w:pos="1596"/>
        </w:tabs>
        <w:autoSpaceDE w:val="0"/>
        <w:autoSpaceDN w:val="0"/>
        <w:adjustRightInd w:val="0"/>
        <w:ind w:left="0" w:right="-45" w:firstLine="2880"/>
        <w:jc w:val="both"/>
      </w:pPr>
      <w:r>
        <w:t>For Letters of Credit, o</w:t>
      </w:r>
      <w:r w:rsidRPr="00F03FD5">
        <w:t>nly federally</w:t>
      </w:r>
      <w:r>
        <w:t>-</w:t>
      </w:r>
      <w:r w:rsidRPr="00F03FD5">
        <w:t xml:space="preserve">insured institutions rated investment grade or higher may issue the Letter of Credit.  </w:t>
      </w:r>
      <w:r>
        <w:t xml:space="preserve">The Sponsor shall provide the </w:t>
      </w:r>
      <w:r w:rsidR="00CE00DE">
        <w:t>Corps and Ecology</w:t>
      </w:r>
      <w:r w:rsidRPr="00F03FD5">
        <w:t xml:space="preserve"> with a credit rating that indicates the financial institution has the required rating as of the date of first issuance of the Letter of Credit.  This credit rating shall be from a recognized commercial rating service as specified in </w:t>
      </w:r>
      <w:r w:rsidR="000A66A6">
        <w:t xml:space="preserve">the </w:t>
      </w:r>
      <w:r w:rsidRPr="00F03FD5">
        <w:t xml:space="preserve">Office of Federal Procurement Policy Pamphlet No. 7, available through the website of the Office of Management and Budget, Executive Office of the President.  Provided </w:t>
      </w:r>
      <w:r w:rsidR="000B3427">
        <w:t xml:space="preserve">the </w:t>
      </w:r>
      <w:r>
        <w:t>required credit rating is held,</w:t>
      </w:r>
      <w:r w:rsidRPr="00F03FD5">
        <w:t xml:space="preserve"> approval of the financial institution selected by the Sponsor shall not be unreasonably withheld.</w:t>
      </w:r>
      <w:r w:rsidRPr="00224211">
        <w:t xml:space="preserve">  </w:t>
      </w:r>
      <w:r w:rsidR="000B3427">
        <w:t xml:space="preserve">If the Corps or Ecology determines that the credit rating of the financial institution issuing the Letter of Credit has subsequently failed to adhere to these requirements, the Corps or Ecology may direct the Sponsor to provide an </w:t>
      </w:r>
      <w:r w:rsidR="000B3427">
        <w:lastRenderedPageBreak/>
        <w:t xml:space="preserve">acceptable substitute Letter of Credit within 30 days.  If an acceptable substitute is not provided within the prescribed period, the Corps or Ecology may immediately draw on the Letter of Credit up to its full value without any further notice to the Sponsor.  If notice of non-renewal as delineated in section H.1.B. of Appendix H has been provided, and the Sponsor does not furnish an acceptable replacement Letter of Credit or other approved financial assurance at least 30 days before the Letter of Credit’s expiration, the Corps </w:t>
      </w:r>
      <w:r w:rsidR="00B45D9B">
        <w:t xml:space="preserve">or </w:t>
      </w:r>
      <w:r w:rsidR="000B3427">
        <w:t xml:space="preserve">Ecology may immediately draw on the existing Letter of Credit up to its full value without any notice to the Sponsor.  </w:t>
      </w:r>
    </w:p>
    <w:p w:rsidR="00C15720" w:rsidRDefault="00C15720">
      <w:pPr>
        <w:pStyle w:val="ListParagraph"/>
        <w:tabs>
          <w:tab w:val="left" w:pos="513"/>
          <w:tab w:val="left" w:pos="1083"/>
          <w:tab w:val="left" w:pos="1596"/>
        </w:tabs>
        <w:autoSpaceDE w:val="0"/>
        <w:autoSpaceDN w:val="0"/>
        <w:adjustRightInd w:val="0"/>
        <w:ind w:left="0" w:right="-45" w:firstLine="2880"/>
        <w:jc w:val="both"/>
      </w:pPr>
    </w:p>
    <w:p w:rsidR="00C15720" w:rsidRDefault="000B3427">
      <w:pPr>
        <w:pStyle w:val="ListParagraph"/>
        <w:numPr>
          <w:ilvl w:val="2"/>
          <w:numId w:val="40"/>
        </w:numPr>
        <w:tabs>
          <w:tab w:val="left" w:pos="513"/>
          <w:tab w:val="left" w:pos="1083"/>
          <w:tab w:val="left" w:pos="1596"/>
        </w:tabs>
        <w:autoSpaceDE w:val="0"/>
        <w:autoSpaceDN w:val="0"/>
        <w:adjustRightInd w:val="0"/>
        <w:ind w:left="0" w:right="-45" w:firstLine="2880"/>
        <w:jc w:val="both"/>
      </w:pPr>
      <w:r>
        <w:t xml:space="preserve">For Surety Bonds, the surety must be currently certified on the Department of the Treasury, Financial Management Service’s Circular 570, </w:t>
      </w:r>
      <w:proofErr w:type="gramStart"/>
      <w:r>
        <w:t>Listing</w:t>
      </w:r>
      <w:proofErr w:type="gramEnd"/>
      <w:r>
        <w:t xml:space="preserve"> of Approved Corporate Sureties.  The penalty amount of the Surety Bond must fall within the per-bond underwriting limitation prescribed in Circular 570, unless the amount which exceeds the specified underwriting limit is coinsured or reinsured by a corporate surety currently certified in the applicable list in Circular 570, and unless the amount of excess risk covered by coinsurance or reinsurance does not exceed the underwriting limit of each coinsurer or reinsurer.  The terms and conditions of any coinsurance or reinsurance agreement must conform to the requirements of 31 Code of Federal Regulations sections 223.10 and 223.11, and the coinsurance or reinsurance agreement must itself be specifically approved by the Corps and Ecology.  Provided the required certification is held and the applicable underwriting limitations are not exceeded, a</w:t>
      </w:r>
      <w:r w:rsidRPr="00224211">
        <w:t xml:space="preserve">pproval of the </w:t>
      </w:r>
      <w:r>
        <w:t>surety</w:t>
      </w:r>
      <w:r w:rsidRPr="00224211">
        <w:t xml:space="preserve"> selected by the Sponsor shall not be unreasonably withheld.  </w:t>
      </w:r>
      <w:r w:rsidRPr="00C758D3">
        <w:t xml:space="preserve">If the Corps or Ecology determines that the </w:t>
      </w:r>
      <w:r>
        <w:t>surety’s certification under Circular 570 has been terminated</w:t>
      </w:r>
      <w:r w:rsidRPr="00C758D3">
        <w:t xml:space="preserve">, </w:t>
      </w:r>
      <w:r w:rsidR="00E96FFE">
        <w:t xml:space="preserve">or that the per-bond underwriting limitation prescribed in Circular 570 has been exceeded, </w:t>
      </w:r>
      <w:r w:rsidRPr="00C758D3">
        <w:t xml:space="preserve">the Corps or Ecology may direct the Sponsor to provide an acceptable substitute </w:t>
      </w:r>
      <w:r>
        <w:t>Surety Bond</w:t>
      </w:r>
      <w:r w:rsidRPr="00C758D3">
        <w:t xml:space="preserve"> within 30 days.  If an acceptable substitute </w:t>
      </w:r>
      <w:r>
        <w:t xml:space="preserve">financial assurance </w:t>
      </w:r>
      <w:r w:rsidRPr="00C758D3">
        <w:t xml:space="preserve">is not provided within the prescribed period, the Corps or Ecology may immediately </w:t>
      </w:r>
      <w:r>
        <w:t>demand payment upon the Surety Bond</w:t>
      </w:r>
      <w:r w:rsidRPr="00C758D3">
        <w:t xml:space="preserve"> up to its full value without any further notice to the Sponsor.  </w:t>
      </w:r>
      <w:r>
        <w:t xml:space="preserve">If notice of non-renewal as delineated in section H.1.2.B of Appendix H has been provided, and </w:t>
      </w:r>
      <w:r w:rsidRPr="00C758D3">
        <w:t xml:space="preserve">the Sponsor does not furnish an acceptable replacement </w:t>
      </w:r>
      <w:r>
        <w:t>Surety Bond</w:t>
      </w:r>
      <w:r w:rsidRPr="00C758D3">
        <w:t xml:space="preserve"> or other </w:t>
      </w:r>
      <w:r>
        <w:t>approved financial assurance</w:t>
      </w:r>
      <w:r w:rsidRPr="00C758D3">
        <w:t xml:space="preserve"> at least 30 days before </w:t>
      </w:r>
      <w:r>
        <w:t>the</w:t>
      </w:r>
      <w:r w:rsidRPr="00C758D3">
        <w:t xml:space="preserve"> </w:t>
      </w:r>
      <w:r>
        <w:t>Surety Bond</w:t>
      </w:r>
      <w:r w:rsidRPr="00C758D3">
        <w:t xml:space="preserve">’s expiration, the Corps </w:t>
      </w:r>
      <w:r w:rsidR="00B45D9B">
        <w:t>or</w:t>
      </w:r>
      <w:r w:rsidR="00B45D9B" w:rsidRPr="00C758D3">
        <w:t xml:space="preserve"> </w:t>
      </w:r>
      <w:r w:rsidRPr="00C758D3">
        <w:t xml:space="preserve">Ecology may immediately </w:t>
      </w:r>
      <w:r>
        <w:t>demand payment upon the penal sum of</w:t>
      </w:r>
      <w:r w:rsidRPr="00C758D3">
        <w:t xml:space="preserve"> the existing </w:t>
      </w:r>
      <w:r>
        <w:t>Surety Bond</w:t>
      </w:r>
      <w:r w:rsidRPr="00C758D3">
        <w:t xml:space="preserve"> up to it</w:t>
      </w:r>
      <w:r>
        <w:t>s</w:t>
      </w:r>
      <w:r w:rsidRPr="00C758D3">
        <w:t xml:space="preserve"> full value without any notice to the Sponsor.  </w:t>
      </w:r>
    </w:p>
    <w:p w:rsidR="00C15720" w:rsidRDefault="00C15720">
      <w:pPr>
        <w:pStyle w:val="ListParagraph"/>
        <w:tabs>
          <w:tab w:val="left" w:pos="513"/>
          <w:tab w:val="left" w:pos="1083"/>
          <w:tab w:val="left" w:pos="1596"/>
        </w:tabs>
        <w:autoSpaceDE w:val="0"/>
        <w:autoSpaceDN w:val="0"/>
        <w:adjustRightInd w:val="0"/>
        <w:ind w:left="2580" w:right="-45"/>
        <w:jc w:val="both"/>
      </w:pPr>
    </w:p>
    <w:p w:rsidR="00C15720" w:rsidRDefault="000B3427">
      <w:pPr>
        <w:pStyle w:val="ListParagraph"/>
        <w:numPr>
          <w:ilvl w:val="2"/>
          <w:numId w:val="40"/>
        </w:numPr>
        <w:tabs>
          <w:tab w:val="left" w:pos="513"/>
          <w:tab w:val="left" w:pos="1083"/>
          <w:tab w:val="left" w:pos="1596"/>
        </w:tabs>
        <w:autoSpaceDE w:val="0"/>
        <w:autoSpaceDN w:val="0"/>
        <w:adjustRightInd w:val="0"/>
        <w:ind w:left="0" w:right="-45" w:firstLine="2880"/>
        <w:jc w:val="both"/>
      </w:pPr>
      <w:r>
        <w:t xml:space="preserve">If a replacement financial assurance is required, no further credits will be awarded </w:t>
      </w:r>
      <w:r w:rsidR="006963C0">
        <w:t xml:space="preserve">to </w:t>
      </w:r>
      <w:r>
        <w:t>the Bank without an effective Letter of Credit, Surety Bond, or other approved financial assurance.</w:t>
      </w:r>
    </w:p>
    <w:p w:rsidR="00C15720" w:rsidRDefault="00C15720">
      <w:pPr>
        <w:pStyle w:val="ListParagraph"/>
        <w:tabs>
          <w:tab w:val="left" w:pos="513"/>
          <w:tab w:val="left" w:pos="1083"/>
          <w:tab w:val="left" w:pos="1596"/>
        </w:tabs>
        <w:autoSpaceDE w:val="0"/>
        <w:autoSpaceDN w:val="0"/>
        <w:adjustRightInd w:val="0"/>
        <w:ind w:left="0" w:right="-45" w:firstLine="2880"/>
        <w:jc w:val="both"/>
      </w:pPr>
    </w:p>
    <w:p w:rsidR="00C15720" w:rsidRDefault="000B3427">
      <w:pPr>
        <w:pStyle w:val="ListParagraph"/>
        <w:numPr>
          <w:ilvl w:val="2"/>
          <w:numId w:val="40"/>
        </w:numPr>
        <w:tabs>
          <w:tab w:val="left" w:pos="513"/>
          <w:tab w:val="left" w:pos="1083"/>
          <w:tab w:val="left" w:pos="1596"/>
        </w:tabs>
        <w:autoSpaceDE w:val="0"/>
        <w:autoSpaceDN w:val="0"/>
        <w:adjustRightInd w:val="0"/>
        <w:ind w:left="0" w:right="-45" w:firstLine="2880"/>
        <w:jc w:val="both"/>
      </w:pPr>
      <w:r>
        <w:t>If the financial assurance applicable to the Bank shall expire by its own terms prior to rescission or cancelation pursuant to the terms of Article III.C.1.f., the Sponsor must reinitiate an acceptable financial assurance so that there is no interval in which there is no approved financial assurance in effect.  No further</w:t>
      </w:r>
      <w:r w:rsidR="00E55450">
        <w:t xml:space="preserve"> </w:t>
      </w:r>
      <w:r>
        <w:t xml:space="preserve">credits will be awarded </w:t>
      </w:r>
      <w:r w:rsidR="006963C0">
        <w:t>to</w:t>
      </w:r>
      <w:r w:rsidR="00C23C7E">
        <w:t xml:space="preserve"> </w:t>
      </w:r>
      <w:r>
        <w:t>the Bank while the Bank lacks an effective financial assurance instrument.</w:t>
      </w:r>
    </w:p>
    <w:p w:rsidR="00FF6FD1" w:rsidRPr="00224211" w:rsidRDefault="00FF6FD1" w:rsidP="00A633CD">
      <w:pPr>
        <w:autoSpaceDE w:val="0"/>
        <w:autoSpaceDN w:val="0"/>
        <w:adjustRightInd w:val="0"/>
        <w:ind w:hanging="360"/>
        <w:jc w:val="both"/>
      </w:pPr>
    </w:p>
    <w:p w:rsidR="00FF6FD1" w:rsidRPr="00224211" w:rsidRDefault="000B3427" w:rsidP="001361FC">
      <w:pPr>
        <w:tabs>
          <w:tab w:val="left" w:pos="513"/>
          <w:tab w:val="left" w:pos="1083"/>
          <w:tab w:val="left" w:pos="1596"/>
          <w:tab w:val="left" w:pos="1995"/>
        </w:tabs>
        <w:autoSpaceDE w:val="0"/>
        <w:autoSpaceDN w:val="0"/>
        <w:adjustRightInd w:val="0"/>
        <w:ind w:right="-45" w:firstLine="2160"/>
        <w:jc w:val="both"/>
      </w:pPr>
      <w:r>
        <w:t>b</w:t>
      </w:r>
      <w:r w:rsidR="00FF6FD1" w:rsidRPr="00224211">
        <w:t>.</w:t>
      </w:r>
      <w:r w:rsidR="001361FC">
        <w:t xml:space="preserve">  </w:t>
      </w:r>
      <w:r w:rsidR="00EF3BB5">
        <w:t>The Corps or Ecology, acting independently or in concert,</w:t>
      </w:r>
      <w:r w:rsidR="00FF6FD1" w:rsidRPr="00224211">
        <w:t xml:space="preserve"> may direct disbursement from the credit funds account </w:t>
      </w:r>
      <w:r w:rsidR="00FF6FD1">
        <w:t xml:space="preserve">on a Letter of Credit, or payment of the penal sum on a Surety Bond, as applicable, </w:t>
      </w:r>
      <w:r w:rsidR="00FF6FD1" w:rsidRPr="00224211">
        <w:t>under the following circumstances:  upon abandonment of Bank establishment efforts</w:t>
      </w:r>
      <w:r>
        <w:t>;</w:t>
      </w:r>
      <w:r w:rsidR="00FF6FD1" w:rsidRPr="00224211">
        <w:t xml:space="preserve"> </w:t>
      </w:r>
      <w:r w:rsidR="00FF6FD1">
        <w:t>upon a</w:t>
      </w:r>
      <w:r w:rsidR="00FF6FD1" w:rsidRPr="00224211">
        <w:t xml:space="preserve"> failure stemming from any cause to achieve any of the Bank Objectives or Performance Standards as refl</w:t>
      </w:r>
      <w:r w:rsidR="00FF6FD1">
        <w:t>ected in Appendix C</w:t>
      </w:r>
      <w:r w:rsidR="00FF6FD1" w:rsidRPr="00224211">
        <w:t>, including</w:t>
      </w:r>
      <w:r w:rsidR="00FF6FD1">
        <w:t>,</w:t>
      </w:r>
      <w:r w:rsidR="00FF6FD1" w:rsidRPr="00224211">
        <w:t xml:space="preserve"> but not limited to</w:t>
      </w:r>
      <w:r w:rsidR="00FF6FD1">
        <w:t>,</w:t>
      </w:r>
      <w:r w:rsidR="00FF6FD1" w:rsidRPr="00224211">
        <w:t xml:space="preserve"> </w:t>
      </w:r>
      <w:r w:rsidR="00FF6FD1" w:rsidRPr="00224211">
        <w:lastRenderedPageBreak/>
        <w:t>deficient design, ineffective establishment, deterioration of functionality or performance</w:t>
      </w:r>
      <w:r w:rsidR="00FF6FD1">
        <w:t>,</w:t>
      </w:r>
      <w:r w:rsidR="00FF6FD1" w:rsidRPr="00224211">
        <w:t xml:space="preserve"> or financial limitations of the Sponsor</w:t>
      </w:r>
      <w:r>
        <w:t xml:space="preserve">; </w:t>
      </w:r>
      <w:r w:rsidR="003D5EAB">
        <w:t xml:space="preserve">or upon the Sponsor’s failure to maintain in force, or to promptly reinstate, renew, or extend, the </w:t>
      </w:r>
      <w:r w:rsidR="00E96FFE">
        <w:t xml:space="preserve">Letter of Credit or </w:t>
      </w:r>
      <w:r w:rsidR="003D5EAB">
        <w:t>Surety Bond</w:t>
      </w:r>
      <w:r w:rsidR="00E96FFE">
        <w:t>, as applicable,</w:t>
      </w:r>
      <w:r w:rsidR="003D5EAB">
        <w:t xml:space="preserve"> as required by this Article III.C.1 and Appendix H</w:t>
      </w:r>
      <w:r w:rsidR="00FF6FD1" w:rsidRPr="00224211">
        <w:t xml:space="preserve">.  </w:t>
      </w:r>
      <w:r w:rsidR="00FF6FD1">
        <w:t>T</w:t>
      </w:r>
      <w:r w:rsidR="00FF6FD1" w:rsidRPr="00224211">
        <w:t xml:space="preserve">he </w:t>
      </w:r>
      <w:r w:rsidR="00EF3BB5">
        <w:t>Co</w:t>
      </w:r>
      <w:r w:rsidR="00D021E4">
        <w:t>r</w:t>
      </w:r>
      <w:r w:rsidR="00EF3BB5">
        <w:t>ps and/or Ecology</w:t>
      </w:r>
      <w:r w:rsidR="00FF6FD1" w:rsidRPr="00224211">
        <w:t xml:space="preserve"> shall provide specific and express written direction for corrective action to the Sponsor</w:t>
      </w:r>
      <w:r w:rsidR="00FF6FD1">
        <w:t xml:space="preserve"> in accordance with Article IV.H.</w:t>
      </w:r>
      <w:r w:rsidR="00FF6FD1" w:rsidRPr="00224211">
        <w:t xml:space="preserve"> of this Instrument and </w:t>
      </w:r>
      <w:r w:rsidR="00FF6FD1">
        <w:t xml:space="preserve">Appendix F, </w:t>
      </w:r>
      <w:r w:rsidR="00FF6FD1" w:rsidRPr="00224211">
        <w:t xml:space="preserve">Section </w:t>
      </w:r>
      <w:r w:rsidR="00FF6FD1">
        <w:t>1.1.4 n</w:t>
      </w:r>
      <w:r w:rsidR="00FF6FD1" w:rsidRPr="00224211">
        <w:t xml:space="preserve">inety </w:t>
      </w:r>
      <w:r w:rsidR="00DE11D0">
        <w:t xml:space="preserve">(90) </w:t>
      </w:r>
      <w:r w:rsidR="00FF6FD1" w:rsidRPr="00224211">
        <w:t>calendar days prior to accessing funds pursuant to a Letter of Credit</w:t>
      </w:r>
      <w:r w:rsidR="00FF6FD1">
        <w:t>,</w:t>
      </w:r>
      <w:r w:rsidR="00FF6FD1" w:rsidRPr="00F6092E">
        <w:t xml:space="preserve"> </w:t>
      </w:r>
      <w:r w:rsidR="00FF6FD1">
        <w:t xml:space="preserve">or ninety </w:t>
      </w:r>
      <w:r w:rsidR="00DE11D0">
        <w:t xml:space="preserve">(90) </w:t>
      </w:r>
      <w:r w:rsidR="00FF6FD1">
        <w:t xml:space="preserve">calendar days prior to requiring payment of the penal sum on a Surety Bond. </w:t>
      </w:r>
      <w:r w:rsidR="00FF6FD1" w:rsidRPr="00224211">
        <w:t xml:space="preserve"> If, within </w:t>
      </w:r>
      <w:r w:rsidR="00DE11D0">
        <w:t>ninety (</w:t>
      </w:r>
      <w:r w:rsidR="00FF6FD1" w:rsidRPr="00224211">
        <w:t>90</w:t>
      </w:r>
      <w:r w:rsidR="00DE11D0">
        <w:t>)</w:t>
      </w:r>
      <w:r w:rsidR="00FF6FD1" w:rsidRPr="00224211">
        <w:t xml:space="preserve"> days of delivery of notice of the demand for corrective action, the Sponsor has initiated compliance efforts and the </w:t>
      </w:r>
      <w:r w:rsidR="00EF3BB5">
        <w:t>Corps and Ecology</w:t>
      </w:r>
      <w:r w:rsidR="00FF6FD1" w:rsidRPr="00224211">
        <w:t xml:space="preserve"> have determined, in their sole discretion, that substantial progress has been made toward completion of corrective action, the </w:t>
      </w:r>
      <w:r w:rsidR="00EF3BB5">
        <w:t>Corps and Ecology</w:t>
      </w:r>
      <w:r w:rsidR="00FF6FD1" w:rsidRPr="00224211">
        <w:t xml:space="preserve"> will defer accessing the Letter of Credit</w:t>
      </w:r>
      <w:r w:rsidR="00FF6FD1">
        <w:t xml:space="preserve"> or requiring payment on the Surety Bond, as applicable</w:t>
      </w:r>
      <w:r w:rsidR="00FF6FD1" w:rsidRPr="00224211">
        <w:t>.</w:t>
      </w:r>
      <w:r w:rsidR="003D5EAB">
        <w:t xml:space="preserve">  The Corps and</w:t>
      </w:r>
      <w:r w:rsidR="00B45D9B">
        <w:t>/or</w:t>
      </w:r>
      <w:r w:rsidR="003D5EAB">
        <w:t xml:space="preserve"> Ecology need not provide the prior notice to the Sponsor prescribed in this Article III.C.1:  (a) when requiring payment on a Letter of Credit due to failure to maintain the necessary credit rating or certification under</w:t>
      </w:r>
      <w:r w:rsidR="003D5EAB" w:rsidRPr="003D5EAB">
        <w:t xml:space="preserve"> </w:t>
      </w:r>
      <w:r w:rsidR="003D5EAB" w:rsidRPr="00F03FD5">
        <w:t>Office of Federal Procurement Policy Pamphlet No. 7</w:t>
      </w:r>
      <w:r w:rsidR="003D5EAB">
        <w:t xml:space="preserve">; (b) when requiring payment on a Surety Bond due to failure to maintain the necessary credit rating or certification under Financial Management Service Circular 570; or (c) in the event that notice of non-renewal has been provided under Article III.C.1.a.i. </w:t>
      </w:r>
      <w:proofErr w:type="gramStart"/>
      <w:r w:rsidR="003D5EAB">
        <w:t>or</w:t>
      </w:r>
      <w:proofErr w:type="gramEnd"/>
      <w:r w:rsidR="003D5EAB">
        <w:t xml:space="preserve"> Article III.C.1.a.ii..</w:t>
      </w:r>
    </w:p>
    <w:p w:rsidR="00FF6FD1" w:rsidRPr="00224211" w:rsidRDefault="00FF6FD1" w:rsidP="00FF6FD1">
      <w:pPr>
        <w:autoSpaceDE w:val="0"/>
        <w:autoSpaceDN w:val="0"/>
        <w:adjustRightInd w:val="0"/>
        <w:ind w:firstLine="2160"/>
        <w:jc w:val="both"/>
      </w:pPr>
    </w:p>
    <w:p w:rsidR="00FF6FD1" w:rsidRPr="00224211" w:rsidRDefault="003D5EAB" w:rsidP="001361FC">
      <w:pPr>
        <w:tabs>
          <w:tab w:val="left" w:pos="513"/>
          <w:tab w:val="left" w:pos="1083"/>
          <w:tab w:val="left" w:pos="1596"/>
          <w:tab w:val="left" w:pos="1995"/>
        </w:tabs>
        <w:autoSpaceDE w:val="0"/>
        <w:autoSpaceDN w:val="0"/>
        <w:adjustRightInd w:val="0"/>
        <w:ind w:right="-45" w:firstLine="2160"/>
        <w:jc w:val="both"/>
      </w:pPr>
      <w:proofErr w:type="gramStart"/>
      <w:r>
        <w:t>c</w:t>
      </w:r>
      <w:r w:rsidR="00FF6FD1" w:rsidRPr="00224211">
        <w:t>.</w:t>
      </w:r>
      <w:r w:rsidR="001361FC">
        <w:t xml:space="preserve">  </w:t>
      </w:r>
      <w:r w:rsidR="00FF6FD1" w:rsidRPr="00224211">
        <w:t>Following</w:t>
      </w:r>
      <w:proofErr w:type="gramEnd"/>
      <w:r w:rsidR="00FF6FD1" w:rsidRPr="00224211">
        <w:t xml:space="preserve"> consultation with the </w:t>
      </w:r>
      <w:r w:rsidR="00FF6FD1">
        <w:t>I</w:t>
      </w:r>
      <w:r w:rsidR="00FF6FD1" w:rsidRPr="00224211">
        <w:t xml:space="preserve">RT, the </w:t>
      </w:r>
      <w:r w:rsidR="00EF3BB5">
        <w:t>Corps and/or  Ecology</w:t>
      </w:r>
      <w:r w:rsidR="00FF6FD1" w:rsidRPr="00224211">
        <w:t xml:space="preserve"> may access the funds guaranteed by the Letter of Credit</w:t>
      </w:r>
      <w:r w:rsidR="00FF6FD1">
        <w:t>, or require payment on the Surety Bond, as applicable,</w:t>
      </w:r>
      <w:r w:rsidR="00FF6FD1" w:rsidRPr="00224211">
        <w:t xml:space="preserve"> to </w:t>
      </w:r>
      <w:r>
        <w:t xml:space="preserve">ensure </w:t>
      </w:r>
      <w:r w:rsidR="00FF6FD1" w:rsidRPr="00224211">
        <w:t>accomplish</w:t>
      </w:r>
      <w:r>
        <w:t>ment of</w:t>
      </w:r>
      <w:r w:rsidR="00FF6FD1" w:rsidRPr="00224211">
        <w:t xml:space="preserve"> any of the following objectives or features of the </w:t>
      </w:r>
      <w:r w:rsidR="00871989">
        <w:t>B</w:t>
      </w:r>
      <w:r w:rsidR="00FF6FD1" w:rsidRPr="00224211">
        <w:t>ank:  construction</w:t>
      </w:r>
      <w:r w:rsidR="00FF6FD1">
        <w:t xml:space="preserve">, establishment, monitoring, maintenance, or </w:t>
      </w:r>
      <w:r w:rsidR="0043422B">
        <w:t>remedial action</w:t>
      </w:r>
      <w:r w:rsidR="00FF6FD1" w:rsidRPr="00224211">
        <w:t xml:space="preserve"> activities reflected in, or directly supporting accomplishment of, the Objectives and Performance Standards reflected in </w:t>
      </w:r>
      <w:r w:rsidR="00FF6FD1">
        <w:t>Appendix C</w:t>
      </w:r>
      <w:r w:rsidR="00FF6FD1" w:rsidRPr="00224211">
        <w:t xml:space="preserve">.  </w:t>
      </w:r>
      <w:r>
        <w:t>The Sponsor expressly waives any and all opportunity to challenge, delay, or require substantiation for any direction by the Corps or Ecology accessing and disbursing the funds guaranteed by the Letter of Credit</w:t>
      </w:r>
      <w:r w:rsidR="00B45D9B">
        <w:t>, or requiring payment on the Surety Bond, as applicable</w:t>
      </w:r>
      <w:r>
        <w:t xml:space="preserve">.  </w:t>
      </w:r>
      <w:r w:rsidR="008E38BB">
        <w:t xml:space="preserve">The </w:t>
      </w:r>
      <w:r w:rsidR="00EF3BB5">
        <w:t>Corps and/or Ecology</w:t>
      </w:r>
      <w:r w:rsidR="008E38BB">
        <w:t xml:space="preserve"> may elect, </w:t>
      </w:r>
      <w:r w:rsidR="0093355B">
        <w:t xml:space="preserve">in </w:t>
      </w:r>
      <w:r w:rsidR="008E38BB">
        <w:t xml:space="preserve">consultation with the IRT, to accomplish all of the Objectives and Performance Standards </w:t>
      </w:r>
      <w:r>
        <w:t xml:space="preserve">prescribed </w:t>
      </w:r>
      <w:r w:rsidR="008E38BB">
        <w:t>in Appendix C</w:t>
      </w:r>
      <w:r w:rsidR="0000021F">
        <w:t>,</w:t>
      </w:r>
      <w:r w:rsidR="008E38BB">
        <w:t xml:space="preserve"> Section 2.1 and for which the Sponsor has assumed responsibility under Article III.B</w:t>
      </w:r>
      <w:r w:rsidR="00151264">
        <w:t>.</w:t>
      </w:r>
      <w:r w:rsidR="008E38BB">
        <w:t xml:space="preserve"> </w:t>
      </w:r>
      <w:proofErr w:type="gramStart"/>
      <w:r w:rsidR="008E38BB">
        <w:t>of</w:t>
      </w:r>
      <w:proofErr w:type="gramEnd"/>
      <w:r w:rsidR="008E38BB">
        <w:t xml:space="preserve"> this Instrument. </w:t>
      </w:r>
      <w:r w:rsidR="00FF6FD1" w:rsidRPr="009D6FD7">
        <w:t xml:space="preserve">In lieu of accomplishing all Objectives and Performance Standards in </w:t>
      </w:r>
      <w:r w:rsidR="00FF6FD1">
        <w:t xml:space="preserve">Appendix C, </w:t>
      </w:r>
      <w:r w:rsidR="00FF6FD1" w:rsidRPr="009D6FD7">
        <w:t xml:space="preserve">the </w:t>
      </w:r>
      <w:r w:rsidR="00EF3BB5">
        <w:t>Corps and/or Ecology</w:t>
      </w:r>
      <w:r w:rsidR="00FF6FD1" w:rsidRPr="009D6FD7">
        <w:t xml:space="preserve">, in their sole discretion, </w:t>
      </w:r>
      <w:r w:rsidR="0093355B">
        <w:t>in</w:t>
      </w:r>
      <w:r w:rsidR="0093355B" w:rsidRPr="009D6FD7">
        <w:t xml:space="preserve"> </w:t>
      </w:r>
      <w:r w:rsidR="00FF6FD1" w:rsidRPr="009D6FD7">
        <w:t xml:space="preserve">consultation with the IRT, may accomplish only that component or those components of the Objectives and Performance Standards that are deemed reasonably necessary to achieve a project that is stable, self-sustaining, and provides a level of general benefit to the aquatic resources of the watershed that the </w:t>
      </w:r>
      <w:r w:rsidR="00EF3BB5">
        <w:t>Corps and/or Ecology</w:t>
      </w:r>
      <w:r w:rsidR="00FF6FD1" w:rsidRPr="009D6FD7">
        <w:t xml:space="preserve"> deem appropriate under the circumstances.</w:t>
      </w:r>
      <w:r w:rsidR="00FF6FD1">
        <w:t xml:space="preserve">  </w:t>
      </w:r>
      <w:r>
        <w:t>Accomplishment of c</w:t>
      </w:r>
      <w:r w:rsidR="00FF6FD1" w:rsidRPr="00224211">
        <w:t>orrective or remedial actions determined to be necessary</w:t>
      </w:r>
      <w:r w:rsidRPr="003D5EAB">
        <w:t xml:space="preserve"> </w:t>
      </w:r>
      <w:r>
        <w:t>in order to achieve the Sponsor’s obligations under the objectives and performance standards</w:t>
      </w:r>
      <w:r w:rsidR="00FF6FD1" w:rsidRPr="00224211">
        <w:t xml:space="preserve"> will be </w:t>
      </w:r>
      <w:r>
        <w:t>achieved by</w:t>
      </w:r>
      <w:r w:rsidRPr="00224211">
        <w:t xml:space="preserve"> </w:t>
      </w:r>
      <w:r w:rsidR="00FF6FD1" w:rsidRPr="00224211">
        <w:t xml:space="preserve">a Third Party Designee </w:t>
      </w:r>
      <w:r>
        <w:t>designated</w:t>
      </w:r>
      <w:r w:rsidRPr="00224211">
        <w:t xml:space="preserve"> </w:t>
      </w:r>
      <w:r w:rsidR="00FF6FD1" w:rsidRPr="00224211">
        <w:t xml:space="preserve">by the </w:t>
      </w:r>
      <w:r w:rsidR="00EF3BB5">
        <w:t>Corps and/or Ecology</w:t>
      </w:r>
      <w:r w:rsidR="00FF6FD1" w:rsidRPr="00224211">
        <w:t>.</w:t>
      </w:r>
      <w:r>
        <w:t xml:space="preserve">  Eligible Third Party Designees may include, but are not limited to, non-profit entities, state or local agencies, tribal components, or private mitigation providers.  Such corrective or remedial action to accomplish specified Sponsor responsibilities under the objectives and performance standards shall be achieved in accordance with a plan developed by the Third Party Designee and approved by the Corps and Ecology as conforming to the provisions of this Instrument.</w:t>
      </w:r>
    </w:p>
    <w:p w:rsidR="00FF6FD1" w:rsidRPr="00224211" w:rsidRDefault="00FF6FD1" w:rsidP="00FF6FD1">
      <w:pPr>
        <w:autoSpaceDE w:val="0"/>
        <w:autoSpaceDN w:val="0"/>
        <w:adjustRightInd w:val="0"/>
        <w:ind w:firstLine="720"/>
        <w:jc w:val="both"/>
      </w:pPr>
      <w:r w:rsidRPr="00224211">
        <w:tab/>
      </w:r>
      <w:r w:rsidRPr="00224211">
        <w:tab/>
      </w:r>
    </w:p>
    <w:p w:rsidR="00FF6FD1" w:rsidRPr="00F03FD5" w:rsidRDefault="003D5EAB" w:rsidP="001361FC">
      <w:pPr>
        <w:tabs>
          <w:tab w:val="left" w:pos="513"/>
          <w:tab w:val="left" w:pos="1083"/>
          <w:tab w:val="left" w:pos="1596"/>
          <w:tab w:val="left" w:pos="1995"/>
        </w:tabs>
        <w:autoSpaceDE w:val="0"/>
        <w:autoSpaceDN w:val="0"/>
        <w:adjustRightInd w:val="0"/>
        <w:ind w:right="-45" w:firstLine="2160"/>
        <w:jc w:val="both"/>
      </w:pPr>
      <w:proofErr w:type="gramStart"/>
      <w:r>
        <w:lastRenderedPageBreak/>
        <w:t>d</w:t>
      </w:r>
      <w:r w:rsidR="00FF6FD1" w:rsidRPr="00224211">
        <w:t>.</w:t>
      </w:r>
      <w:r w:rsidR="001361FC">
        <w:t xml:space="preserve">  </w:t>
      </w:r>
      <w:r w:rsidR="00FF6FD1">
        <w:t>Any</w:t>
      </w:r>
      <w:proofErr w:type="gramEnd"/>
      <w:r w:rsidR="00FF6FD1" w:rsidRPr="00224211">
        <w:t xml:space="preserve"> Letter of Credit shall take the general form of an agreement on the part of the issuing financial institution to honor the engagement reflected therein</w:t>
      </w:r>
      <w:r>
        <w:t xml:space="preserve"> as directed by one or both of the beneficiaries in the event that the Corps and/or Ecology determine, in their sole and exclusive discretion, that the principal has failed to fulfill any of the obligations established in this Instrument</w:t>
      </w:r>
      <w:r w:rsidR="00FF6FD1" w:rsidRPr="00224211">
        <w:t>.</w:t>
      </w:r>
      <w:r w:rsidR="00FF6FD1">
        <w:t xml:space="preserve">  Any Surety Bond shall take the general form of an indemnity contract in a sum certain obliging the surety to pay the full face value of the bond </w:t>
      </w:r>
      <w:r w:rsidR="00B54956">
        <w:t xml:space="preserve">as directed by one or both of </w:t>
      </w:r>
      <w:r w:rsidR="00FF6FD1">
        <w:t xml:space="preserve">the beneficiaries in the event that </w:t>
      </w:r>
      <w:r w:rsidR="00EF3BB5">
        <w:t>the Corps and/or Ecol</w:t>
      </w:r>
      <w:r w:rsidR="00B860ED">
        <w:t>o</w:t>
      </w:r>
      <w:r w:rsidR="00EF3BB5">
        <w:t>gy</w:t>
      </w:r>
      <w:r w:rsidR="00FF6FD1">
        <w:t xml:space="preserve"> </w:t>
      </w:r>
      <w:r w:rsidR="00B54956">
        <w:t>determine, in their sole and exclusive discretion,</w:t>
      </w:r>
      <w:r w:rsidR="00B54956" w:rsidRPr="00870EFC">
        <w:t xml:space="preserve"> </w:t>
      </w:r>
      <w:r w:rsidR="00FF6FD1">
        <w:t xml:space="preserve">that the principal has failed to fulfill </w:t>
      </w:r>
      <w:r w:rsidR="00E96FFE">
        <w:t xml:space="preserve">any of </w:t>
      </w:r>
      <w:r w:rsidR="00FF6FD1">
        <w:t xml:space="preserve">the obligations established in this Instrument.  A </w:t>
      </w:r>
      <w:r w:rsidR="00FF6FD1" w:rsidRPr="00224211">
        <w:t>Letter of Credit</w:t>
      </w:r>
      <w:r w:rsidR="00FF6FD1">
        <w:t xml:space="preserve"> or Surety Bond, as applicable,</w:t>
      </w:r>
      <w:r w:rsidR="00FF6FD1" w:rsidRPr="00224211">
        <w:t xml:space="preserve"> shall be furnished </w:t>
      </w:r>
      <w:r w:rsidR="00FF6FD1">
        <w:t xml:space="preserve">to guarantee the establishment activities of the phases of the </w:t>
      </w:r>
      <w:r w:rsidR="00871989">
        <w:t>B</w:t>
      </w:r>
      <w:r w:rsidR="00FF6FD1">
        <w:t xml:space="preserve">ank, </w:t>
      </w:r>
      <w:r w:rsidR="00FF6FD1" w:rsidRPr="00224211">
        <w:t xml:space="preserve">in the following </w:t>
      </w:r>
      <w:r w:rsidR="00FF6FD1" w:rsidRPr="00F03FD5">
        <w:t>amount</w:t>
      </w:r>
      <w:r w:rsidR="00FF6FD1">
        <w:t>s</w:t>
      </w:r>
      <w:r w:rsidR="00FF6FD1" w:rsidRPr="00F03FD5">
        <w:t xml:space="preserve">:  </w:t>
      </w:r>
    </w:p>
    <w:p w:rsidR="00FF6FD1" w:rsidRDefault="00FF6FD1" w:rsidP="00FF6FD1">
      <w:pPr>
        <w:tabs>
          <w:tab w:val="left" w:pos="513"/>
          <w:tab w:val="left" w:pos="1083"/>
          <w:tab w:val="left" w:pos="1596"/>
          <w:tab w:val="left" w:pos="1995"/>
        </w:tabs>
        <w:autoSpaceDE w:val="0"/>
        <w:autoSpaceDN w:val="0"/>
        <w:adjustRightInd w:val="0"/>
        <w:ind w:right="-45" w:firstLine="513"/>
        <w:jc w:val="both"/>
      </w:pPr>
    </w:p>
    <w:p w:rsidR="00FF6FD1" w:rsidRDefault="00FF6FD1" w:rsidP="001361FC">
      <w:pPr>
        <w:tabs>
          <w:tab w:val="left" w:pos="513"/>
          <w:tab w:val="left" w:pos="1083"/>
          <w:tab w:val="left" w:pos="1596"/>
          <w:tab w:val="left" w:pos="1995"/>
          <w:tab w:val="left" w:pos="2508"/>
        </w:tabs>
        <w:autoSpaceDE w:val="0"/>
        <w:autoSpaceDN w:val="0"/>
        <w:adjustRightInd w:val="0"/>
        <w:ind w:right="-45" w:firstLine="2880"/>
        <w:jc w:val="both"/>
      </w:pPr>
      <w:r w:rsidRPr="00F03FD5">
        <w:t>(</w:t>
      </w:r>
      <w:proofErr w:type="spellStart"/>
      <w:proofErr w:type="gramStart"/>
      <w:r w:rsidRPr="00F03FD5">
        <w:t>i</w:t>
      </w:r>
      <w:proofErr w:type="spellEnd"/>
      <w:proofErr w:type="gramEnd"/>
      <w:r w:rsidRPr="00F03FD5">
        <w:t>):</w:t>
      </w:r>
      <w:r w:rsidR="001361FC">
        <w:t xml:space="preserve">  </w:t>
      </w:r>
      <w:r>
        <w:t xml:space="preserve">Phase </w:t>
      </w:r>
      <w:r w:rsidR="00D92BEA" w:rsidRPr="00871989">
        <w:rPr>
          <w:u w:val="single"/>
        </w:rPr>
        <w:fldChar w:fldCharType="begin">
          <w:ffData>
            <w:name w:val="Text19"/>
            <w:enabled/>
            <w:calcOnExit w:val="0"/>
            <w:textInput/>
          </w:ffData>
        </w:fldChar>
      </w:r>
      <w:bookmarkStart w:id="10" w:name="Text19"/>
      <w:r w:rsidR="00871989" w:rsidRPr="00871989">
        <w:rPr>
          <w:u w:val="single"/>
        </w:rPr>
        <w:instrText xml:space="preserve"> FORMTEXT </w:instrText>
      </w:r>
      <w:r w:rsidR="00D92BEA" w:rsidRPr="00871989">
        <w:rPr>
          <w:u w:val="single"/>
        </w:rPr>
      </w:r>
      <w:r w:rsidR="00D92BEA" w:rsidRPr="00871989">
        <w:rPr>
          <w:u w:val="single"/>
        </w:rPr>
        <w:fldChar w:fldCharType="separate"/>
      </w:r>
      <w:r w:rsidR="00871989" w:rsidRPr="00871989">
        <w:rPr>
          <w:noProof/>
          <w:u w:val="single"/>
        </w:rPr>
        <w:t> </w:t>
      </w:r>
      <w:r w:rsidR="00871989" w:rsidRPr="00871989">
        <w:rPr>
          <w:noProof/>
          <w:u w:val="single"/>
        </w:rPr>
        <w:t> </w:t>
      </w:r>
      <w:r w:rsidR="00871989" w:rsidRPr="00871989">
        <w:rPr>
          <w:noProof/>
          <w:u w:val="single"/>
        </w:rPr>
        <w:t> </w:t>
      </w:r>
      <w:r w:rsidR="00871989" w:rsidRPr="00871989">
        <w:rPr>
          <w:noProof/>
          <w:u w:val="single"/>
        </w:rPr>
        <w:t> </w:t>
      </w:r>
      <w:r w:rsidR="00871989" w:rsidRPr="00871989">
        <w:rPr>
          <w:noProof/>
          <w:u w:val="single"/>
        </w:rPr>
        <w:t> </w:t>
      </w:r>
      <w:r w:rsidR="00D92BEA" w:rsidRPr="00871989">
        <w:rPr>
          <w:u w:val="single"/>
        </w:rPr>
        <w:fldChar w:fldCharType="end"/>
      </w:r>
      <w:bookmarkEnd w:id="10"/>
      <w:r>
        <w:t xml:space="preserve">:  </w:t>
      </w:r>
      <w:r w:rsidRPr="00F03FD5">
        <w:t>$</w:t>
      </w:r>
      <w:r w:rsidR="00D92BEA" w:rsidRPr="00871989">
        <w:rPr>
          <w:u w:val="single"/>
        </w:rPr>
        <w:fldChar w:fldCharType="begin">
          <w:ffData>
            <w:name w:val="Text19"/>
            <w:enabled/>
            <w:calcOnExit w:val="0"/>
            <w:textInput/>
          </w:ffData>
        </w:fldChar>
      </w:r>
      <w:r w:rsidR="00871989" w:rsidRPr="00871989">
        <w:rPr>
          <w:u w:val="single"/>
        </w:rPr>
        <w:instrText xml:space="preserve"> FORMTEXT </w:instrText>
      </w:r>
      <w:r w:rsidR="00D92BEA" w:rsidRPr="00871989">
        <w:rPr>
          <w:u w:val="single"/>
        </w:rPr>
      </w:r>
      <w:r w:rsidR="00D92BEA" w:rsidRPr="00871989">
        <w:rPr>
          <w:u w:val="single"/>
        </w:rPr>
        <w:fldChar w:fldCharType="separate"/>
      </w:r>
      <w:r w:rsidR="00871989" w:rsidRPr="00871989">
        <w:rPr>
          <w:noProof/>
          <w:u w:val="single"/>
        </w:rPr>
        <w:t> </w:t>
      </w:r>
      <w:r w:rsidR="00871989" w:rsidRPr="00871989">
        <w:rPr>
          <w:noProof/>
          <w:u w:val="single"/>
        </w:rPr>
        <w:t> </w:t>
      </w:r>
      <w:r w:rsidR="00871989" w:rsidRPr="00871989">
        <w:rPr>
          <w:noProof/>
          <w:u w:val="single"/>
        </w:rPr>
        <w:t> </w:t>
      </w:r>
      <w:r w:rsidR="00871989" w:rsidRPr="00871989">
        <w:rPr>
          <w:noProof/>
          <w:u w:val="single"/>
        </w:rPr>
        <w:t> </w:t>
      </w:r>
      <w:r w:rsidR="00871989" w:rsidRPr="00871989">
        <w:rPr>
          <w:noProof/>
          <w:u w:val="single"/>
        </w:rPr>
        <w:t> </w:t>
      </w:r>
      <w:r w:rsidR="00D92BEA" w:rsidRPr="00871989">
        <w:rPr>
          <w:u w:val="single"/>
        </w:rPr>
        <w:fldChar w:fldCharType="end"/>
      </w:r>
    </w:p>
    <w:p w:rsidR="009A566B" w:rsidRDefault="009A566B" w:rsidP="001361FC">
      <w:pPr>
        <w:tabs>
          <w:tab w:val="left" w:pos="513"/>
          <w:tab w:val="left" w:pos="1083"/>
          <w:tab w:val="left" w:pos="1596"/>
          <w:tab w:val="left" w:pos="1995"/>
          <w:tab w:val="left" w:pos="2508"/>
        </w:tabs>
        <w:autoSpaceDE w:val="0"/>
        <w:autoSpaceDN w:val="0"/>
        <w:adjustRightInd w:val="0"/>
        <w:ind w:right="-45" w:firstLine="2880"/>
        <w:jc w:val="both"/>
      </w:pPr>
    </w:p>
    <w:p w:rsidR="00FF6FD1" w:rsidRDefault="00FF6FD1" w:rsidP="001361FC">
      <w:pPr>
        <w:tabs>
          <w:tab w:val="left" w:pos="513"/>
          <w:tab w:val="left" w:pos="1083"/>
          <w:tab w:val="left" w:pos="1596"/>
          <w:tab w:val="left" w:pos="1995"/>
          <w:tab w:val="left" w:pos="2508"/>
        </w:tabs>
        <w:autoSpaceDE w:val="0"/>
        <w:autoSpaceDN w:val="0"/>
        <w:adjustRightInd w:val="0"/>
        <w:ind w:right="-45" w:firstLine="2880"/>
        <w:jc w:val="both"/>
      </w:pPr>
      <w:r>
        <w:t xml:space="preserve">(ii):  </w:t>
      </w:r>
      <w:proofErr w:type="gramStart"/>
      <w:r>
        <w:t xml:space="preserve">Phase </w:t>
      </w:r>
      <w:proofErr w:type="gramEnd"/>
      <w:r w:rsidR="00D92BEA" w:rsidRPr="00871989">
        <w:rPr>
          <w:u w:val="single"/>
        </w:rPr>
        <w:fldChar w:fldCharType="begin">
          <w:ffData>
            <w:name w:val="Text19"/>
            <w:enabled/>
            <w:calcOnExit w:val="0"/>
            <w:textInput/>
          </w:ffData>
        </w:fldChar>
      </w:r>
      <w:r w:rsidR="00871989" w:rsidRPr="00871989">
        <w:rPr>
          <w:u w:val="single"/>
        </w:rPr>
        <w:instrText xml:space="preserve"> FORMTEXT </w:instrText>
      </w:r>
      <w:r w:rsidR="00D92BEA" w:rsidRPr="00871989">
        <w:rPr>
          <w:u w:val="single"/>
        </w:rPr>
      </w:r>
      <w:r w:rsidR="00D92BEA" w:rsidRPr="00871989">
        <w:rPr>
          <w:u w:val="single"/>
        </w:rPr>
        <w:fldChar w:fldCharType="separate"/>
      </w:r>
      <w:r w:rsidR="00871989" w:rsidRPr="00871989">
        <w:rPr>
          <w:noProof/>
          <w:u w:val="single"/>
        </w:rPr>
        <w:t> </w:t>
      </w:r>
      <w:r w:rsidR="00871989" w:rsidRPr="00871989">
        <w:rPr>
          <w:noProof/>
          <w:u w:val="single"/>
        </w:rPr>
        <w:t> </w:t>
      </w:r>
      <w:r w:rsidR="00871989" w:rsidRPr="00871989">
        <w:rPr>
          <w:noProof/>
          <w:u w:val="single"/>
        </w:rPr>
        <w:t> </w:t>
      </w:r>
      <w:r w:rsidR="00871989" w:rsidRPr="00871989">
        <w:rPr>
          <w:noProof/>
          <w:u w:val="single"/>
        </w:rPr>
        <w:t> </w:t>
      </w:r>
      <w:r w:rsidR="00871989" w:rsidRPr="00871989">
        <w:rPr>
          <w:noProof/>
          <w:u w:val="single"/>
        </w:rPr>
        <w:t> </w:t>
      </w:r>
      <w:r w:rsidR="00D92BEA" w:rsidRPr="00871989">
        <w:rPr>
          <w:u w:val="single"/>
        </w:rPr>
        <w:fldChar w:fldCharType="end"/>
      </w:r>
      <w:r>
        <w:t>: $</w:t>
      </w:r>
      <w:r w:rsidR="00D92BEA" w:rsidRPr="00871989">
        <w:rPr>
          <w:u w:val="single"/>
        </w:rPr>
        <w:fldChar w:fldCharType="begin">
          <w:ffData>
            <w:name w:val="Text19"/>
            <w:enabled/>
            <w:calcOnExit w:val="0"/>
            <w:textInput/>
          </w:ffData>
        </w:fldChar>
      </w:r>
      <w:r w:rsidR="00871989" w:rsidRPr="00871989">
        <w:rPr>
          <w:u w:val="single"/>
        </w:rPr>
        <w:instrText xml:space="preserve"> FORMTEXT </w:instrText>
      </w:r>
      <w:r w:rsidR="00D92BEA" w:rsidRPr="00871989">
        <w:rPr>
          <w:u w:val="single"/>
        </w:rPr>
      </w:r>
      <w:r w:rsidR="00D92BEA" w:rsidRPr="00871989">
        <w:rPr>
          <w:u w:val="single"/>
        </w:rPr>
        <w:fldChar w:fldCharType="separate"/>
      </w:r>
      <w:r w:rsidR="00871989" w:rsidRPr="00871989">
        <w:rPr>
          <w:noProof/>
          <w:u w:val="single"/>
        </w:rPr>
        <w:t> </w:t>
      </w:r>
      <w:r w:rsidR="00871989" w:rsidRPr="00871989">
        <w:rPr>
          <w:noProof/>
          <w:u w:val="single"/>
        </w:rPr>
        <w:t> </w:t>
      </w:r>
      <w:r w:rsidR="00871989" w:rsidRPr="00871989">
        <w:rPr>
          <w:noProof/>
          <w:u w:val="single"/>
        </w:rPr>
        <w:t> </w:t>
      </w:r>
      <w:r w:rsidR="00871989" w:rsidRPr="00871989">
        <w:rPr>
          <w:noProof/>
          <w:u w:val="single"/>
        </w:rPr>
        <w:t> </w:t>
      </w:r>
      <w:r w:rsidR="00871989" w:rsidRPr="00871989">
        <w:rPr>
          <w:noProof/>
          <w:u w:val="single"/>
        </w:rPr>
        <w:t> </w:t>
      </w:r>
      <w:r w:rsidR="00D92BEA" w:rsidRPr="00871989">
        <w:rPr>
          <w:u w:val="single"/>
        </w:rPr>
        <w:fldChar w:fldCharType="end"/>
      </w:r>
    </w:p>
    <w:p w:rsidR="009A566B" w:rsidRDefault="009A566B" w:rsidP="001361FC">
      <w:pPr>
        <w:tabs>
          <w:tab w:val="left" w:pos="513"/>
          <w:tab w:val="left" w:pos="1083"/>
          <w:tab w:val="left" w:pos="1596"/>
          <w:tab w:val="left" w:pos="1995"/>
          <w:tab w:val="left" w:pos="2508"/>
        </w:tabs>
        <w:autoSpaceDE w:val="0"/>
        <w:autoSpaceDN w:val="0"/>
        <w:adjustRightInd w:val="0"/>
        <w:ind w:right="-45" w:firstLine="2880"/>
        <w:jc w:val="both"/>
      </w:pPr>
    </w:p>
    <w:p w:rsidR="00FF6FD1" w:rsidRPr="00F03FD5" w:rsidRDefault="00FF6FD1" w:rsidP="001361FC">
      <w:pPr>
        <w:tabs>
          <w:tab w:val="left" w:pos="513"/>
          <w:tab w:val="left" w:pos="1083"/>
          <w:tab w:val="left" w:pos="1596"/>
          <w:tab w:val="left" w:pos="1995"/>
          <w:tab w:val="left" w:pos="2508"/>
        </w:tabs>
        <w:autoSpaceDE w:val="0"/>
        <w:autoSpaceDN w:val="0"/>
        <w:adjustRightInd w:val="0"/>
        <w:ind w:right="-45" w:firstLine="2880"/>
        <w:jc w:val="both"/>
      </w:pPr>
      <w:r>
        <w:t xml:space="preserve">(iii):  </w:t>
      </w:r>
      <w:proofErr w:type="gramStart"/>
      <w:r>
        <w:t xml:space="preserve">Phase </w:t>
      </w:r>
      <w:proofErr w:type="gramEnd"/>
      <w:r w:rsidR="00D92BEA" w:rsidRPr="00871989">
        <w:rPr>
          <w:u w:val="single"/>
        </w:rPr>
        <w:fldChar w:fldCharType="begin">
          <w:ffData>
            <w:name w:val="Text19"/>
            <w:enabled/>
            <w:calcOnExit w:val="0"/>
            <w:textInput/>
          </w:ffData>
        </w:fldChar>
      </w:r>
      <w:r w:rsidR="00871989" w:rsidRPr="00871989">
        <w:rPr>
          <w:u w:val="single"/>
        </w:rPr>
        <w:instrText xml:space="preserve"> FORMTEXT </w:instrText>
      </w:r>
      <w:r w:rsidR="00D92BEA" w:rsidRPr="00871989">
        <w:rPr>
          <w:u w:val="single"/>
        </w:rPr>
      </w:r>
      <w:r w:rsidR="00D92BEA" w:rsidRPr="00871989">
        <w:rPr>
          <w:u w:val="single"/>
        </w:rPr>
        <w:fldChar w:fldCharType="separate"/>
      </w:r>
      <w:r w:rsidR="00871989" w:rsidRPr="00871989">
        <w:rPr>
          <w:noProof/>
          <w:u w:val="single"/>
        </w:rPr>
        <w:t> </w:t>
      </w:r>
      <w:r w:rsidR="00871989" w:rsidRPr="00871989">
        <w:rPr>
          <w:noProof/>
          <w:u w:val="single"/>
        </w:rPr>
        <w:t> </w:t>
      </w:r>
      <w:r w:rsidR="00871989" w:rsidRPr="00871989">
        <w:rPr>
          <w:noProof/>
          <w:u w:val="single"/>
        </w:rPr>
        <w:t> </w:t>
      </w:r>
      <w:r w:rsidR="00871989" w:rsidRPr="00871989">
        <w:rPr>
          <w:noProof/>
          <w:u w:val="single"/>
        </w:rPr>
        <w:t> </w:t>
      </w:r>
      <w:r w:rsidR="00871989" w:rsidRPr="00871989">
        <w:rPr>
          <w:noProof/>
          <w:u w:val="single"/>
        </w:rPr>
        <w:t> </w:t>
      </w:r>
      <w:r w:rsidR="00D92BEA" w:rsidRPr="00871989">
        <w:rPr>
          <w:u w:val="single"/>
        </w:rPr>
        <w:fldChar w:fldCharType="end"/>
      </w:r>
      <w:r>
        <w:t>: $</w:t>
      </w:r>
      <w:r w:rsidR="00D92BEA" w:rsidRPr="00871989">
        <w:rPr>
          <w:u w:val="single"/>
        </w:rPr>
        <w:fldChar w:fldCharType="begin">
          <w:ffData>
            <w:name w:val="Text19"/>
            <w:enabled/>
            <w:calcOnExit w:val="0"/>
            <w:textInput/>
          </w:ffData>
        </w:fldChar>
      </w:r>
      <w:r w:rsidR="00871989" w:rsidRPr="00871989">
        <w:rPr>
          <w:u w:val="single"/>
        </w:rPr>
        <w:instrText xml:space="preserve"> FORMTEXT </w:instrText>
      </w:r>
      <w:r w:rsidR="00D92BEA" w:rsidRPr="00871989">
        <w:rPr>
          <w:u w:val="single"/>
        </w:rPr>
      </w:r>
      <w:r w:rsidR="00D92BEA" w:rsidRPr="00871989">
        <w:rPr>
          <w:u w:val="single"/>
        </w:rPr>
        <w:fldChar w:fldCharType="separate"/>
      </w:r>
      <w:r w:rsidR="00871989" w:rsidRPr="00871989">
        <w:rPr>
          <w:noProof/>
          <w:u w:val="single"/>
        </w:rPr>
        <w:t> </w:t>
      </w:r>
      <w:r w:rsidR="00871989" w:rsidRPr="00871989">
        <w:rPr>
          <w:noProof/>
          <w:u w:val="single"/>
        </w:rPr>
        <w:t> </w:t>
      </w:r>
      <w:r w:rsidR="00871989" w:rsidRPr="00871989">
        <w:rPr>
          <w:noProof/>
          <w:u w:val="single"/>
        </w:rPr>
        <w:t> </w:t>
      </w:r>
      <w:r w:rsidR="00871989" w:rsidRPr="00871989">
        <w:rPr>
          <w:noProof/>
          <w:u w:val="single"/>
        </w:rPr>
        <w:t> </w:t>
      </w:r>
      <w:r w:rsidR="00871989" w:rsidRPr="00871989">
        <w:rPr>
          <w:noProof/>
          <w:u w:val="single"/>
        </w:rPr>
        <w:t> </w:t>
      </w:r>
      <w:r w:rsidR="00D92BEA" w:rsidRPr="00871989">
        <w:rPr>
          <w:u w:val="single"/>
        </w:rPr>
        <w:fldChar w:fldCharType="end"/>
      </w:r>
    </w:p>
    <w:p w:rsidR="00FF6FD1" w:rsidRDefault="00FF6FD1" w:rsidP="00FF6FD1">
      <w:pPr>
        <w:autoSpaceDE w:val="0"/>
        <w:autoSpaceDN w:val="0"/>
        <w:adjustRightInd w:val="0"/>
      </w:pPr>
    </w:p>
    <w:p w:rsidR="003E2136" w:rsidRDefault="00FF6FD1" w:rsidP="00FF6FD1">
      <w:pPr>
        <w:autoSpaceDE w:val="0"/>
        <w:autoSpaceDN w:val="0"/>
        <w:adjustRightInd w:val="0"/>
        <w:rPr>
          <w:b/>
          <w:i/>
          <w:color w:val="E36C0A" w:themeColor="accent6" w:themeShade="BF"/>
        </w:rPr>
      </w:pPr>
      <w:r w:rsidRPr="009348E5">
        <w:rPr>
          <w:b/>
          <w:i/>
          <w:color w:val="E36C0A" w:themeColor="accent6" w:themeShade="BF"/>
        </w:rPr>
        <w:t xml:space="preserve">[Consult with the Co-Chairs on directions for determining the appropriate amount of financial assurance.  The Sponsor must obtain from a qualified contractor, and submit to the IRT, a detailed written estimate of the cost for a third party to construct the </w:t>
      </w:r>
      <w:r w:rsidR="00871989">
        <w:rPr>
          <w:b/>
          <w:i/>
          <w:color w:val="E36C0A" w:themeColor="accent6" w:themeShade="BF"/>
        </w:rPr>
        <w:t>B</w:t>
      </w:r>
      <w:r w:rsidRPr="009348E5">
        <w:rPr>
          <w:b/>
          <w:i/>
          <w:color w:val="E36C0A" w:themeColor="accent6" w:themeShade="BF"/>
        </w:rPr>
        <w:t xml:space="preserve">ank and to complete the monitoring and maintenance responsibilities of the Establishment Period of the </w:t>
      </w:r>
      <w:r w:rsidR="00871989">
        <w:rPr>
          <w:b/>
          <w:i/>
          <w:color w:val="E36C0A" w:themeColor="accent6" w:themeShade="BF"/>
        </w:rPr>
        <w:t>B</w:t>
      </w:r>
      <w:r w:rsidRPr="009348E5">
        <w:rPr>
          <w:b/>
          <w:i/>
          <w:color w:val="E36C0A" w:themeColor="accent6" w:themeShade="BF"/>
        </w:rPr>
        <w:t xml:space="preserve">ank.  The amount of the financial assurance will vary depending on likelihood of success, timing of release of </w:t>
      </w:r>
      <w:r w:rsidR="005C784D">
        <w:rPr>
          <w:b/>
          <w:i/>
          <w:color w:val="E36C0A" w:themeColor="accent6" w:themeShade="BF"/>
        </w:rPr>
        <w:t>Bank</w:t>
      </w:r>
      <w:r w:rsidR="00E55450">
        <w:rPr>
          <w:b/>
          <w:i/>
          <w:color w:val="E36C0A" w:themeColor="accent6" w:themeShade="BF"/>
        </w:rPr>
        <w:t xml:space="preserve"> </w:t>
      </w:r>
      <w:r w:rsidRPr="009348E5">
        <w:rPr>
          <w:b/>
          <w:i/>
          <w:color w:val="E36C0A" w:themeColor="accent6" w:themeShade="BF"/>
        </w:rPr>
        <w:t>credits, and other factors.  A dollar amount for the first phase must be specified.</w:t>
      </w:r>
      <w:r w:rsidR="002A02F2">
        <w:rPr>
          <w:b/>
          <w:i/>
          <w:color w:val="E36C0A" w:themeColor="accent6" w:themeShade="BF"/>
        </w:rPr>
        <w:t xml:space="preserve"> A dollar range can be entered for future phases that include the high and low end of possible estimates of financial assurance.  </w:t>
      </w:r>
    </w:p>
    <w:p w:rsidR="003E2136" w:rsidRDefault="003E2136" w:rsidP="00FF6FD1">
      <w:pPr>
        <w:autoSpaceDE w:val="0"/>
        <w:autoSpaceDN w:val="0"/>
        <w:adjustRightInd w:val="0"/>
        <w:rPr>
          <w:b/>
          <w:i/>
          <w:color w:val="E36C0A" w:themeColor="accent6" w:themeShade="BF"/>
        </w:rPr>
      </w:pPr>
    </w:p>
    <w:p w:rsidR="00FF6FD1" w:rsidRPr="009348E5" w:rsidRDefault="00FF6FD1" w:rsidP="00FF6FD1">
      <w:pPr>
        <w:autoSpaceDE w:val="0"/>
        <w:autoSpaceDN w:val="0"/>
        <w:adjustRightInd w:val="0"/>
        <w:rPr>
          <w:b/>
          <w:i/>
          <w:color w:val="E36C0A" w:themeColor="accent6" w:themeShade="BF"/>
        </w:rPr>
      </w:pPr>
      <w:r w:rsidRPr="009348E5">
        <w:rPr>
          <w:b/>
          <w:i/>
          <w:color w:val="E36C0A" w:themeColor="accent6" w:themeShade="BF"/>
        </w:rPr>
        <w:t xml:space="preserve">If the Sponsor does not have sufficient information at the time the </w:t>
      </w:r>
      <w:r w:rsidR="00871989">
        <w:rPr>
          <w:b/>
          <w:i/>
          <w:color w:val="E36C0A" w:themeColor="accent6" w:themeShade="BF"/>
        </w:rPr>
        <w:t>I</w:t>
      </w:r>
      <w:r w:rsidR="005063CC" w:rsidRPr="009348E5">
        <w:rPr>
          <w:b/>
          <w:i/>
          <w:color w:val="E36C0A" w:themeColor="accent6" w:themeShade="BF"/>
        </w:rPr>
        <w:t>nstrument</w:t>
      </w:r>
      <w:r w:rsidRPr="009348E5">
        <w:rPr>
          <w:b/>
          <w:i/>
          <w:color w:val="E36C0A" w:themeColor="accent6" w:themeShade="BF"/>
        </w:rPr>
        <w:t xml:space="preserve"> is signed to determine</w:t>
      </w:r>
      <w:r w:rsidR="002D7911">
        <w:rPr>
          <w:b/>
          <w:i/>
          <w:color w:val="E36C0A" w:themeColor="accent6" w:themeShade="BF"/>
        </w:rPr>
        <w:t xml:space="preserve"> the </w:t>
      </w:r>
      <w:r w:rsidRPr="009348E5">
        <w:rPr>
          <w:b/>
          <w:i/>
          <w:color w:val="E36C0A" w:themeColor="accent6" w:themeShade="BF"/>
        </w:rPr>
        <w:t xml:space="preserve">financial assurance amounts </w:t>
      </w:r>
      <w:r w:rsidR="002D7911">
        <w:rPr>
          <w:b/>
          <w:i/>
          <w:color w:val="E36C0A" w:themeColor="accent6" w:themeShade="BF"/>
        </w:rPr>
        <w:t>contained in Article III.C.</w:t>
      </w:r>
      <w:r w:rsidR="00B45D9B">
        <w:rPr>
          <w:b/>
          <w:i/>
          <w:color w:val="E36C0A" w:themeColor="accent6" w:themeShade="BF"/>
        </w:rPr>
        <w:t xml:space="preserve"> </w:t>
      </w:r>
      <w:proofErr w:type="gramStart"/>
      <w:r w:rsidR="00B45D9B">
        <w:rPr>
          <w:b/>
          <w:i/>
          <w:color w:val="E36C0A" w:themeColor="accent6" w:themeShade="BF"/>
        </w:rPr>
        <w:t>applicable</w:t>
      </w:r>
      <w:proofErr w:type="gramEnd"/>
      <w:r w:rsidR="00B45D9B">
        <w:rPr>
          <w:b/>
          <w:i/>
          <w:color w:val="E36C0A" w:themeColor="accent6" w:themeShade="BF"/>
        </w:rPr>
        <w:t xml:space="preserve"> to any Bank phase subsequent to Phase 1</w:t>
      </w:r>
      <w:r w:rsidRPr="009348E5">
        <w:rPr>
          <w:b/>
          <w:i/>
          <w:color w:val="E36C0A" w:themeColor="accent6" w:themeShade="BF"/>
        </w:rPr>
        <w:t>, it is acceptable to enter</w:t>
      </w:r>
      <w:r w:rsidR="002A02F2">
        <w:rPr>
          <w:b/>
          <w:i/>
          <w:color w:val="E36C0A" w:themeColor="accent6" w:themeShade="BF"/>
        </w:rPr>
        <w:t xml:space="preserve"> </w:t>
      </w:r>
      <w:r w:rsidRPr="009348E5">
        <w:rPr>
          <w:b/>
          <w:i/>
          <w:color w:val="E36C0A" w:themeColor="accent6" w:themeShade="BF"/>
        </w:rPr>
        <w:t>“To be determined”</w:t>
      </w:r>
      <w:r w:rsidR="002A02F2">
        <w:rPr>
          <w:b/>
          <w:i/>
          <w:color w:val="E36C0A" w:themeColor="accent6" w:themeShade="BF"/>
        </w:rPr>
        <w:t xml:space="preserve"> </w:t>
      </w:r>
      <w:r w:rsidRPr="009348E5">
        <w:rPr>
          <w:b/>
          <w:i/>
          <w:color w:val="E36C0A" w:themeColor="accent6" w:themeShade="BF"/>
        </w:rPr>
        <w:t>in the blanks provided.</w:t>
      </w:r>
      <w:r w:rsidR="005063CC" w:rsidRPr="009348E5">
        <w:rPr>
          <w:b/>
          <w:i/>
          <w:color w:val="E36C0A" w:themeColor="accent6" w:themeShade="BF"/>
        </w:rPr>
        <w:t xml:space="preserve">  Once the amounts of future financial assurances are determined, or altered, modifications to the instrument will need to be made.  Any modifications to the </w:t>
      </w:r>
      <w:r w:rsidR="002D7911">
        <w:rPr>
          <w:b/>
          <w:i/>
          <w:color w:val="E36C0A" w:themeColor="accent6" w:themeShade="BF"/>
        </w:rPr>
        <w:t xml:space="preserve">body of the </w:t>
      </w:r>
      <w:r w:rsidR="00871989">
        <w:rPr>
          <w:b/>
          <w:i/>
          <w:color w:val="E36C0A" w:themeColor="accent6" w:themeShade="BF"/>
        </w:rPr>
        <w:t>I</w:t>
      </w:r>
      <w:r w:rsidR="005063CC" w:rsidRPr="009348E5">
        <w:rPr>
          <w:b/>
          <w:i/>
          <w:color w:val="E36C0A" w:themeColor="accent6" w:themeShade="BF"/>
        </w:rPr>
        <w:t>nstrument will require re-signing.</w:t>
      </w:r>
      <w:r w:rsidRPr="009348E5">
        <w:rPr>
          <w:b/>
          <w:i/>
          <w:color w:val="E36C0A" w:themeColor="accent6" w:themeShade="BF"/>
        </w:rPr>
        <w:t>]</w:t>
      </w:r>
    </w:p>
    <w:p w:rsidR="00FF6FD1" w:rsidRPr="00950A14" w:rsidRDefault="00FF6FD1" w:rsidP="00FF6FD1">
      <w:pPr>
        <w:autoSpaceDE w:val="0"/>
        <w:autoSpaceDN w:val="0"/>
        <w:adjustRightInd w:val="0"/>
        <w:rPr>
          <w:i/>
        </w:rPr>
      </w:pPr>
      <w:r>
        <w:rPr>
          <w:i/>
        </w:rPr>
        <w:t xml:space="preserve"> </w:t>
      </w:r>
    </w:p>
    <w:p w:rsidR="00FF6FD1" w:rsidRPr="006F3A4F" w:rsidRDefault="00B54956" w:rsidP="001361FC">
      <w:pPr>
        <w:tabs>
          <w:tab w:val="left" w:pos="513"/>
          <w:tab w:val="left" w:pos="1083"/>
          <w:tab w:val="left" w:pos="1596"/>
          <w:tab w:val="left" w:pos="1995"/>
        </w:tabs>
        <w:autoSpaceDE w:val="0"/>
        <w:autoSpaceDN w:val="0"/>
        <w:adjustRightInd w:val="0"/>
        <w:ind w:right="-45" w:firstLine="2160"/>
        <w:jc w:val="both"/>
        <w:rPr>
          <w:color w:val="E36C0A" w:themeColor="accent6" w:themeShade="BF"/>
        </w:rPr>
      </w:pPr>
      <w:r>
        <w:t>e</w:t>
      </w:r>
      <w:r w:rsidR="00FF6FD1" w:rsidRPr="00F03FD5">
        <w:t>.</w:t>
      </w:r>
      <w:r w:rsidR="001361FC">
        <w:t xml:space="preserve">  </w:t>
      </w:r>
      <w:r w:rsidR="00FF6FD1" w:rsidRPr="00F03FD5">
        <w:t xml:space="preserve">Upon </w:t>
      </w:r>
      <w:r w:rsidR="00EF3BB5">
        <w:t>certification</w:t>
      </w:r>
      <w:r w:rsidR="00EF3BB5" w:rsidRPr="00F03FD5">
        <w:t xml:space="preserve"> </w:t>
      </w:r>
      <w:r w:rsidR="00FF6FD1" w:rsidRPr="00F03FD5">
        <w:t xml:space="preserve">by the </w:t>
      </w:r>
      <w:r w:rsidR="00B45D9B">
        <w:t>Corps and Ecology</w:t>
      </w:r>
      <w:r w:rsidR="00B45D9B" w:rsidRPr="00F03FD5">
        <w:t xml:space="preserve"> </w:t>
      </w:r>
      <w:r w:rsidR="00FF6FD1" w:rsidRPr="00F03FD5">
        <w:t xml:space="preserve">that </w:t>
      </w:r>
      <w:r w:rsidR="00B45D9B">
        <w:t xml:space="preserve">the </w:t>
      </w:r>
      <w:r w:rsidR="00EF3BB5">
        <w:t xml:space="preserve">following </w:t>
      </w:r>
      <w:r w:rsidR="00FF6FD1" w:rsidRPr="00F03FD5">
        <w:t>performance standards, as prescribed in</w:t>
      </w:r>
      <w:r w:rsidR="00FF6FD1">
        <w:t xml:space="preserve"> </w:t>
      </w:r>
      <w:r w:rsidR="00640B69">
        <w:t xml:space="preserve">Appendix C and </w:t>
      </w:r>
      <w:r w:rsidR="00EF3BB5">
        <w:t>Table</w:t>
      </w:r>
      <w:r w:rsidR="00105479">
        <w:t xml:space="preserve"> D-3</w:t>
      </w:r>
      <w:r w:rsidR="00EF3BB5">
        <w:t xml:space="preserve"> of </w:t>
      </w:r>
      <w:r w:rsidR="00FF6FD1">
        <w:t xml:space="preserve">Appendix </w:t>
      </w:r>
      <w:r w:rsidR="00EF3BB5">
        <w:t>D</w:t>
      </w:r>
      <w:r w:rsidR="00B45D9B">
        <w:t>,</w:t>
      </w:r>
      <w:r w:rsidR="00EF3BB5">
        <w:t xml:space="preserve"> </w:t>
      </w:r>
      <w:r w:rsidR="00FF6FD1" w:rsidRPr="00F03FD5">
        <w:t xml:space="preserve">have been achieved, the </w:t>
      </w:r>
      <w:r w:rsidR="00EF3BB5">
        <w:t>Corps and Ecology</w:t>
      </w:r>
      <w:r w:rsidR="00FF6FD1" w:rsidRPr="00F03FD5">
        <w:t xml:space="preserve"> will authorize in writing that the required amount of the Letter of Credit</w:t>
      </w:r>
      <w:r w:rsidR="00FF6FD1">
        <w:t>,</w:t>
      </w:r>
      <w:r w:rsidR="00FF6FD1" w:rsidRPr="00F03FD5">
        <w:t xml:space="preserve"> </w:t>
      </w:r>
      <w:r w:rsidR="00FF6FD1">
        <w:t xml:space="preserve">or the required penal sum of the Surety Bond, as applicable for each phase, </w:t>
      </w:r>
      <w:r w:rsidR="00FF6FD1" w:rsidRPr="00F03FD5">
        <w:t xml:space="preserve">be </w:t>
      </w:r>
      <w:r w:rsidR="00B45D9B">
        <w:t>reduced</w:t>
      </w:r>
      <w:r w:rsidR="00B45D9B" w:rsidRPr="00F03FD5">
        <w:t xml:space="preserve"> </w:t>
      </w:r>
      <w:r w:rsidR="00FF6FD1">
        <w:t>as follows:</w:t>
      </w:r>
      <w:r w:rsidR="00B45D9B">
        <w:t xml:space="preserve"> </w:t>
      </w:r>
      <w:r w:rsidR="00E10F71" w:rsidRPr="006F3A4F">
        <w:rPr>
          <w:b/>
          <w:i/>
          <w:color w:val="E36C0A" w:themeColor="accent6" w:themeShade="BF"/>
        </w:rPr>
        <w:t xml:space="preserve">[If the reduction in financial assurance value will be to a pre-determined range, </w:t>
      </w:r>
      <w:r w:rsidR="00650553">
        <w:rPr>
          <w:b/>
          <w:i/>
          <w:color w:val="E36C0A" w:themeColor="accent6" w:themeShade="BF"/>
        </w:rPr>
        <w:t>versus</w:t>
      </w:r>
      <w:r w:rsidR="00E10F71" w:rsidRPr="006F3A4F">
        <w:rPr>
          <w:b/>
          <w:i/>
          <w:color w:val="E36C0A" w:themeColor="accent6" w:themeShade="BF"/>
        </w:rPr>
        <w:t xml:space="preserve"> a specified figure, use the following language in lieu of “as follows”:  “to a specified value within the following range, with that specified value designated at the exclusive discretion of the Corps and Ecology, following consultation with the IRT and with the Sponsor”]</w:t>
      </w:r>
    </w:p>
    <w:p w:rsidR="00FF6FD1" w:rsidRPr="00F03FD5" w:rsidRDefault="00FF6FD1" w:rsidP="00FF6FD1">
      <w:pPr>
        <w:autoSpaceDE w:val="0"/>
        <w:autoSpaceDN w:val="0"/>
        <w:adjustRightInd w:val="0"/>
        <w:jc w:val="both"/>
      </w:pPr>
    </w:p>
    <w:p w:rsidR="00FF6FD1" w:rsidRDefault="00FF6FD1" w:rsidP="001361FC">
      <w:pPr>
        <w:tabs>
          <w:tab w:val="left" w:pos="513"/>
          <w:tab w:val="left" w:pos="1083"/>
          <w:tab w:val="left" w:pos="1596"/>
          <w:tab w:val="left" w:pos="2052"/>
          <w:tab w:val="left" w:pos="2508"/>
        </w:tabs>
        <w:autoSpaceDE w:val="0"/>
        <w:autoSpaceDN w:val="0"/>
        <w:adjustRightInd w:val="0"/>
        <w:ind w:right="-45" w:firstLine="2880"/>
        <w:jc w:val="both"/>
      </w:pPr>
      <w:proofErr w:type="spellStart"/>
      <w:r>
        <w:t>i</w:t>
      </w:r>
      <w:proofErr w:type="spellEnd"/>
      <w:r w:rsidR="006F06AB">
        <w:t>.</w:t>
      </w:r>
      <w:r>
        <w:tab/>
      </w:r>
      <w:r w:rsidRPr="00F03FD5">
        <w:t xml:space="preserve">Following </w:t>
      </w:r>
      <w:r w:rsidR="006A5B03">
        <w:t>completion</w:t>
      </w:r>
      <w:r w:rsidR="002A02F2">
        <w:t xml:space="preserve"> of all Year 0 performance standards </w:t>
      </w:r>
      <w:r>
        <w:t xml:space="preserve"> for each phase</w:t>
      </w:r>
      <w:r w:rsidR="006A5B03">
        <w:t>:</w:t>
      </w:r>
      <w:r>
        <w:t xml:space="preserve"> </w:t>
      </w:r>
      <w:r w:rsidRPr="00F03FD5">
        <w:t xml:space="preserve">a revised </w:t>
      </w:r>
      <w:r w:rsidR="006A5B03">
        <w:t>required</w:t>
      </w:r>
      <w:r>
        <w:t xml:space="preserve"> a</w:t>
      </w:r>
      <w:r w:rsidRPr="00F03FD5">
        <w:t xml:space="preserve">mount </w:t>
      </w:r>
      <w:r>
        <w:t>of $</w:t>
      </w:r>
      <w:r w:rsidR="00D92BEA" w:rsidRPr="00871989">
        <w:rPr>
          <w:u w:val="single"/>
        </w:rPr>
        <w:fldChar w:fldCharType="begin">
          <w:ffData>
            <w:name w:val="Text19"/>
            <w:enabled/>
            <w:calcOnExit w:val="0"/>
            <w:textInput/>
          </w:ffData>
        </w:fldChar>
      </w:r>
      <w:r w:rsidR="00871989" w:rsidRPr="00871989">
        <w:rPr>
          <w:u w:val="single"/>
        </w:rPr>
        <w:instrText xml:space="preserve"> FORMTEXT </w:instrText>
      </w:r>
      <w:r w:rsidR="00D92BEA" w:rsidRPr="00871989">
        <w:rPr>
          <w:u w:val="single"/>
        </w:rPr>
      </w:r>
      <w:r w:rsidR="00D92BEA" w:rsidRPr="00871989">
        <w:rPr>
          <w:u w:val="single"/>
        </w:rPr>
        <w:fldChar w:fldCharType="separate"/>
      </w:r>
      <w:r w:rsidR="00871989" w:rsidRPr="00871989">
        <w:rPr>
          <w:noProof/>
          <w:u w:val="single"/>
        </w:rPr>
        <w:t> </w:t>
      </w:r>
      <w:r w:rsidR="00871989" w:rsidRPr="00871989">
        <w:rPr>
          <w:noProof/>
          <w:u w:val="single"/>
        </w:rPr>
        <w:t> </w:t>
      </w:r>
      <w:r w:rsidR="00871989" w:rsidRPr="00871989">
        <w:rPr>
          <w:noProof/>
          <w:u w:val="single"/>
        </w:rPr>
        <w:t> </w:t>
      </w:r>
      <w:r w:rsidR="00871989" w:rsidRPr="00871989">
        <w:rPr>
          <w:noProof/>
          <w:u w:val="single"/>
        </w:rPr>
        <w:t> </w:t>
      </w:r>
      <w:r w:rsidR="00871989" w:rsidRPr="00871989">
        <w:rPr>
          <w:noProof/>
          <w:u w:val="single"/>
        </w:rPr>
        <w:t> </w:t>
      </w:r>
      <w:r w:rsidR="00D92BEA" w:rsidRPr="00871989">
        <w:rPr>
          <w:u w:val="single"/>
        </w:rPr>
        <w:fldChar w:fldCharType="end"/>
      </w:r>
      <w:r>
        <w:t xml:space="preserve"> for Phase </w:t>
      </w:r>
      <w:r w:rsidR="00D92BEA" w:rsidRPr="00871989">
        <w:rPr>
          <w:u w:val="single"/>
        </w:rPr>
        <w:fldChar w:fldCharType="begin">
          <w:ffData>
            <w:name w:val="Text19"/>
            <w:enabled/>
            <w:calcOnExit w:val="0"/>
            <w:textInput/>
          </w:ffData>
        </w:fldChar>
      </w:r>
      <w:r w:rsidR="00871989" w:rsidRPr="00871989">
        <w:rPr>
          <w:u w:val="single"/>
        </w:rPr>
        <w:instrText xml:space="preserve"> FORMTEXT </w:instrText>
      </w:r>
      <w:r w:rsidR="00D92BEA" w:rsidRPr="00871989">
        <w:rPr>
          <w:u w:val="single"/>
        </w:rPr>
      </w:r>
      <w:r w:rsidR="00D92BEA" w:rsidRPr="00871989">
        <w:rPr>
          <w:u w:val="single"/>
        </w:rPr>
        <w:fldChar w:fldCharType="separate"/>
      </w:r>
      <w:r w:rsidR="00871989" w:rsidRPr="00871989">
        <w:rPr>
          <w:noProof/>
          <w:u w:val="single"/>
        </w:rPr>
        <w:t> </w:t>
      </w:r>
      <w:r w:rsidR="00871989" w:rsidRPr="00871989">
        <w:rPr>
          <w:noProof/>
          <w:u w:val="single"/>
        </w:rPr>
        <w:t> </w:t>
      </w:r>
      <w:r w:rsidR="00871989" w:rsidRPr="00871989">
        <w:rPr>
          <w:noProof/>
          <w:u w:val="single"/>
        </w:rPr>
        <w:t> </w:t>
      </w:r>
      <w:r w:rsidR="00871989" w:rsidRPr="00871989">
        <w:rPr>
          <w:noProof/>
          <w:u w:val="single"/>
        </w:rPr>
        <w:t> </w:t>
      </w:r>
      <w:r w:rsidR="00871989" w:rsidRPr="00871989">
        <w:rPr>
          <w:noProof/>
          <w:u w:val="single"/>
        </w:rPr>
        <w:t> </w:t>
      </w:r>
      <w:r w:rsidR="00D92BEA" w:rsidRPr="00871989">
        <w:rPr>
          <w:u w:val="single"/>
        </w:rPr>
        <w:fldChar w:fldCharType="end"/>
      </w:r>
      <w:r>
        <w:t>, $</w:t>
      </w:r>
      <w:r w:rsidR="00D92BEA" w:rsidRPr="00871989">
        <w:rPr>
          <w:u w:val="single"/>
        </w:rPr>
        <w:fldChar w:fldCharType="begin">
          <w:ffData>
            <w:name w:val="Text19"/>
            <w:enabled/>
            <w:calcOnExit w:val="0"/>
            <w:textInput/>
          </w:ffData>
        </w:fldChar>
      </w:r>
      <w:r w:rsidR="00871989" w:rsidRPr="00871989">
        <w:rPr>
          <w:u w:val="single"/>
        </w:rPr>
        <w:instrText xml:space="preserve"> FORMTEXT </w:instrText>
      </w:r>
      <w:r w:rsidR="00D92BEA" w:rsidRPr="00871989">
        <w:rPr>
          <w:u w:val="single"/>
        </w:rPr>
      </w:r>
      <w:r w:rsidR="00D92BEA" w:rsidRPr="00871989">
        <w:rPr>
          <w:u w:val="single"/>
        </w:rPr>
        <w:fldChar w:fldCharType="separate"/>
      </w:r>
      <w:r w:rsidR="00871989" w:rsidRPr="00871989">
        <w:rPr>
          <w:noProof/>
          <w:u w:val="single"/>
        </w:rPr>
        <w:t> </w:t>
      </w:r>
      <w:r w:rsidR="00871989" w:rsidRPr="00871989">
        <w:rPr>
          <w:noProof/>
          <w:u w:val="single"/>
        </w:rPr>
        <w:t> </w:t>
      </w:r>
      <w:r w:rsidR="00871989" w:rsidRPr="00871989">
        <w:rPr>
          <w:noProof/>
          <w:u w:val="single"/>
        </w:rPr>
        <w:t> </w:t>
      </w:r>
      <w:r w:rsidR="00871989" w:rsidRPr="00871989">
        <w:rPr>
          <w:noProof/>
          <w:u w:val="single"/>
        </w:rPr>
        <w:t> </w:t>
      </w:r>
      <w:r w:rsidR="00871989" w:rsidRPr="00871989">
        <w:rPr>
          <w:noProof/>
          <w:u w:val="single"/>
        </w:rPr>
        <w:t> </w:t>
      </w:r>
      <w:r w:rsidR="00D92BEA" w:rsidRPr="00871989">
        <w:rPr>
          <w:u w:val="single"/>
        </w:rPr>
        <w:fldChar w:fldCharType="end"/>
      </w:r>
      <w:r>
        <w:t xml:space="preserve"> for Phase </w:t>
      </w:r>
      <w:r w:rsidR="00D92BEA" w:rsidRPr="00871989">
        <w:rPr>
          <w:u w:val="single"/>
        </w:rPr>
        <w:fldChar w:fldCharType="begin">
          <w:ffData>
            <w:name w:val="Text19"/>
            <w:enabled/>
            <w:calcOnExit w:val="0"/>
            <w:textInput/>
          </w:ffData>
        </w:fldChar>
      </w:r>
      <w:r w:rsidR="00871989" w:rsidRPr="00871989">
        <w:rPr>
          <w:u w:val="single"/>
        </w:rPr>
        <w:instrText xml:space="preserve"> FORMTEXT </w:instrText>
      </w:r>
      <w:r w:rsidR="00D92BEA" w:rsidRPr="00871989">
        <w:rPr>
          <w:u w:val="single"/>
        </w:rPr>
      </w:r>
      <w:r w:rsidR="00D92BEA" w:rsidRPr="00871989">
        <w:rPr>
          <w:u w:val="single"/>
        </w:rPr>
        <w:fldChar w:fldCharType="separate"/>
      </w:r>
      <w:r w:rsidR="00871989" w:rsidRPr="00871989">
        <w:rPr>
          <w:noProof/>
          <w:u w:val="single"/>
        </w:rPr>
        <w:t> </w:t>
      </w:r>
      <w:r w:rsidR="00871989" w:rsidRPr="00871989">
        <w:rPr>
          <w:noProof/>
          <w:u w:val="single"/>
        </w:rPr>
        <w:t> </w:t>
      </w:r>
      <w:r w:rsidR="00871989" w:rsidRPr="00871989">
        <w:rPr>
          <w:noProof/>
          <w:u w:val="single"/>
        </w:rPr>
        <w:t> </w:t>
      </w:r>
      <w:r w:rsidR="00871989" w:rsidRPr="00871989">
        <w:rPr>
          <w:noProof/>
          <w:u w:val="single"/>
        </w:rPr>
        <w:t> </w:t>
      </w:r>
      <w:r w:rsidR="00871989" w:rsidRPr="00871989">
        <w:rPr>
          <w:noProof/>
          <w:u w:val="single"/>
        </w:rPr>
        <w:t> </w:t>
      </w:r>
      <w:r w:rsidR="00D92BEA" w:rsidRPr="00871989">
        <w:rPr>
          <w:u w:val="single"/>
        </w:rPr>
        <w:fldChar w:fldCharType="end"/>
      </w:r>
      <w:r>
        <w:t>, and $</w:t>
      </w:r>
      <w:r w:rsidR="00D92BEA" w:rsidRPr="00871989">
        <w:rPr>
          <w:u w:val="single"/>
        </w:rPr>
        <w:fldChar w:fldCharType="begin">
          <w:ffData>
            <w:name w:val="Text19"/>
            <w:enabled/>
            <w:calcOnExit w:val="0"/>
            <w:textInput/>
          </w:ffData>
        </w:fldChar>
      </w:r>
      <w:r w:rsidR="00871989" w:rsidRPr="00871989">
        <w:rPr>
          <w:u w:val="single"/>
        </w:rPr>
        <w:instrText xml:space="preserve"> FORMTEXT </w:instrText>
      </w:r>
      <w:r w:rsidR="00D92BEA" w:rsidRPr="00871989">
        <w:rPr>
          <w:u w:val="single"/>
        </w:rPr>
      </w:r>
      <w:r w:rsidR="00D92BEA" w:rsidRPr="00871989">
        <w:rPr>
          <w:u w:val="single"/>
        </w:rPr>
        <w:fldChar w:fldCharType="separate"/>
      </w:r>
      <w:r w:rsidR="00871989" w:rsidRPr="00871989">
        <w:rPr>
          <w:noProof/>
          <w:u w:val="single"/>
        </w:rPr>
        <w:t> </w:t>
      </w:r>
      <w:r w:rsidR="00871989" w:rsidRPr="00871989">
        <w:rPr>
          <w:noProof/>
          <w:u w:val="single"/>
        </w:rPr>
        <w:t> </w:t>
      </w:r>
      <w:r w:rsidR="00871989" w:rsidRPr="00871989">
        <w:rPr>
          <w:noProof/>
          <w:u w:val="single"/>
        </w:rPr>
        <w:t> </w:t>
      </w:r>
      <w:r w:rsidR="00871989" w:rsidRPr="00871989">
        <w:rPr>
          <w:noProof/>
          <w:u w:val="single"/>
        </w:rPr>
        <w:t> </w:t>
      </w:r>
      <w:r w:rsidR="00871989" w:rsidRPr="00871989">
        <w:rPr>
          <w:noProof/>
          <w:u w:val="single"/>
        </w:rPr>
        <w:t> </w:t>
      </w:r>
      <w:r w:rsidR="00D92BEA" w:rsidRPr="00871989">
        <w:rPr>
          <w:u w:val="single"/>
        </w:rPr>
        <w:fldChar w:fldCharType="end"/>
      </w:r>
      <w:r>
        <w:t xml:space="preserve"> for Phase </w:t>
      </w:r>
      <w:r w:rsidR="00D92BEA" w:rsidRPr="00871989">
        <w:rPr>
          <w:u w:val="single"/>
        </w:rPr>
        <w:fldChar w:fldCharType="begin">
          <w:ffData>
            <w:name w:val="Text19"/>
            <w:enabled/>
            <w:calcOnExit w:val="0"/>
            <w:textInput/>
          </w:ffData>
        </w:fldChar>
      </w:r>
      <w:r w:rsidR="00871989" w:rsidRPr="00871989">
        <w:rPr>
          <w:u w:val="single"/>
        </w:rPr>
        <w:instrText xml:space="preserve"> FORMTEXT </w:instrText>
      </w:r>
      <w:r w:rsidR="00D92BEA" w:rsidRPr="00871989">
        <w:rPr>
          <w:u w:val="single"/>
        </w:rPr>
      </w:r>
      <w:r w:rsidR="00D92BEA" w:rsidRPr="00871989">
        <w:rPr>
          <w:u w:val="single"/>
        </w:rPr>
        <w:fldChar w:fldCharType="separate"/>
      </w:r>
      <w:r w:rsidR="00871989" w:rsidRPr="00871989">
        <w:rPr>
          <w:noProof/>
          <w:u w:val="single"/>
        </w:rPr>
        <w:t> </w:t>
      </w:r>
      <w:r w:rsidR="00871989" w:rsidRPr="00871989">
        <w:rPr>
          <w:noProof/>
          <w:u w:val="single"/>
        </w:rPr>
        <w:t> </w:t>
      </w:r>
      <w:r w:rsidR="00871989" w:rsidRPr="00871989">
        <w:rPr>
          <w:noProof/>
          <w:u w:val="single"/>
        </w:rPr>
        <w:t> </w:t>
      </w:r>
      <w:r w:rsidR="00871989" w:rsidRPr="00871989">
        <w:rPr>
          <w:noProof/>
          <w:u w:val="single"/>
        </w:rPr>
        <w:t> </w:t>
      </w:r>
      <w:r w:rsidR="00871989" w:rsidRPr="00871989">
        <w:rPr>
          <w:noProof/>
          <w:u w:val="single"/>
        </w:rPr>
        <w:t> </w:t>
      </w:r>
      <w:r w:rsidR="00D92BEA" w:rsidRPr="00871989">
        <w:rPr>
          <w:u w:val="single"/>
        </w:rPr>
        <w:fldChar w:fldCharType="end"/>
      </w:r>
      <w:r w:rsidRPr="00F03FD5">
        <w:t>;</w:t>
      </w:r>
      <w:r w:rsidR="006A5B03">
        <w:t xml:space="preserve"> </w:t>
      </w:r>
      <w:r w:rsidR="006A5B03" w:rsidRPr="006F3A4F">
        <w:rPr>
          <w:b/>
          <w:i/>
          <w:color w:val="E36C0A" w:themeColor="accent6" w:themeShade="BF"/>
        </w:rPr>
        <w:t>[If the reduction in financial assurance value will be to a pre-</w:t>
      </w:r>
      <w:r w:rsidR="006A5B03" w:rsidRPr="006F3A4F">
        <w:rPr>
          <w:b/>
          <w:i/>
          <w:color w:val="E36C0A" w:themeColor="accent6" w:themeShade="BF"/>
        </w:rPr>
        <w:lastRenderedPageBreak/>
        <w:t>determined range, vice a specified figure, use the following language in lieu of “revised required amount of</w:t>
      </w:r>
      <w:r w:rsidR="00457FC2" w:rsidRPr="006F3A4F">
        <w:rPr>
          <w:b/>
          <w:i/>
          <w:color w:val="E36C0A" w:themeColor="accent6" w:themeShade="BF"/>
        </w:rPr>
        <w:t xml:space="preserve"> </w:t>
      </w:r>
      <w:r w:rsidR="00457FC2" w:rsidRPr="006F3A4F">
        <w:rPr>
          <w:color w:val="E36C0A" w:themeColor="accent6" w:themeShade="BF"/>
        </w:rPr>
        <w:t>$</w:t>
      </w:r>
      <w:r w:rsidR="00D92BEA" w:rsidRPr="006F3A4F">
        <w:rPr>
          <w:color w:val="E36C0A" w:themeColor="accent6" w:themeShade="BF"/>
          <w:u w:val="single"/>
        </w:rPr>
        <w:fldChar w:fldCharType="begin">
          <w:ffData>
            <w:name w:val="Text19"/>
            <w:enabled/>
            <w:calcOnExit w:val="0"/>
            <w:textInput/>
          </w:ffData>
        </w:fldChar>
      </w:r>
      <w:r w:rsidR="00457FC2" w:rsidRPr="006F3A4F">
        <w:rPr>
          <w:color w:val="E36C0A" w:themeColor="accent6" w:themeShade="BF"/>
          <w:u w:val="single"/>
        </w:rPr>
        <w:instrText xml:space="preserve"> FORMTEXT </w:instrText>
      </w:r>
      <w:r w:rsidR="00D92BEA" w:rsidRPr="006F3A4F">
        <w:rPr>
          <w:color w:val="E36C0A" w:themeColor="accent6" w:themeShade="BF"/>
          <w:u w:val="single"/>
        </w:rPr>
      </w:r>
      <w:r w:rsidR="00D92BEA" w:rsidRPr="006F3A4F">
        <w:rPr>
          <w:color w:val="E36C0A" w:themeColor="accent6" w:themeShade="BF"/>
          <w:u w:val="single"/>
        </w:rPr>
        <w:fldChar w:fldCharType="separate"/>
      </w:r>
      <w:r w:rsidR="00457FC2" w:rsidRPr="006F3A4F">
        <w:rPr>
          <w:noProof/>
          <w:color w:val="E36C0A" w:themeColor="accent6" w:themeShade="BF"/>
          <w:u w:val="single"/>
        </w:rPr>
        <w:t> </w:t>
      </w:r>
      <w:r w:rsidR="00457FC2" w:rsidRPr="006F3A4F">
        <w:rPr>
          <w:noProof/>
          <w:color w:val="E36C0A" w:themeColor="accent6" w:themeShade="BF"/>
          <w:u w:val="single"/>
        </w:rPr>
        <w:t> </w:t>
      </w:r>
      <w:r w:rsidR="00457FC2" w:rsidRPr="006F3A4F">
        <w:rPr>
          <w:noProof/>
          <w:color w:val="E36C0A" w:themeColor="accent6" w:themeShade="BF"/>
          <w:u w:val="single"/>
        </w:rPr>
        <w:t> </w:t>
      </w:r>
      <w:r w:rsidR="00457FC2" w:rsidRPr="006F3A4F">
        <w:rPr>
          <w:noProof/>
          <w:color w:val="E36C0A" w:themeColor="accent6" w:themeShade="BF"/>
          <w:u w:val="single"/>
        </w:rPr>
        <w:t> </w:t>
      </w:r>
      <w:r w:rsidR="00457FC2" w:rsidRPr="006F3A4F">
        <w:rPr>
          <w:noProof/>
          <w:color w:val="E36C0A" w:themeColor="accent6" w:themeShade="BF"/>
          <w:u w:val="single"/>
        </w:rPr>
        <w:t> </w:t>
      </w:r>
      <w:r w:rsidR="00D92BEA" w:rsidRPr="006F3A4F">
        <w:rPr>
          <w:color w:val="E36C0A" w:themeColor="accent6" w:themeShade="BF"/>
          <w:u w:val="single"/>
        </w:rPr>
        <w:fldChar w:fldCharType="end"/>
      </w:r>
      <w:r w:rsidR="006A5B03" w:rsidRPr="006F3A4F">
        <w:rPr>
          <w:b/>
          <w:i/>
          <w:color w:val="E36C0A" w:themeColor="accent6" w:themeShade="BF"/>
        </w:rPr>
        <w:t xml:space="preserve">”: “revised required amount not less than </w:t>
      </w:r>
      <w:r w:rsidR="00457FC2" w:rsidRPr="006F3A4F">
        <w:rPr>
          <w:b/>
          <w:i/>
          <w:color w:val="E36C0A" w:themeColor="accent6" w:themeShade="BF"/>
        </w:rPr>
        <w:t>$____ and not greater than $____”]</w:t>
      </w:r>
      <w:r w:rsidR="006A5B03" w:rsidRPr="006A5B03">
        <w:rPr>
          <w:b/>
          <w:i/>
        </w:rPr>
        <w:t xml:space="preserve"> </w:t>
      </w:r>
    </w:p>
    <w:p w:rsidR="00FF6FD1" w:rsidRDefault="00FF6FD1" w:rsidP="001361FC">
      <w:pPr>
        <w:tabs>
          <w:tab w:val="left" w:pos="2052"/>
        </w:tabs>
        <w:autoSpaceDE w:val="0"/>
        <w:autoSpaceDN w:val="0"/>
        <w:adjustRightInd w:val="0"/>
        <w:ind w:firstLine="2880"/>
        <w:jc w:val="both"/>
        <w:rPr>
          <w:i/>
          <w:color w:val="CC9900"/>
        </w:rPr>
      </w:pPr>
    </w:p>
    <w:p w:rsidR="00FF6FD1" w:rsidRDefault="00FF6FD1" w:rsidP="001361FC">
      <w:pPr>
        <w:tabs>
          <w:tab w:val="left" w:pos="513"/>
          <w:tab w:val="left" w:pos="1083"/>
          <w:tab w:val="left" w:pos="1596"/>
          <w:tab w:val="left" w:pos="2052"/>
          <w:tab w:val="left" w:pos="2508"/>
        </w:tabs>
        <w:autoSpaceDE w:val="0"/>
        <w:autoSpaceDN w:val="0"/>
        <w:adjustRightInd w:val="0"/>
        <w:ind w:right="-45" w:firstLine="2880"/>
        <w:jc w:val="both"/>
      </w:pPr>
      <w:r>
        <w:t>ii</w:t>
      </w:r>
      <w:r w:rsidR="006F06AB">
        <w:t>.</w:t>
      </w:r>
      <w:r>
        <w:tab/>
      </w:r>
      <w:r w:rsidRPr="00F03FD5">
        <w:t xml:space="preserve">Following </w:t>
      </w:r>
      <w:r w:rsidR="00457FC2">
        <w:t>completion</w:t>
      </w:r>
      <w:r w:rsidR="002A02F2">
        <w:t xml:space="preserve"> </w:t>
      </w:r>
      <w:r>
        <w:t xml:space="preserve">of all Year </w:t>
      </w:r>
      <w:r w:rsidR="00D92BEA" w:rsidRPr="00871989">
        <w:rPr>
          <w:u w:val="single"/>
        </w:rPr>
        <w:fldChar w:fldCharType="begin">
          <w:ffData>
            <w:name w:val="Text19"/>
            <w:enabled/>
            <w:calcOnExit w:val="0"/>
            <w:textInput/>
          </w:ffData>
        </w:fldChar>
      </w:r>
      <w:r w:rsidR="00871989" w:rsidRPr="00871989">
        <w:rPr>
          <w:u w:val="single"/>
        </w:rPr>
        <w:instrText xml:space="preserve"> FORMTEXT </w:instrText>
      </w:r>
      <w:r w:rsidR="00D92BEA" w:rsidRPr="00871989">
        <w:rPr>
          <w:u w:val="single"/>
        </w:rPr>
      </w:r>
      <w:r w:rsidR="00D92BEA" w:rsidRPr="00871989">
        <w:rPr>
          <w:u w:val="single"/>
        </w:rPr>
        <w:fldChar w:fldCharType="separate"/>
      </w:r>
      <w:r w:rsidR="00871989" w:rsidRPr="00871989">
        <w:rPr>
          <w:noProof/>
          <w:u w:val="single"/>
        </w:rPr>
        <w:t> </w:t>
      </w:r>
      <w:r w:rsidR="00871989" w:rsidRPr="00871989">
        <w:rPr>
          <w:noProof/>
          <w:u w:val="single"/>
        </w:rPr>
        <w:t> </w:t>
      </w:r>
      <w:r w:rsidR="00871989" w:rsidRPr="00871989">
        <w:rPr>
          <w:noProof/>
          <w:u w:val="single"/>
        </w:rPr>
        <w:t> </w:t>
      </w:r>
      <w:r w:rsidR="00871989" w:rsidRPr="00871989">
        <w:rPr>
          <w:noProof/>
          <w:u w:val="single"/>
        </w:rPr>
        <w:t> </w:t>
      </w:r>
      <w:r w:rsidR="00871989" w:rsidRPr="00871989">
        <w:rPr>
          <w:noProof/>
          <w:u w:val="single"/>
        </w:rPr>
        <w:t> </w:t>
      </w:r>
      <w:r w:rsidR="00D92BEA" w:rsidRPr="00871989">
        <w:rPr>
          <w:u w:val="single"/>
        </w:rPr>
        <w:fldChar w:fldCharType="end"/>
      </w:r>
      <w:r>
        <w:t xml:space="preserve"> performance standards for a phase, </w:t>
      </w:r>
      <w:r w:rsidR="00457FC2">
        <w:t xml:space="preserve">a revised </w:t>
      </w:r>
      <w:r w:rsidRPr="00F03FD5">
        <w:t xml:space="preserve">required </w:t>
      </w:r>
      <w:r w:rsidR="00457FC2">
        <w:t>amount of $</w:t>
      </w:r>
      <w:r w:rsidR="00D92BEA" w:rsidRPr="00871989">
        <w:rPr>
          <w:u w:val="single"/>
        </w:rPr>
        <w:fldChar w:fldCharType="begin">
          <w:ffData>
            <w:name w:val="Text19"/>
            <w:enabled/>
            <w:calcOnExit w:val="0"/>
            <w:textInput/>
          </w:ffData>
        </w:fldChar>
      </w:r>
      <w:r w:rsidR="00871989" w:rsidRPr="00871989">
        <w:rPr>
          <w:u w:val="single"/>
        </w:rPr>
        <w:instrText xml:space="preserve"> FORMTEXT </w:instrText>
      </w:r>
      <w:r w:rsidR="00D92BEA" w:rsidRPr="00871989">
        <w:rPr>
          <w:u w:val="single"/>
        </w:rPr>
      </w:r>
      <w:r w:rsidR="00D92BEA" w:rsidRPr="00871989">
        <w:rPr>
          <w:u w:val="single"/>
        </w:rPr>
        <w:fldChar w:fldCharType="separate"/>
      </w:r>
      <w:r w:rsidR="00871989" w:rsidRPr="00871989">
        <w:rPr>
          <w:noProof/>
          <w:u w:val="single"/>
        </w:rPr>
        <w:t> </w:t>
      </w:r>
      <w:r w:rsidR="00871989" w:rsidRPr="00871989">
        <w:rPr>
          <w:noProof/>
          <w:u w:val="single"/>
        </w:rPr>
        <w:t> </w:t>
      </w:r>
      <w:r w:rsidR="00871989" w:rsidRPr="00871989">
        <w:rPr>
          <w:noProof/>
          <w:u w:val="single"/>
        </w:rPr>
        <w:t> </w:t>
      </w:r>
      <w:r w:rsidR="00871989" w:rsidRPr="00871989">
        <w:rPr>
          <w:noProof/>
          <w:u w:val="single"/>
        </w:rPr>
        <w:t> </w:t>
      </w:r>
      <w:r w:rsidR="00871989" w:rsidRPr="00871989">
        <w:rPr>
          <w:noProof/>
          <w:u w:val="single"/>
        </w:rPr>
        <w:t> </w:t>
      </w:r>
      <w:r w:rsidR="00D92BEA" w:rsidRPr="00871989">
        <w:rPr>
          <w:u w:val="single"/>
        </w:rPr>
        <w:fldChar w:fldCharType="end"/>
      </w:r>
      <w:r>
        <w:t>;</w:t>
      </w:r>
      <w:r w:rsidR="00457FC2">
        <w:t xml:space="preserve"> </w:t>
      </w:r>
      <w:r w:rsidR="00457FC2" w:rsidRPr="006F3A4F">
        <w:rPr>
          <w:b/>
          <w:i/>
          <w:color w:val="E36C0A" w:themeColor="accent6" w:themeShade="BF"/>
        </w:rPr>
        <w:t xml:space="preserve">[If the reduction in financial assurance value will be to a pre-determined range, vice a specified figure, use the following language in lieu of “revised required amount of </w:t>
      </w:r>
      <w:r w:rsidR="00457FC2" w:rsidRPr="006F3A4F">
        <w:rPr>
          <w:color w:val="E36C0A" w:themeColor="accent6" w:themeShade="BF"/>
        </w:rPr>
        <w:t>$</w:t>
      </w:r>
      <w:r w:rsidR="00D92BEA" w:rsidRPr="006F3A4F">
        <w:rPr>
          <w:color w:val="E36C0A" w:themeColor="accent6" w:themeShade="BF"/>
          <w:u w:val="single"/>
        </w:rPr>
        <w:fldChar w:fldCharType="begin">
          <w:ffData>
            <w:name w:val="Text19"/>
            <w:enabled/>
            <w:calcOnExit w:val="0"/>
            <w:textInput/>
          </w:ffData>
        </w:fldChar>
      </w:r>
      <w:r w:rsidR="00457FC2" w:rsidRPr="006F3A4F">
        <w:rPr>
          <w:color w:val="E36C0A" w:themeColor="accent6" w:themeShade="BF"/>
          <w:u w:val="single"/>
        </w:rPr>
        <w:instrText xml:space="preserve"> FORMTEXT </w:instrText>
      </w:r>
      <w:r w:rsidR="00D92BEA" w:rsidRPr="006F3A4F">
        <w:rPr>
          <w:color w:val="E36C0A" w:themeColor="accent6" w:themeShade="BF"/>
          <w:u w:val="single"/>
        </w:rPr>
      </w:r>
      <w:r w:rsidR="00D92BEA" w:rsidRPr="006F3A4F">
        <w:rPr>
          <w:color w:val="E36C0A" w:themeColor="accent6" w:themeShade="BF"/>
          <w:u w:val="single"/>
        </w:rPr>
        <w:fldChar w:fldCharType="separate"/>
      </w:r>
      <w:r w:rsidR="00457FC2" w:rsidRPr="006F3A4F">
        <w:rPr>
          <w:noProof/>
          <w:color w:val="E36C0A" w:themeColor="accent6" w:themeShade="BF"/>
          <w:u w:val="single"/>
        </w:rPr>
        <w:t> </w:t>
      </w:r>
      <w:r w:rsidR="00457FC2" w:rsidRPr="006F3A4F">
        <w:rPr>
          <w:noProof/>
          <w:color w:val="E36C0A" w:themeColor="accent6" w:themeShade="BF"/>
          <w:u w:val="single"/>
        </w:rPr>
        <w:t> </w:t>
      </w:r>
      <w:r w:rsidR="00457FC2" w:rsidRPr="006F3A4F">
        <w:rPr>
          <w:noProof/>
          <w:color w:val="E36C0A" w:themeColor="accent6" w:themeShade="BF"/>
          <w:u w:val="single"/>
        </w:rPr>
        <w:t> </w:t>
      </w:r>
      <w:r w:rsidR="00457FC2" w:rsidRPr="006F3A4F">
        <w:rPr>
          <w:noProof/>
          <w:color w:val="E36C0A" w:themeColor="accent6" w:themeShade="BF"/>
          <w:u w:val="single"/>
        </w:rPr>
        <w:t> </w:t>
      </w:r>
      <w:r w:rsidR="00457FC2" w:rsidRPr="006F3A4F">
        <w:rPr>
          <w:noProof/>
          <w:color w:val="E36C0A" w:themeColor="accent6" w:themeShade="BF"/>
          <w:u w:val="single"/>
        </w:rPr>
        <w:t> </w:t>
      </w:r>
      <w:r w:rsidR="00D92BEA" w:rsidRPr="006F3A4F">
        <w:rPr>
          <w:color w:val="E36C0A" w:themeColor="accent6" w:themeShade="BF"/>
          <w:u w:val="single"/>
        </w:rPr>
        <w:fldChar w:fldCharType="end"/>
      </w:r>
      <w:r w:rsidR="00457FC2" w:rsidRPr="006F3A4F">
        <w:rPr>
          <w:b/>
          <w:i/>
          <w:color w:val="E36C0A" w:themeColor="accent6" w:themeShade="BF"/>
        </w:rPr>
        <w:t>”: “revised required amount not less than $____ and not greater than $____”]</w:t>
      </w:r>
    </w:p>
    <w:p w:rsidR="00FF6FD1" w:rsidRDefault="00FF6FD1" w:rsidP="001361FC">
      <w:pPr>
        <w:tabs>
          <w:tab w:val="left" w:pos="2052"/>
        </w:tabs>
        <w:autoSpaceDE w:val="0"/>
        <w:autoSpaceDN w:val="0"/>
        <w:adjustRightInd w:val="0"/>
        <w:ind w:firstLine="2880"/>
        <w:jc w:val="both"/>
      </w:pPr>
    </w:p>
    <w:p w:rsidR="00FF6FD1" w:rsidRDefault="00FF6FD1" w:rsidP="001361FC">
      <w:pPr>
        <w:tabs>
          <w:tab w:val="left" w:pos="513"/>
          <w:tab w:val="left" w:pos="1083"/>
          <w:tab w:val="left" w:pos="1596"/>
          <w:tab w:val="left" w:pos="2052"/>
          <w:tab w:val="left" w:pos="2508"/>
        </w:tabs>
        <w:autoSpaceDE w:val="0"/>
        <w:autoSpaceDN w:val="0"/>
        <w:adjustRightInd w:val="0"/>
        <w:ind w:right="-45" w:firstLine="2880"/>
        <w:jc w:val="both"/>
      </w:pPr>
      <w:r w:rsidRPr="00F03FD5">
        <w:t>i</w:t>
      </w:r>
      <w:r>
        <w:t>i</w:t>
      </w:r>
      <w:r w:rsidRPr="00F03FD5">
        <w:t>i</w:t>
      </w:r>
      <w:r w:rsidR="006F06AB">
        <w:t>.</w:t>
      </w:r>
      <w:r w:rsidRPr="00F03FD5">
        <w:t xml:space="preserve"> </w:t>
      </w:r>
      <w:r>
        <w:tab/>
      </w:r>
      <w:r w:rsidRPr="00F03FD5">
        <w:t xml:space="preserve">Following </w:t>
      </w:r>
      <w:r w:rsidR="00457FC2">
        <w:t>completion</w:t>
      </w:r>
      <w:r w:rsidR="002A02F2">
        <w:t xml:space="preserve"> </w:t>
      </w:r>
      <w:r>
        <w:t xml:space="preserve">of all Year </w:t>
      </w:r>
      <w:r w:rsidR="00D92BEA" w:rsidRPr="00871989">
        <w:rPr>
          <w:u w:val="single"/>
        </w:rPr>
        <w:fldChar w:fldCharType="begin">
          <w:ffData>
            <w:name w:val="Text19"/>
            <w:enabled/>
            <w:calcOnExit w:val="0"/>
            <w:textInput/>
          </w:ffData>
        </w:fldChar>
      </w:r>
      <w:r w:rsidR="00871989" w:rsidRPr="00871989">
        <w:rPr>
          <w:u w:val="single"/>
        </w:rPr>
        <w:instrText xml:space="preserve"> FORMTEXT </w:instrText>
      </w:r>
      <w:r w:rsidR="00D92BEA" w:rsidRPr="00871989">
        <w:rPr>
          <w:u w:val="single"/>
        </w:rPr>
      </w:r>
      <w:r w:rsidR="00D92BEA" w:rsidRPr="00871989">
        <w:rPr>
          <w:u w:val="single"/>
        </w:rPr>
        <w:fldChar w:fldCharType="separate"/>
      </w:r>
      <w:r w:rsidR="00871989" w:rsidRPr="00871989">
        <w:rPr>
          <w:noProof/>
          <w:u w:val="single"/>
        </w:rPr>
        <w:t> </w:t>
      </w:r>
      <w:r w:rsidR="00871989" w:rsidRPr="00871989">
        <w:rPr>
          <w:noProof/>
          <w:u w:val="single"/>
        </w:rPr>
        <w:t> </w:t>
      </w:r>
      <w:r w:rsidR="00871989" w:rsidRPr="00871989">
        <w:rPr>
          <w:noProof/>
          <w:u w:val="single"/>
        </w:rPr>
        <w:t> </w:t>
      </w:r>
      <w:r w:rsidR="00871989" w:rsidRPr="00871989">
        <w:rPr>
          <w:noProof/>
          <w:u w:val="single"/>
        </w:rPr>
        <w:t> </w:t>
      </w:r>
      <w:r w:rsidR="00871989" w:rsidRPr="00871989">
        <w:rPr>
          <w:noProof/>
          <w:u w:val="single"/>
        </w:rPr>
        <w:t> </w:t>
      </w:r>
      <w:r w:rsidR="00D92BEA" w:rsidRPr="00871989">
        <w:rPr>
          <w:u w:val="single"/>
        </w:rPr>
        <w:fldChar w:fldCharType="end"/>
      </w:r>
      <w:r>
        <w:t xml:space="preserve"> performance standards </w:t>
      </w:r>
      <w:r w:rsidR="005A06ED">
        <w:rPr>
          <w:b/>
          <w:i/>
        </w:rPr>
        <w:t xml:space="preserve"> </w:t>
      </w:r>
      <w:r>
        <w:t xml:space="preserve">for a phase, </w:t>
      </w:r>
      <w:r w:rsidR="00457FC2">
        <w:t xml:space="preserve">a revised </w:t>
      </w:r>
      <w:r>
        <w:t xml:space="preserve">required </w:t>
      </w:r>
      <w:r w:rsidR="00457FC2">
        <w:t>amount of $</w:t>
      </w:r>
      <w:r w:rsidR="00D92BEA" w:rsidRPr="00871989">
        <w:rPr>
          <w:u w:val="single"/>
        </w:rPr>
        <w:fldChar w:fldCharType="begin">
          <w:ffData>
            <w:name w:val="Text19"/>
            <w:enabled/>
            <w:calcOnExit w:val="0"/>
            <w:textInput/>
          </w:ffData>
        </w:fldChar>
      </w:r>
      <w:r w:rsidR="002D39C0" w:rsidRPr="00871989">
        <w:rPr>
          <w:u w:val="single"/>
        </w:rPr>
        <w:instrText xml:space="preserve"> FORMTEXT </w:instrText>
      </w:r>
      <w:r w:rsidR="00D92BEA" w:rsidRPr="00871989">
        <w:rPr>
          <w:u w:val="single"/>
        </w:rPr>
      </w:r>
      <w:r w:rsidR="00D92BEA" w:rsidRPr="00871989">
        <w:rPr>
          <w:u w:val="single"/>
        </w:rPr>
        <w:fldChar w:fldCharType="separate"/>
      </w:r>
      <w:r w:rsidR="002D39C0" w:rsidRPr="00871989">
        <w:rPr>
          <w:noProof/>
          <w:u w:val="single"/>
        </w:rPr>
        <w:t> </w:t>
      </w:r>
      <w:r w:rsidR="002D39C0" w:rsidRPr="00871989">
        <w:rPr>
          <w:noProof/>
          <w:u w:val="single"/>
        </w:rPr>
        <w:t> </w:t>
      </w:r>
      <w:r w:rsidR="002D39C0" w:rsidRPr="00871989">
        <w:rPr>
          <w:noProof/>
          <w:u w:val="single"/>
        </w:rPr>
        <w:t> </w:t>
      </w:r>
      <w:r w:rsidR="002D39C0" w:rsidRPr="00871989">
        <w:rPr>
          <w:noProof/>
          <w:u w:val="single"/>
        </w:rPr>
        <w:t> </w:t>
      </w:r>
      <w:r w:rsidR="002D39C0" w:rsidRPr="00871989">
        <w:rPr>
          <w:noProof/>
          <w:u w:val="single"/>
        </w:rPr>
        <w:t> </w:t>
      </w:r>
      <w:r w:rsidR="00D92BEA" w:rsidRPr="00871989">
        <w:rPr>
          <w:u w:val="single"/>
        </w:rPr>
        <w:fldChar w:fldCharType="end"/>
      </w:r>
      <w:r w:rsidRPr="00F03FD5">
        <w:t>;</w:t>
      </w:r>
      <w:r w:rsidR="00457FC2">
        <w:t xml:space="preserve"> </w:t>
      </w:r>
      <w:r w:rsidR="00457FC2" w:rsidRPr="006F3A4F">
        <w:rPr>
          <w:b/>
          <w:i/>
          <w:color w:val="E36C0A" w:themeColor="accent6" w:themeShade="BF"/>
        </w:rPr>
        <w:t xml:space="preserve">[If the reduction in financial assurance value will be to a pre-determined range, vice a specified figure, use the following language in lieu of “revised required amount of </w:t>
      </w:r>
      <w:r w:rsidR="00457FC2" w:rsidRPr="006F3A4F">
        <w:rPr>
          <w:color w:val="E36C0A" w:themeColor="accent6" w:themeShade="BF"/>
        </w:rPr>
        <w:t>$</w:t>
      </w:r>
      <w:r w:rsidR="00D92BEA" w:rsidRPr="006F3A4F">
        <w:rPr>
          <w:color w:val="E36C0A" w:themeColor="accent6" w:themeShade="BF"/>
          <w:u w:val="single"/>
        </w:rPr>
        <w:fldChar w:fldCharType="begin">
          <w:ffData>
            <w:name w:val="Text19"/>
            <w:enabled/>
            <w:calcOnExit w:val="0"/>
            <w:textInput/>
          </w:ffData>
        </w:fldChar>
      </w:r>
      <w:r w:rsidR="00457FC2" w:rsidRPr="006F3A4F">
        <w:rPr>
          <w:color w:val="E36C0A" w:themeColor="accent6" w:themeShade="BF"/>
          <w:u w:val="single"/>
        </w:rPr>
        <w:instrText xml:space="preserve"> FORMTEXT </w:instrText>
      </w:r>
      <w:r w:rsidR="00D92BEA" w:rsidRPr="006F3A4F">
        <w:rPr>
          <w:color w:val="E36C0A" w:themeColor="accent6" w:themeShade="BF"/>
          <w:u w:val="single"/>
        </w:rPr>
      </w:r>
      <w:r w:rsidR="00D92BEA" w:rsidRPr="006F3A4F">
        <w:rPr>
          <w:color w:val="E36C0A" w:themeColor="accent6" w:themeShade="BF"/>
          <w:u w:val="single"/>
        </w:rPr>
        <w:fldChar w:fldCharType="separate"/>
      </w:r>
      <w:r w:rsidR="00457FC2" w:rsidRPr="006F3A4F">
        <w:rPr>
          <w:noProof/>
          <w:color w:val="E36C0A" w:themeColor="accent6" w:themeShade="BF"/>
          <w:u w:val="single"/>
        </w:rPr>
        <w:t> </w:t>
      </w:r>
      <w:r w:rsidR="00457FC2" w:rsidRPr="006F3A4F">
        <w:rPr>
          <w:noProof/>
          <w:color w:val="E36C0A" w:themeColor="accent6" w:themeShade="BF"/>
          <w:u w:val="single"/>
        </w:rPr>
        <w:t> </w:t>
      </w:r>
      <w:r w:rsidR="00457FC2" w:rsidRPr="006F3A4F">
        <w:rPr>
          <w:noProof/>
          <w:color w:val="E36C0A" w:themeColor="accent6" w:themeShade="BF"/>
          <w:u w:val="single"/>
        </w:rPr>
        <w:t> </w:t>
      </w:r>
      <w:r w:rsidR="00457FC2" w:rsidRPr="006F3A4F">
        <w:rPr>
          <w:noProof/>
          <w:color w:val="E36C0A" w:themeColor="accent6" w:themeShade="BF"/>
          <w:u w:val="single"/>
        </w:rPr>
        <w:t> </w:t>
      </w:r>
      <w:r w:rsidR="00457FC2" w:rsidRPr="006F3A4F">
        <w:rPr>
          <w:noProof/>
          <w:color w:val="E36C0A" w:themeColor="accent6" w:themeShade="BF"/>
          <w:u w:val="single"/>
        </w:rPr>
        <w:t> </w:t>
      </w:r>
      <w:r w:rsidR="00D92BEA" w:rsidRPr="006F3A4F">
        <w:rPr>
          <w:color w:val="E36C0A" w:themeColor="accent6" w:themeShade="BF"/>
          <w:u w:val="single"/>
        </w:rPr>
        <w:fldChar w:fldCharType="end"/>
      </w:r>
      <w:r w:rsidR="00457FC2" w:rsidRPr="006F3A4F">
        <w:rPr>
          <w:b/>
          <w:i/>
          <w:color w:val="E36C0A" w:themeColor="accent6" w:themeShade="BF"/>
        </w:rPr>
        <w:t>”: “revised required amount not less than $____ and not greater than $____”]</w:t>
      </w:r>
    </w:p>
    <w:p w:rsidR="00FF6FD1" w:rsidRDefault="00FF6FD1" w:rsidP="001361FC">
      <w:pPr>
        <w:tabs>
          <w:tab w:val="left" w:pos="513"/>
          <w:tab w:val="left" w:pos="1083"/>
          <w:tab w:val="left" w:pos="1596"/>
          <w:tab w:val="left" w:pos="2052"/>
          <w:tab w:val="left" w:pos="2508"/>
        </w:tabs>
        <w:autoSpaceDE w:val="0"/>
        <w:autoSpaceDN w:val="0"/>
        <w:adjustRightInd w:val="0"/>
        <w:ind w:right="-45" w:firstLine="2880"/>
        <w:jc w:val="both"/>
      </w:pPr>
    </w:p>
    <w:p w:rsidR="00FF6FD1" w:rsidRDefault="00FF6FD1" w:rsidP="001361FC">
      <w:pPr>
        <w:tabs>
          <w:tab w:val="left" w:pos="513"/>
          <w:tab w:val="left" w:pos="1083"/>
          <w:tab w:val="left" w:pos="1596"/>
          <w:tab w:val="left" w:pos="2052"/>
          <w:tab w:val="left" w:pos="2508"/>
        </w:tabs>
        <w:autoSpaceDE w:val="0"/>
        <w:autoSpaceDN w:val="0"/>
        <w:adjustRightInd w:val="0"/>
        <w:ind w:right="-45" w:firstLine="2880"/>
        <w:jc w:val="both"/>
      </w:pPr>
      <w:r>
        <w:t>iv</w:t>
      </w:r>
      <w:r w:rsidR="006F06AB">
        <w:t>.</w:t>
      </w:r>
      <w:r>
        <w:tab/>
      </w:r>
      <w:r w:rsidRPr="00F03FD5">
        <w:t xml:space="preserve">Following </w:t>
      </w:r>
      <w:r w:rsidR="00457FC2">
        <w:t>completion</w:t>
      </w:r>
      <w:r w:rsidR="002A02F2">
        <w:t xml:space="preserve"> </w:t>
      </w:r>
      <w:r>
        <w:t xml:space="preserve">of all Year </w:t>
      </w:r>
      <w:r w:rsidR="00D92BEA" w:rsidRPr="00871989">
        <w:rPr>
          <w:u w:val="single"/>
        </w:rPr>
        <w:fldChar w:fldCharType="begin">
          <w:ffData>
            <w:name w:val="Text19"/>
            <w:enabled/>
            <w:calcOnExit w:val="0"/>
            <w:textInput/>
          </w:ffData>
        </w:fldChar>
      </w:r>
      <w:r w:rsidR="002D39C0" w:rsidRPr="00871989">
        <w:rPr>
          <w:u w:val="single"/>
        </w:rPr>
        <w:instrText xml:space="preserve"> FORMTEXT </w:instrText>
      </w:r>
      <w:r w:rsidR="00D92BEA" w:rsidRPr="00871989">
        <w:rPr>
          <w:u w:val="single"/>
        </w:rPr>
      </w:r>
      <w:r w:rsidR="00D92BEA" w:rsidRPr="00871989">
        <w:rPr>
          <w:u w:val="single"/>
        </w:rPr>
        <w:fldChar w:fldCharType="separate"/>
      </w:r>
      <w:r w:rsidR="002D39C0" w:rsidRPr="00871989">
        <w:rPr>
          <w:noProof/>
          <w:u w:val="single"/>
        </w:rPr>
        <w:t> </w:t>
      </w:r>
      <w:r w:rsidR="002D39C0" w:rsidRPr="00871989">
        <w:rPr>
          <w:noProof/>
          <w:u w:val="single"/>
        </w:rPr>
        <w:t> </w:t>
      </w:r>
      <w:r w:rsidR="002D39C0" w:rsidRPr="00871989">
        <w:rPr>
          <w:noProof/>
          <w:u w:val="single"/>
        </w:rPr>
        <w:t> </w:t>
      </w:r>
      <w:r w:rsidR="002D39C0" w:rsidRPr="00871989">
        <w:rPr>
          <w:noProof/>
          <w:u w:val="single"/>
        </w:rPr>
        <w:t> </w:t>
      </w:r>
      <w:r w:rsidR="002D39C0" w:rsidRPr="00871989">
        <w:rPr>
          <w:noProof/>
          <w:u w:val="single"/>
        </w:rPr>
        <w:t> </w:t>
      </w:r>
      <w:r w:rsidR="00D92BEA" w:rsidRPr="00871989">
        <w:rPr>
          <w:u w:val="single"/>
        </w:rPr>
        <w:fldChar w:fldCharType="end"/>
      </w:r>
      <w:r>
        <w:t xml:space="preserve"> performance </w:t>
      </w:r>
      <w:proofErr w:type="gramStart"/>
      <w:r>
        <w:t xml:space="preserve">standards </w:t>
      </w:r>
      <w:r w:rsidR="005A06ED">
        <w:rPr>
          <w:b/>
          <w:i/>
        </w:rPr>
        <w:t xml:space="preserve"> </w:t>
      </w:r>
      <w:r>
        <w:t>for</w:t>
      </w:r>
      <w:proofErr w:type="gramEnd"/>
      <w:r>
        <w:t xml:space="preserve"> a phase, </w:t>
      </w:r>
      <w:r w:rsidR="00457FC2">
        <w:t xml:space="preserve">a revised </w:t>
      </w:r>
      <w:r>
        <w:t xml:space="preserve">required </w:t>
      </w:r>
      <w:r w:rsidR="00457FC2">
        <w:t>amount of $</w:t>
      </w:r>
      <w:r w:rsidR="00D92BEA" w:rsidRPr="00871989">
        <w:rPr>
          <w:u w:val="single"/>
        </w:rPr>
        <w:fldChar w:fldCharType="begin">
          <w:ffData>
            <w:name w:val="Text19"/>
            <w:enabled/>
            <w:calcOnExit w:val="0"/>
            <w:textInput/>
          </w:ffData>
        </w:fldChar>
      </w:r>
      <w:r w:rsidR="002D39C0" w:rsidRPr="00871989">
        <w:rPr>
          <w:u w:val="single"/>
        </w:rPr>
        <w:instrText xml:space="preserve"> FORMTEXT </w:instrText>
      </w:r>
      <w:r w:rsidR="00D92BEA" w:rsidRPr="00871989">
        <w:rPr>
          <w:u w:val="single"/>
        </w:rPr>
      </w:r>
      <w:r w:rsidR="00D92BEA" w:rsidRPr="00871989">
        <w:rPr>
          <w:u w:val="single"/>
        </w:rPr>
        <w:fldChar w:fldCharType="separate"/>
      </w:r>
      <w:r w:rsidR="002D39C0" w:rsidRPr="00871989">
        <w:rPr>
          <w:noProof/>
          <w:u w:val="single"/>
        </w:rPr>
        <w:t> </w:t>
      </w:r>
      <w:r w:rsidR="002D39C0" w:rsidRPr="00871989">
        <w:rPr>
          <w:noProof/>
          <w:u w:val="single"/>
        </w:rPr>
        <w:t> </w:t>
      </w:r>
      <w:r w:rsidR="002D39C0" w:rsidRPr="00871989">
        <w:rPr>
          <w:noProof/>
          <w:u w:val="single"/>
        </w:rPr>
        <w:t> </w:t>
      </w:r>
      <w:r w:rsidR="002D39C0" w:rsidRPr="00871989">
        <w:rPr>
          <w:noProof/>
          <w:u w:val="single"/>
        </w:rPr>
        <w:t> </w:t>
      </w:r>
      <w:r w:rsidR="002D39C0" w:rsidRPr="00871989">
        <w:rPr>
          <w:noProof/>
          <w:u w:val="single"/>
        </w:rPr>
        <w:t> </w:t>
      </w:r>
      <w:r w:rsidR="00D92BEA" w:rsidRPr="00871989">
        <w:rPr>
          <w:u w:val="single"/>
        </w:rPr>
        <w:fldChar w:fldCharType="end"/>
      </w:r>
      <w:r>
        <w:t>.</w:t>
      </w:r>
      <w:r w:rsidR="00457FC2">
        <w:t xml:space="preserve"> </w:t>
      </w:r>
      <w:r w:rsidR="00457FC2" w:rsidRPr="006F3A4F">
        <w:rPr>
          <w:b/>
          <w:i/>
          <w:color w:val="E36C0A" w:themeColor="accent6" w:themeShade="BF"/>
        </w:rPr>
        <w:t xml:space="preserve">[If the reduction in financial assurance value will be to a pre-determined range, vice a specified figure, use the following language in lieu of “revised required amount of </w:t>
      </w:r>
      <w:r w:rsidR="00457FC2" w:rsidRPr="006F3A4F">
        <w:rPr>
          <w:color w:val="E36C0A" w:themeColor="accent6" w:themeShade="BF"/>
        </w:rPr>
        <w:t>$</w:t>
      </w:r>
      <w:r w:rsidR="00D92BEA" w:rsidRPr="006F3A4F">
        <w:rPr>
          <w:color w:val="E36C0A" w:themeColor="accent6" w:themeShade="BF"/>
          <w:u w:val="single"/>
        </w:rPr>
        <w:fldChar w:fldCharType="begin">
          <w:ffData>
            <w:name w:val="Text19"/>
            <w:enabled/>
            <w:calcOnExit w:val="0"/>
            <w:textInput/>
          </w:ffData>
        </w:fldChar>
      </w:r>
      <w:r w:rsidR="00457FC2" w:rsidRPr="006F3A4F">
        <w:rPr>
          <w:color w:val="E36C0A" w:themeColor="accent6" w:themeShade="BF"/>
          <w:u w:val="single"/>
        </w:rPr>
        <w:instrText xml:space="preserve"> FORMTEXT </w:instrText>
      </w:r>
      <w:r w:rsidR="00D92BEA" w:rsidRPr="006F3A4F">
        <w:rPr>
          <w:color w:val="E36C0A" w:themeColor="accent6" w:themeShade="BF"/>
          <w:u w:val="single"/>
        </w:rPr>
      </w:r>
      <w:r w:rsidR="00D92BEA" w:rsidRPr="006F3A4F">
        <w:rPr>
          <w:color w:val="E36C0A" w:themeColor="accent6" w:themeShade="BF"/>
          <w:u w:val="single"/>
        </w:rPr>
        <w:fldChar w:fldCharType="separate"/>
      </w:r>
      <w:r w:rsidR="00457FC2" w:rsidRPr="006F3A4F">
        <w:rPr>
          <w:noProof/>
          <w:color w:val="E36C0A" w:themeColor="accent6" w:themeShade="BF"/>
          <w:u w:val="single"/>
        </w:rPr>
        <w:t> </w:t>
      </w:r>
      <w:r w:rsidR="00457FC2" w:rsidRPr="006F3A4F">
        <w:rPr>
          <w:noProof/>
          <w:color w:val="E36C0A" w:themeColor="accent6" w:themeShade="BF"/>
          <w:u w:val="single"/>
        </w:rPr>
        <w:t> </w:t>
      </w:r>
      <w:r w:rsidR="00457FC2" w:rsidRPr="006F3A4F">
        <w:rPr>
          <w:noProof/>
          <w:color w:val="E36C0A" w:themeColor="accent6" w:themeShade="BF"/>
          <w:u w:val="single"/>
        </w:rPr>
        <w:t> </w:t>
      </w:r>
      <w:r w:rsidR="00457FC2" w:rsidRPr="006F3A4F">
        <w:rPr>
          <w:noProof/>
          <w:color w:val="E36C0A" w:themeColor="accent6" w:themeShade="BF"/>
          <w:u w:val="single"/>
        </w:rPr>
        <w:t> </w:t>
      </w:r>
      <w:r w:rsidR="00457FC2" w:rsidRPr="006F3A4F">
        <w:rPr>
          <w:noProof/>
          <w:color w:val="E36C0A" w:themeColor="accent6" w:themeShade="BF"/>
          <w:u w:val="single"/>
        </w:rPr>
        <w:t> </w:t>
      </w:r>
      <w:r w:rsidR="00D92BEA" w:rsidRPr="006F3A4F">
        <w:rPr>
          <w:color w:val="E36C0A" w:themeColor="accent6" w:themeShade="BF"/>
          <w:u w:val="single"/>
        </w:rPr>
        <w:fldChar w:fldCharType="end"/>
      </w:r>
      <w:r w:rsidR="00457FC2" w:rsidRPr="006F3A4F">
        <w:rPr>
          <w:b/>
          <w:i/>
          <w:color w:val="E36C0A" w:themeColor="accent6" w:themeShade="BF"/>
        </w:rPr>
        <w:t>”: “revised required amount not less than $____ and not greater than $____”]</w:t>
      </w:r>
    </w:p>
    <w:p w:rsidR="00FF6FD1" w:rsidRDefault="00FF6FD1" w:rsidP="00FF6FD1">
      <w:pPr>
        <w:autoSpaceDE w:val="0"/>
        <w:autoSpaceDN w:val="0"/>
        <w:adjustRightInd w:val="0"/>
        <w:jc w:val="both"/>
      </w:pPr>
    </w:p>
    <w:p w:rsidR="00991DDE" w:rsidRDefault="00FF6FD1" w:rsidP="00FF6FD1">
      <w:pPr>
        <w:autoSpaceDE w:val="0"/>
        <w:autoSpaceDN w:val="0"/>
        <w:adjustRightInd w:val="0"/>
        <w:rPr>
          <w:b/>
          <w:color w:val="E36C0A" w:themeColor="accent6" w:themeShade="BF"/>
        </w:rPr>
      </w:pPr>
      <w:r w:rsidRPr="00F8533D">
        <w:rPr>
          <w:b/>
          <w:i/>
          <w:color w:val="E36C0A" w:themeColor="accent6" w:themeShade="BF"/>
        </w:rPr>
        <w:t>[Consult with the Co-Chairs on directions for determining the appropriate reduction amounts and reduction schedule for the financial assurance.  The amount of reduction and reduction schedule will vary depending on likelihood of success and other factors.]</w:t>
      </w:r>
      <w:r w:rsidRPr="00F8533D">
        <w:rPr>
          <w:b/>
          <w:color w:val="E36C0A" w:themeColor="accent6" w:themeShade="BF"/>
        </w:rPr>
        <w:tab/>
      </w:r>
      <w:r w:rsidRPr="00F8533D">
        <w:rPr>
          <w:b/>
          <w:color w:val="E36C0A" w:themeColor="accent6" w:themeShade="BF"/>
        </w:rPr>
        <w:tab/>
      </w:r>
      <w:r w:rsidRPr="00F8533D">
        <w:rPr>
          <w:b/>
          <w:color w:val="E36C0A" w:themeColor="accent6" w:themeShade="BF"/>
        </w:rPr>
        <w:tab/>
      </w:r>
    </w:p>
    <w:p w:rsidR="00FF6FD1" w:rsidRPr="00F8533D" w:rsidRDefault="00FF6FD1" w:rsidP="00FF6FD1">
      <w:pPr>
        <w:autoSpaceDE w:val="0"/>
        <w:autoSpaceDN w:val="0"/>
        <w:adjustRightInd w:val="0"/>
        <w:rPr>
          <w:b/>
          <w:color w:val="E36C0A" w:themeColor="accent6" w:themeShade="BF"/>
        </w:rPr>
      </w:pPr>
      <w:r w:rsidRPr="00F8533D">
        <w:rPr>
          <w:b/>
          <w:color w:val="E36C0A" w:themeColor="accent6" w:themeShade="BF"/>
        </w:rPr>
        <w:tab/>
      </w:r>
      <w:r w:rsidRPr="00F8533D">
        <w:rPr>
          <w:b/>
          <w:color w:val="E36C0A" w:themeColor="accent6" w:themeShade="BF"/>
        </w:rPr>
        <w:tab/>
      </w:r>
    </w:p>
    <w:p w:rsidR="00FF6FD1" w:rsidRPr="00F03FD5" w:rsidRDefault="00B54956" w:rsidP="00B54956">
      <w:pPr>
        <w:tabs>
          <w:tab w:val="left" w:pos="513"/>
          <w:tab w:val="left" w:pos="1083"/>
          <w:tab w:val="left" w:pos="1596"/>
          <w:tab w:val="left" w:pos="1995"/>
        </w:tabs>
        <w:autoSpaceDE w:val="0"/>
        <w:autoSpaceDN w:val="0"/>
        <w:adjustRightInd w:val="0"/>
        <w:ind w:right="-45" w:firstLine="2160"/>
        <w:jc w:val="both"/>
      </w:pPr>
      <w:proofErr w:type="gramStart"/>
      <w:r>
        <w:t>f</w:t>
      </w:r>
      <w:r w:rsidR="00FF6FD1" w:rsidRPr="00F03FD5">
        <w:t xml:space="preserve">.  </w:t>
      </w:r>
      <w:r>
        <w:t>Upon</w:t>
      </w:r>
      <w:proofErr w:type="gramEnd"/>
      <w:r>
        <w:t xml:space="preserve"> satisfaction of all objectives and performance s</w:t>
      </w:r>
      <w:r w:rsidRPr="00F03FD5">
        <w:t xml:space="preserve">tandards required in Appendix C, and upon a determination by the </w:t>
      </w:r>
      <w:r>
        <w:t>Corps and Ecology</w:t>
      </w:r>
      <w:r w:rsidRPr="00F03FD5">
        <w:t xml:space="preserve"> that the Sponsor has satisfied the additional requirements reflected in Article IV.K. </w:t>
      </w:r>
      <w:proofErr w:type="gramStart"/>
      <w:r w:rsidRPr="00F03FD5">
        <w:t>of</w:t>
      </w:r>
      <w:proofErr w:type="gramEnd"/>
      <w:r w:rsidRPr="00F03FD5">
        <w:t xml:space="preserve"> this Instrument for termination of the establishment period of the Bank, the </w:t>
      </w:r>
      <w:r>
        <w:t>Corps and Ecology</w:t>
      </w:r>
      <w:r w:rsidRPr="00F03FD5">
        <w:t xml:space="preserve"> will waive their right to payment under, and authorize rescission or cancellation of, the financial assurance instrument</w:t>
      </w:r>
      <w:r w:rsidR="00FF6FD1" w:rsidRPr="00F03FD5">
        <w:t>.</w:t>
      </w:r>
    </w:p>
    <w:p w:rsidR="00FF6FD1" w:rsidRPr="00F03FD5" w:rsidRDefault="00FF6FD1" w:rsidP="00FF6FD1">
      <w:pPr>
        <w:autoSpaceDE w:val="0"/>
        <w:autoSpaceDN w:val="0"/>
        <w:adjustRightInd w:val="0"/>
        <w:ind w:firstLine="720"/>
        <w:jc w:val="both"/>
      </w:pPr>
    </w:p>
    <w:p w:rsidR="00FF6FD1" w:rsidRPr="00F03FD5" w:rsidRDefault="00B54956" w:rsidP="00C25B34">
      <w:pPr>
        <w:tabs>
          <w:tab w:val="left" w:pos="513"/>
          <w:tab w:val="left" w:pos="1083"/>
          <w:tab w:val="left" w:pos="1596"/>
          <w:tab w:val="left" w:pos="1995"/>
        </w:tabs>
        <w:autoSpaceDE w:val="0"/>
        <w:autoSpaceDN w:val="0"/>
        <w:adjustRightInd w:val="0"/>
        <w:ind w:right="-45" w:firstLine="2160"/>
        <w:jc w:val="both"/>
      </w:pPr>
      <w:proofErr w:type="gramStart"/>
      <w:r>
        <w:t>g</w:t>
      </w:r>
      <w:r w:rsidR="00FF6FD1" w:rsidRPr="00F03FD5">
        <w:t>.  Notwithstanding</w:t>
      </w:r>
      <w:proofErr w:type="gramEnd"/>
      <w:r w:rsidR="00FF6FD1" w:rsidRPr="00F03FD5">
        <w:t xml:space="preserve"> the fact that the financial assurance</w:t>
      </w:r>
      <w:r w:rsidR="00FF6FD1">
        <w:t xml:space="preserve"> </w:t>
      </w:r>
      <w:r w:rsidR="00FF6FD1" w:rsidRPr="00F03FD5">
        <w:t xml:space="preserve">may have been accessed, or that payment upon that financial assurance may have been required, and full or partial remedial or corrective action may have been taken by the Third Party Designee, unless this Instrument is terminated pursuant to Article IV.J. </w:t>
      </w:r>
      <w:proofErr w:type="gramStart"/>
      <w:r w:rsidR="00FF6FD1" w:rsidRPr="00F03FD5">
        <w:t>or</w:t>
      </w:r>
      <w:proofErr w:type="gramEnd"/>
      <w:r w:rsidR="00FF6FD1" w:rsidRPr="00F03FD5">
        <w:t xml:space="preserve"> VI.B. </w:t>
      </w:r>
      <w:proofErr w:type="gramStart"/>
      <w:r w:rsidR="00FF6FD1" w:rsidRPr="00F03FD5">
        <w:t>the</w:t>
      </w:r>
      <w:proofErr w:type="gramEnd"/>
      <w:r w:rsidR="00FF6FD1" w:rsidRPr="00F03FD5">
        <w:t xml:space="preserve"> Sponsor shall remain responsible for the timely and effective achievement of all the Objectives and Performance Standards mandated in Appendix C.</w:t>
      </w:r>
    </w:p>
    <w:p w:rsidR="00FF6FD1" w:rsidRPr="00F03FD5" w:rsidRDefault="00FF6FD1" w:rsidP="00FF6FD1">
      <w:pPr>
        <w:autoSpaceDE w:val="0"/>
        <w:autoSpaceDN w:val="0"/>
        <w:adjustRightInd w:val="0"/>
        <w:ind w:firstLine="720"/>
      </w:pPr>
    </w:p>
    <w:p w:rsidR="00FF6FD1" w:rsidRDefault="00B54956" w:rsidP="00C25B34">
      <w:pPr>
        <w:tabs>
          <w:tab w:val="left" w:pos="513"/>
          <w:tab w:val="left" w:pos="1083"/>
          <w:tab w:val="left" w:pos="1596"/>
          <w:tab w:val="left" w:pos="1995"/>
        </w:tabs>
        <w:autoSpaceDE w:val="0"/>
        <w:autoSpaceDN w:val="0"/>
        <w:adjustRightInd w:val="0"/>
        <w:ind w:right="-45" w:firstLine="2160"/>
        <w:jc w:val="both"/>
      </w:pPr>
      <w:proofErr w:type="gramStart"/>
      <w:r>
        <w:t>h</w:t>
      </w:r>
      <w:r w:rsidR="00FF6FD1" w:rsidRPr="00F03FD5">
        <w:t>.</w:t>
      </w:r>
      <w:r w:rsidR="00211F15">
        <w:t xml:space="preserve">  </w:t>
      </w:r>
      <w:r w:rsidR="00FF6FD1" w:rsidRPr="00F03FD5">
        <w:t>Alternatively</w:t>
      </w:r>
      <w:proofErr w:type="gramEnd"/>
      <w:r w:rsidR="00FF6FD1" w:rsidRPr="00F03FD5">
        <w:t xml:space="preserve">, the Sponsor may request, and the </w:t>
      </w:r>
      <w:r w:rsidR="008170FB">
        <w:t>Corps and Ecology</w:t>
      </w:r>
      <w:r w:rsidR="00FF6FD1" w:rsidRPr="00F03FD5">
        <w:t xml:space="preserve"> may approve</w:t>
      </w:r>
      <w:r>
        <w:t>,</w:t>
      </w:r>
      <w:r w:rsidR="00FF6FD1" w:rsidRPr="00F03FD5">
        <w:t xml:space="preserve"> a substitute financial assurance </w:t>
      </w:r>
      <w:r w:rsidR="00DB1842">
        <w:t>instrument</w:t>
      </w:r>
      <w:r w:rsidR="00FF6FD1" w:rsidRPr="00F03FD5">
        <w:t xml:space="preserve"> for the financial assurance required under this Instrument.  The form and content of any financial assurance </w:t>
      </w:r>
      <w:r w:rsidR="00DB1842">
        <w:t>instrument</w:t>
      </w:r>
      <w:r w:rsidR="00526811">
        <w:t xml:space="preserve"> </w:t>
      </w:r>
      <w:r w:rsidR="00FF6FD1" w:rsidRPr="00F03FD5">
        <w:t xml:space="preserve">must be </w:t>
      </w:r>
      <w:r w:rsidR="008170FB">
        <w:t xml:space="preserve">specifically </w:t>
      </w:r>
      <w:r w:rsidR="00FF6FD1">
        <w:t xml:space="preserve">approved before </w:t>
      </w:r>
      <w:r w:rsidR="008170FB">
        <w:t xml:space="preserve">a substitution is utilized in satisfaction of </w:t>
      </w:r>
      <w:r w:rsidR="00FF6FD1" w:rsidRPr="00F03FD5">
        <w:t xml:space="preserve">the financial assurance obligations during the establishment period of the Bank.  </w:t>
      </w:r>
      <w:r w:rsidR="00FF6FD1" w:rsidRPr="0017584B">
        <w:t xml:space="preserve">The </w:t>
      </w:r>
      <w:r w:rsidR="008170FB" w:rsidRPr="0017584B">
        <w:t>Corps and Ecology</w:t>
      </w:r>
      <w:r w:rsidR="00FF6FD1" w:rsidRPr="0017584B">
        <w:t xml:space="preserve"> must </w:t>
      </w:r>
      <w:r w:rsidR="008170FB" w:rsidRPr="0017584B">
        <w:t xml:space="preserve">specifically </w:t>
      </w:r>
      <w:r w:rsidR="00FF6FD1" w:rsidRPr="0017584B">
        <w:t>approve the identity of the financial institution issuing and underwriting the financial assurance</w:t>
      </w:r>
      <w:r w:rsidR="008170FB" w:rsidRPr="0017584B">
        <w:t xml:space="preserve"> instrument</w:t>
      </w:r>
      <w:r w:rsidR="00FF6FD1" w:rsidRPr="0017584B">
        <w:t xml:space="preserve">.  The provisions of the substitute financial assurance </w:t>
      </w:r>
      <w:r w:rsidR="00DB1842" w:rsidRPr="0017584B">
        <w:t>instrument</w:t>
      </w:r>
      <w:r w:rsidR="00526811" w:rsidRPr="0017584B">
        <w:t xml:space="preserve"> </w:t>
      </w:r>
      <w:r w:rsidR="00FF6FD1" w:rsidRPr="0017584B">
        <w:t xml:space="preserve">must </w:t>
      </w:r>
      <w:r w:rsidR="00FF6FD1" w:rsidRPr="0017584B">
        <w:lastRenderedPageBreak/>
        <w:t>conform to each of the material requirements of this Article III.C</w:t>
      </w:r>
      <w:r w:rsidR="00FF6FD1" w:rsidRPr="00F03FD5">
        <w:t xml:space="preserve">.1., as well as Appendix H, within this Instrument.  </w:t>
      </w:r>
      <w:r w:rsidR="00F9312B" w:rsidRPr="00362783">
        <w:t xml:space="preserve">Additionally, the substitute financial assurance must extend for the full period of time that the financial assurance it replaces must extend, and may be terminated </w:t>
      </w:r>
      <w:r>
        <w:t xml:space="preserve">pursuant to this Article III.C.1. </w:t>
      </w:r>
      <w:proofErr w:type="gramStart"/>
      <w:r>
        <w:t>and</w:t>
      </w:r>
      <w:proofErr w:type="gramEnd"/>
      <w:r>
        <w:t xml:space="preserve"> Appendix H</w:t>
      </w:r>
      <w:r w:rsidR="00F9312B" w:rsidRPr="00362783">
        <w:t>.  The replacement financial assurance instrument must be instituted so that there is no portion of the establishment period, following initiation of construction or other implementation activities</w:t>
      </w:r>
      <w:r w:rsidR="00457FC2">
        <w:t xml:space="preserve"> on-site</w:t>
      </w:r>
      <w:r w:rsidR="00F9312B" w:rsidRPr="00362783">
        <w:t xml:space="preserve">, during which there is no financial assurance in effect.  No further </w:t>
      </w:r>
      <w:r w:rsidR="005C784D">
        <w:t>Bank</w:t>
      </w:r>
      <w:r w:rsidR="00E55450">
        <w:t xml:space="preserve"> </w:t>
      </w:r>
      <w:r w:rsidR="00F9312B" w:rsidRPr="00362783">
        <w:t>credits will be awarded from any phase of the Bank while any phase lacks an effective financial assurance instrument.  The replacement financial assurance instrument must be described in an amendment to the Instrument.</w:t>
      </w:r>
      <w:r w:rsidR="00000C69">
        <w:t xml:space="preserve"> </w:t>
      </w:r>
    </w:p>
    <w:p w:rsidR="00FF6FD1" w:rsidRDefault="00FF6FD1" w:rsidP="00FF6FD1"/>
    <w:p w:rsidR="00481CB7" w:rsidRPr="004D626B" w:rsidRDefault="00481CB7" w:rsidP="007E2AE9">
      <w:pPr>
        <w:autoSpaceDE w:val="0"/>
        <w:autoSpaceDN w:val="0"/>
        <w:adjustRightInd w:val="0"/>
        <w:ind w:firstLine="1440"/>
        <w:jc w:val="both"/>
      </w:pPr>
      <w:r w:rsidRPr="007E2AE9">
        <w:rPr>
          <w:b/>
        </w:rPr>
        <w:t>2.  Long-Term Management and Maintenance</w:t>
      </w:r>
      <w:r w:rsidR="00925463" w:rsidRPr="007E2AE9">
        <w:rPr>
          <w:b/>
        </w:rPr>
        <w:t xml:space="preserve"> Endowment Fund</w:t>
      </w:r>
      <w:r w:rsidRPr="007E2AE9">
        <w:rPr>
          <w:b/>
        </w:rPr>
        <w:t>:</w:t>
      </w:r>
      <w:r w:rsidR="007E2AE9">
        <w:t xml:space="preserve"> </w:t>
      </w:r>
      <w:r w:rsidRPr="004D626B">
        <w:t>The Sponsor shall institute an endowment fund, established and maintained through an escrow account, to fund management and maintenance actions as defined in Article IV.</w:t>
      </w:r>
      <w:r w:rsidR="009052E3">
        <w:t>M</w:t>
      </w:r>
      <w:r w:rsidRPr="004D626B">
        <w:t xml:space="preserve">.1. </w:t>
      </w:r>
      <w:proofErr w:type="gramStart"/>
      <w:r w:rsidRPr="004D626B">
        <w:t>of</w:t>
      </w:r>
      <w:proofErr w:type="gramEnd"/>
      <w:r w:rsidRPr="004D626B">
        <w:t xml:space="preserve"> this Instrument and </w:t>
      </w:r>
      <w:r w:rsidR="001B23B3">
        <w:t xml:space="preserve">Appendix </w:t>
      </w:r>
      <w:r w:rsidR="00DA4774">
        <w:t>G</w:t>
      </w:r>
      <w:r w:rsidR="0038129E">
        <w:t>,</w:t>
      </w:r>
      <w:r w:rsidR="00DA4774">
        <w:t xml:space="preserve"> </w:t>
      </w:r>
      <w:r w:rsidRPr="004D626B">
        <w:t xml:space="preserve">Section </w:t>
      </w:r>
      <w:r w:rsidR="009E149E">
        <w:t>1.2.</w:t>
      </w:r>
      <w:r w:rsidRPr="004D626B">
        <w:t xml:space="preserve">, following the termination of the establishment </w:t>
      </w:r>
      <w:r w:rsidR="00A256DC">
        <w:t>period</w:t>
      </w:r>
      <w:r w:rsidRPr="004D626B">
        <w:t xml:space="preserve"> of the Bank.  This L</w:t>
      </w:r>
      <w:r w:rsidR="00925463">
        <w:t>ong-</w:t>
      </w:r>
      <w:r w:rsidRPr="004D626B">
        <w:t>T</w:t>
      </w:r>
      <w:r w:rsidR="00925463">
        <w:t xml:space="preserve">erm </w:t>
      </w:r>
      <w:r w:rsidRPr="004D626B">
        <w:t>M</w:t>
      </w:r>
      <w:r w:rsidR="00925463">
        <w:t xml:space="preserve">anagement and </w:t>
      </w:r>
      <w:r w:rsidRPr="004D626B">
        <w:t>M</w:t>
      </w:r>
      <w:r w:rsidR="00925463">
        <w:t>aintenance (LTMM)</w:t>
      </w:r>
      <w:r w:rsidRPr="004D626B">
        <w:t xml:space="preserve"> Endowment Fund shall be incrementally funded throughout the establishment </w:t>
      </w:r>
      <w:r w:rsidR="008D54F6">
        <w:t>period</w:t>
      </w:r>
      <w:r w:rsidR="008D54F6" w:rsidRPr="004D626B">
        <w:t xml:space="preserve"> </w:t>
      </w:r>
      <w:r w:rsidRPr="004D626B">
        <w:t xml:space="preserve">of the Bank, with the funds disbursed to a Long-Term Steward upon the Sponsor’s relinquishment of responsibility for long-term management </w:t>
      </w:r>
      <w:r w:rsidR="00DE671E" w:rsidRPr="004D626B">
        <w:t xml:space="preserve">and maintenance </w:t>
      </w:r>
      <w:r w:rsidRPr="004D626B">
        <w:t xml:space="preserve">of the Bank. The Sponsor agrees to continue to deposit funds in the </w:t>
      </w:r>
      <w:r w:rsidR="00B71DE1">
        <w:t xml:space="preserve">LTMM </w:t>
      </w:r>
      <w:r w:rsidRPr="004D626B">
        <w:t>Endowment Fund escrow account, pursuant to Article III.C.2.</w:t>
      </w:r>
      <w:r w:rsidR="00C12153">
        <w:t>a</w:t>
      </w:r>
      <w:r w:rsidRPr="004D626B">
        <w:t xml:space="preserve">. </w:t>
      </w:r>
      <w:proofErr w:type="gramStart"/>
      <w:r w:rsidRPr="004D626B">
        <w:t>of</w:t>
      </w:r>
      <w:proofErr w:type="gramEnd"/>
      <w:r w:rsidRPr="004D626B">
        <w:t xml:space="preserve"> this Instrument, until the </w:t>
      </w:r>
      <w:r w:rsidR="00B71DE1">
        <w:t xml:space="preserve">LTMM </w:t>
      </w:r>
      <w:r w:rsidRPr="004D626B">
        <w:t>Endowment Fund is fully funded in accordance with Article III.C.2.</w:t>
      </w:r>
      <w:r w:rsidR="00C12153">
        <w:t>b</w:t>
      </w:r>
      <w:r w:rsidRPr="004D626B">
        <w:t xml:space="preserve">. </w:t>
      </w:r>
      <w:proofErr w:type="gramStart"/>
      <w:r w:rsidRPr="004D626B">
        <w:t>of</w:t>
      </w:r>
      <w:proofErr w:type="gramEnd"/>
      <w:r w:rsidRPr="004D626B">
        <w:t xml:space="preserve"> this Instrument.</w:t>
      </w:r>
    </w:p>
    <w:p w:rsidR="00481CB7" w:rsidRPr="004D626B" w:rsidRDefault="00481CB7">
      <w:pPr>
        <w:autoSpaceDE w:val="0"/>
        <w:autoSpaceDN w:val="0"/>
        <w:adjustRightInd w:val="0"/>
        <w:ind w:firstLine="720"/>
        <w:jc w:val="both"/>
      </w:pPr>
    </w:p>
    <w:p w:rsidR="00BF1AF0" w:rsidRDefault="007E2AE9" w:rsidP="00C25B34">
      <w:pPr>
        <w:autoSpaceDE w:val="0"/>
        <w:autoSpaceDN w:val="0"/>
        <w:adjustRightInd w:val="0"/>
        <w:ind w:firstLine="2160"/>
        <w:jc w:val="both"/>
      </w:pPr>
      <w:r>
        <w:t>a</w:t>
      </w:r>
      <w:r w:rsidR="00481CB7" w:rsidRPr="004D626B">
        <w:t xml:space="preserve">. </w:t>
      </w:r>
      <w:r w:rsidR="00FE4796">
        <w:t xml:space="preserve"> </w:t>
      </w:r>
      <w:r w:rsidR="00481CB7" w:rsidRPr="004D626B">
        <w:t xml:space="preserve">The </w:t>
      </w:r>
      <w:r w:rsidR="00B71DE1">
        <w:t xml:space="preserve">LTMM </w:t>
      </w:r>
      <w:r w:rsidR="00481CB7" w:rsidRPr="004D626B">
        <w:t xml:space="preserve">Endowment Fund escrow account shall be funded throughout the establishment </w:t>
      </w:r>
      <w:r w:rsidR="00AC0A8E">
        <w:t>period</w:t>
      </w:r>
      <w:r w:rsidR="00AC0A8E" w:rsidRPr="004D626B">
        <w:t xml:space="preserve"> </w:t>
      </w:r>
      <w:r w:rsidR="00481CB7" w:rsidRPr="004D626B">
        <w:t xml:space="preserve">of the Bank by depositing a designated sum corresponding to each </w:t>
      </w:r>
      <w:r w:rsidR="00845941" w:rsidRPr="00845941">
        <w:t>sale or transfer</w:t>
      </w:r>
      <w:r w:rsidR="00DE1153" w:rsidRPr="004D626B">
        <w:t xml:space="preserve"> </w:t>
      </w:r>
      <w:r w:rsidR="00481CB7" w:rsidRPr="004D626B">
        <w:t xml:space="preserve">of </w:t>
      </w:r>
      <w:r w:rsidR="005C784D">
        <w:t>Bank</w:t>
      </w:r>
      <w:r w:rsidR="00E55450">
        <w:t xml:space="preserve"> </w:t>
      </w:r>
      <w:r w:rsidR="00481CB7" w:rsidRPr="004D626B">
        <w:t>credits</w:t>
      </w:r>
      <w:r w:rsidR="002C0785">
        <w:t xml:space="preserve">, or use of </w:t>
      </w:r>
      <w:r w:rsidR="005C784D">
        <w:t>Bank</w:t>
      </w:r>
      <w:r w:rsidR="00E55450">
        <w:t xml:space="preserve"> </w:t>
      </w:r>
      <w:r w:rsidR="002C0785">
        <w:t>credits</w:t>
      </w:r>
      <w:r w:rsidR="005A6F07">
        <w:t xml:space="preserve"> by the Sponsor</w:t>
      </w:r>
      <w:r w:rsidR="002C0785">
        <w:t xml:space="preserve"> as compensatory mitigation for its own activities causing adverse imp</w:t>
      </w:r>
      <w:r w:rsidR="002D6048">
        <w:t>acts to the aquatic environment</w:t>
      </w:r>
      <w:r w:rsidR="00481CB7" w:rsidRPr="004D626B">
        <w:t>.  This designated sum shall be $</w:t>
      </w:r>
      <w:r w:rsidR="00D92BEA">
        <w:rPr>
          <w:u w:val="single"/>
        </w:rPr>
        <w:fldChar w:fldCharType="begin">
          <w:ffData>
            <w:name w:val="Text12"/>
            <w:enabled/>
            <w:calcOnExit w:val="0"/>
            <w:textInput/>
          </w:ffData>
        </w:fldChar>
      </w:r>
      <w:r w:rsidR="004A2278">
        <w:rPr>
          <w:u w:val="single"/>
        </w:rPr>
        <w:instrText xml:space="preserve"> FORMTEXT </w:instrText>
      </w:r>
      <w:r w:rsidR="00D92BEA">
        <w:rPr>
          <w:u w:val="single"/>
        </w:rPr>
      </w:r>
      <w:r w:rsidR="00D92BEA">
        <w:rPr>
          <w:u w:val="single"/>
        </w:rPr>
        <w:fldChar w:fldCharType="separate"/>
      </w:r>
      <w:r w:rsidR="004A2278">
        <w:rPr>
          <w:noProof/>
          <w:u w:val="single"/>
        </w:rPr>
        <w:t> </w:t>
      </w:r>
      <w:r w:rsidR="004A2278">
        <w:rPr>
          <w:noProof/>
          <w:u w:val="single"/>
        </w:rPr>
        <w:t> </w:t>
      </w:r>
      <w:r w:rsidR="004A2278">
        <w:rPr>
          <w:noProof/>
          <w:u w:val="single"/>
        </w:rPr>
        <w:t> </w:t>
      </w:r>
      <w:r w:rsidR="004A2278">
        <w:rPr>
          <w:noProof/>
          <w:u w:val="single"/>
        </w:rPr>
        <w:t> </w:t>
      </w:r>
      <w:r w:rsidR="004A2278">
        <w:rPr>
          <w:noProof/>
          <w:u w:val="single"/>
        </w:rPr>
        <w:t> </w:t>
      </w:r>
      <w:r w:rsidR="00D92BEA">
        <w:rPr>
          <w:u w:val="single"/>
        </w:rPr>
        <w:fldChar w:fldCharType="end"/>
      </w:r>
      <w:r w:rsidR="00481CB7" w:rsidRPr="004D626B">
        <w:t xml:space="preserve"> </w:t>
      </w:r>
      <w:r w:rsidR="00DA4774" w:rsidRPr="004D626B">
        <w:t>per</w:t>
      </w:r>
      <w:r w:rsidR="005A6F07">
        <w:t xml:space="preserve"> </w:t>
      </w:r>
      <w:r w:rsidR="00282F60">
        <w:t>credit</w:t>
      </w:r>
      <w:r w:rsidR="002D6048">
        <w:t xml:space="preserve"> sold, used, or transferred</w:t>
      </w:r>
      <w:r w:rsidR="00481CB7" w:rsidRPr="004D626B">
        <w:rPr>
          <w:i/>
        </w:rPr>
        <w:t>.</w:t>
      </w:r>
      <w:r w:rsidR="00126B17">
        <w:t xml:space="preserve">  </w:t>
      </w:r>
      <w:r w:rsidR="002C0785">
        <w:t xml:space="preserve">Deposits to the </w:t>
      </w:r>
      <w:r w:rsidR="00B71DE1">
        <w:t xml:space="preserve">LTMM </w:t>
      </w:r>
      <w:r w:rsidR="002C0785">
        <w:t>Endowment Fund must be completed within 30 days of the sale, use, or transfer transa</w:t>
      </w:r>
      <w:r w:rsidR="00232D8A">
        <w:t>c</w:t>
      </w:r>
      <w:r w:rsidR="002C0785">
        <w:t xml:space="preserve">tion.  The Corps and Ecology must specifically approve the identity of the institution in which the escrow account is established, as well as the form of that account.  </w:t>
      </w:r>
      <w:r w:rsidR="00282F60" w:rsidRPr="00BB3BB9">
        <w:t xml:space="preserve">Approval of the </w:t>
      </w:r>
      <w:r w:rsidR="00FD0671">
        <w:t xml:space="preserve">identity of the financial institution at which the escrow account is established, and the form of the investment account, </w:t>
      </w:r>
      <w:r w:rsidR="00282F60" w:rsidRPr="00BB3BB9">
        <w:t>shall not be unreasonably withheld.</w:t>
      </w:r>
      <w:r w:rsidR="005A6F07" w:rsidRPr="005A6F07">
        <w:t xml:space="preserve"> </w:t>
      </w:r>
    </w:p>
    <w:p w:rsidR="00BF1AF0" w:rsidRDefault="00BF1AF0" w:rsidP="00BF1AF0">
      <w:pPr>
        <w:autoSpaceDE w:val="0"/>
        <w:autoSpaceDN w:val="0"/>
        <w:adjustRightInd w:val="0"/>
        <w:jc w:val="both"/>
      </w:pPr>
    </w:p>
    <w:p w:rsidR="00481CB7" w:rsidRPr="00256958" w:rsidRDefault="005A6F07" w:rsidP="00BF1AF0">
      <w:pPr>
        <w:autoSpaceDE w:val="0"/>
        <w:autoSpaceDN w:val="0"/>
        <w:adjustRightInd w:val="0"/>
        <w:jc w:val="both"/>
        <w:rPr>
          <w:b/>
          <w:i/>
          <w:color w:val="E36C0A"/>
        </w:rPr>
      </w:pPr>
      <w:r w:rsidRPr="00256958">
        <w:rPr>
          <w:b/>
          <w:i/>
          <w:color w:val="E36C0A"/>
        </w:rPr>
        <w:t xml:space="preserve">[The </w:t>
      </w:r>
      <w:r w:rsidR="00B71DE1">
        <w:rPr>
          <w:b/>
          <w:i/>
          <w:color w:val="E36C0A"/>
        </w:rPr>
        <w:t xml:space="preserve">LTMM </w:t>
      </w:r>
      <w:r w:rsidRPr="00256958">
        <w:rPr>
          <w:b/>
          <w:i/>
          <w:color w:val="E36C0A"/>
        </w:rPr>
        <w:t>Endowment Fund escrow account may be funded through an alternate method provided that it is approved by the Co-Chairs</w:t>
      </w:r>
      <w:r w:rsidR="00726A25">
        <w:rPr>
          <w:b/>
          <w:i/>
          <w:color w:val="E36C0A"/>
        </w:rPr>
        <w:t xml:space="preserve">.  If this is the case, new text addressing the different funding method </w:t>
      </w:r>
      <w:r w:rsidR="00362783">
        <w:rPr>
          <w:b/>
          <w:i/>
          <w:color w:val="E36C0A"/>
        </w:rPr>
        <w:t xml:space="preserve">should </w:t>
      </w:r>
      <w:r w:rsidR="00726A25">
        <w:rPr>
          <w:b/>
          <w:i/>
          <w:color w:val="E36C0A"/>
        </w:rPr>
        <w:t xml:space="preserve">be </w:t>
      </w:r>
      <w:r w:rsidR="00457FC2">
        <w:rPr>
          <w:b/>
          <w:i/>
          <w:color w:val="E36C0A"/>
        </w:rPr>
        <w:t xml:space="preserve">proposed </w:t>
      </w:r>
      <w:r w:rsidR="00726A25">
        <w:rPr>
          <w:b/>
          <w:i/>
          <w:color w:val="E36C0A"/>
        </w:rPr>
        <w:t>above</w:t>
      </w:r>
      <w:r w:rsidRPr="00256958">
        <w:rPr>
          <w:b/>
          <w:i/>
          <w:color w:val="E36C0A"/>
        </w:rPr>
        <w:t xml:space="preserve">].  </w:t>
      </w:r>
    </w:p>
    <w:p w:rsidR="00481CB7" w:rsidRPr="00BB3BB9" w:rsidRDefault="00481CB7">
      <w:pPr>
        <w:autoSpaceDE w:val="0"/>
        <w:autoSpaceDN w:val="0"/>
        <w:adjustRightInd w:val="0"/>
        <w:ind w:firstLine="720"/>
        <w:jc w:val="both"/>
      </w:pPr>
    </w:p>
    <w:p w:rsidR="00481CB7" w:rsidRPr="004D626B" w:rsidRDefault="007E2AE9" w:rsidP="00C25B34">
      <w:pPr>
        <w:autoSpaceDE w:val="0"/>
        <w:autoSpaceDN w:val="0"/>
        <w:adjustRightInd w:val="0"/>
        <w:ind w:firstLine="2160"/>
        <w:jc w:val="both"/>
      </w:pPr>
      <w:proofErr w:type="gramStart"/>
      <w:r>
        <w:t>b</w:t>
      </w:r>
      <w:r w:rsidR="00481CB7" w:rsidRPr="00BB3BB9">
        <w:t xml:space="preserve">. </w:t>
      </w:r>
      <w:r w:rsidR="00FE4796">
        <w:t xml:space="preserve"> </w:t>
      </w:r>
      <w:r w:rsidR="00481CB7" w:rsidRPr="00BB3BB9">
        <w:t>The</w:t>
      </w:r>
      <w:proofErr w:type="gramEnd"/>
      <w:r w:rsidR="00481CB7" w:rsidRPr="00BB3BB9">
        <w:t xml:space="preserve"> </w:t>
      </w:r>
      <w:r w:rsidR="00B71DE1">
        <w:t xml:space="preserve">LTMM </w:t>
      </w:r>
      <w:r w:rsidR="001D2DCE">
        <w:t xml:space="preserve">Endowment </w:t>
      </w:r>
      <w:r w:rsidR="00481CB7" w:rsidRPr="00BB3BB9">
        <w:t>Fund shall be considered to be fully funded when the total value of the escrow account, including the principal amounts deposited and earnings, has accumulated to a total of $</w:t>
      </w:r>
      <w:r w:rsidR="00D92BEA">
        <w:rPr>
          <w:u w:val="single"/>
        </w:rPr>
        <w:fldChar w:fldCharType="begin">
          <w:ffData>
            <w:name w:val="Text12"/>
            <w:enabled/>
            <w:calcOnExit w:val="0"/>
            <w:textInput/>
          </w:ffData>
        </w:fldChar>
      </w:r>
      <w:r w:rsidR="004A2278">
        <w:rPr>
          <w:u w:val="single"/>
        </w:rPr>
        <w:instrText xml:space="preserve"> FORMTEXT </w:instrText>
      </w:r>
      <w:r w:rsidR="00D92BEA">
        <w:rPr>
          <w:u w:val="single"/>
        </w:rPr>
      </w:r>
      <w:r w:rsidR="00D92BEA">
        <w:rPr>
          <w:u w:val="single"/>
        </w:rPr>
        <w:fldChar w:fldCharType="separate"/>
      </w:r>
      <w:r w:rsidR="004A2278">
        <w:rPr>
          <w:noProof/>
          <w:u w:val="single"/>
        </w:rPr>
        <w:t> </w:t>
      </w:r>
      <w:r w:rsidR="004A2278">
        <w:rPr>
          <w:noProof/>
          <w:u w:val="single"/>
        </w:rPr>
        <w:t> </w:t>
      </w:r>
      <w:r w:rsidR="004A2278">
        <w:rPr>
          <w:noProof/>
          <w:u w:val="single"/>
        </w:rPr>
        <w:t> </w:t>
      </w:r>
      <w:r w:rsidR="004A2278">
        <w:rPr>
          <w:noProof/>
          <w:u w:val="single"/>
        </w:rPr>
        <w:t> </w:t>
      </w:r>
      <w:r w:rsidR="004A2278">
        <w:rPr>
          <w:noProof/>
          <w:u w:val="single"/>
        </w:rPr>
        <w:t> </w:t>
      </w:r>
      <w:r w:rsidR="00D92BEA">
        <w:rPr>
          <w:u w:val="single"/>
        </w:rPr>
        <w:fldChar w:fldCharType="end"/>
      </w:r>
      <w:r w:rsidR="00481CB7" w:rsidRPr="00BB3BB9">
        <w:t>.</w:t>
      </w:r>
      <w:r w:rsidR="00481CB7" w:rsidRPr="004D626B">
        <w:t xml:space="preserve">  </w:t>
      </w:r>
    </w:p>
    <w:p w:rsidR="00481CB7" w:rsidRPr="004D626B" w:rsidRDefault="00481CB7" w:rsidP="00C25B34">
      <w:pPr>
        <w:autoSpaceDE w:val="0"/>
        <w:autoSpaceDN w:val="0"/>
        <w:adjustRightInd w:val="0"/>
        <w:ind w:firstLine="2160"/>
        <w:jc w:val="both"/>
      </w:pPr>
    </w:p>
    <w:p w:rsidR="00481CB7" w:rsidRDefault="007E2AE9" w:rsidP="00C25B34">
      <w:pPr>
        <w:autoSpaceDE w:val="0"/>
        <w:autoSpaceDN w:val="0"/>
        <w:adjustRightInd w:val="0"/>
        <w:ind w:firstLine="2160"/>
        <w:jc w:val="both"/>
      </w:pPr>
      <w:proofErr w:type="gramStart"/>
      <w:r>
        <w:t>c</w:t>
      </w:r>
      <w:r w:rsidR="00481CB7" w:rsidRPr="004D626B">
        <w:t xml:space="preserve">. </w:t>
      </w:r>
      <w:r w:rsidR="00FE4796">
        <w:t xml:space="preserve"> </w:t>
      </w:r>
      <w:r w:rsidR="00481CB7" w:rsidRPr="004D626B">
        <w:t>The</w:t>
      </w:r>
      <w:proofErr w:type="gramEnd"/>
      <w:r w:rsidR="00481CB7" w:rsidRPr="004D626B">
        <w:t xml:space="preserve"> Sponsor shall enter into an escrow agreement with both the Corps and Ecology conforming to the requirements of </w:t>
      </w:r>
      <w:r w:rsidR="00BB3BB9" w:rsidRPr="004D626B">
        <w:t xml:space="preserve">Appendix </w:t>
      </w:r>
      <w:r w:rsidR="00337910">
        <w:t>H</w:t>
      </w:r>
      <w:r w:rsidR="0038129E">
        <w:t>,</w:t>
      </w:r>
      <w:r w:rsidR="00337910">
        <w:t xml:space="preserve"> </w:t>
      </w:r>
      <w:r w:rsidR="00481CB7" w:rsidRPr="004D626B">
        <w:t xml:space="preserve">Section </w:t>
      </w:r>
      <w:r w:rsidR="009E149E">
        <w:t>1</w:t>
      </w:r>
      <w:r w:rsidR="00481CB7" w:rsidRPr="004D626B">
        <w:t xml:space="preserve">.2.  The escrow agreement for the </w:t>
      </w:r>
      <w:r w:rsidR="00B71DE1">
        <w:t xml:space="preserve">LTMM </w:t>
      </w:r>
      <w:r w:rsidR="00481CB7" w:rsidRPr="004D626B">
        <w:t xml:space="preserve">Endowment Fund shall be signed prior to the release of any </w:t>
      </w:r>
      <w:r w:rsidR="005C784D">
        <w:t>Bank</w:t>
      </w:r>
      <w:r w:rsidR="00E55450">
        <w:t xml:space="preserve"> </w:t>
      </w:r>
      <w:r w:rsidR="00481CB7" w:rsidRPr="004D626B">
        <w:t>credits</w:t>
      </w:r>
      <w:r w:rsidR="00FD0671">
        <w:t>,</w:t>
      </w:r>
      <w:r w:rsidR="00481CB7" w:rsidRPr="004D626B">
        <w:t xml:space="preserve"> for any phase of the Bank</w:t>
      </w:r>
      <w:r w:rsidR="00FD0671">
        <w:t>, and before any construction or implementation activities may be conducted on-site during t</w:t>
      </w:r>
      <w:r w:rsidR="00232D8A">
        <w:t>h</w:t>
      </w:r>
      <w:r w:rsidR="00FD0671">
        <w:t>e establishment period of the Bank, as defined in Article IV.K</w:t>
      </w:r>
      <w:r w:rsidR="00457FC2">
        <w:t>.</w:t>
      </w:r>
    </w:p>
    <w:p w:rsidR="00481CB7" w:rsidRPr="00835D85" w:rsidRDefault="00481CB7" w:rsidP="00C25B34">
      <w:pPr>
        <w:autoSpaceDE w:val="0"/>
        <w:autoSpaceDN w:val="0"/>
        <w:adjustRightInd w:val="0"/>
        <w:ind w:firstLine="2160"/>
        <w:jc w:val="both"/>
        <w:rPr>
          <w:i/>
        </w:rPr>
      </w:pPr>
    </w:p>
    <w:p w:rsidR="00481CB7" w:rsidRDefault="007E2AE9" w:rsidP="00C25B34">
      <w:pPr>
        <w:autoSpaceDE w:val="0"/>
        <w:autoSpaceDN w:val="0"/>
        <w:adjustRightInd w:val="0"/>
        <w:ind w:firstLine="2160"/>
        <w:jc w:val="both"/>
      </w:pPr>
      <w:proofErr w:type="gramStart"/>
      <w:r>
        <w:t>d</w:t>
      </w:r>
      <w:r w:rsidR="00481CB7" w:rsidRPr="001B23B3">
        <w:t xml:space="preserve">. </w:t>
      </w:r>
      <w:r w:rsidR="00FE4796">
        <w:t xml:space="preserve"> </w:t>
      </w:r>
      <w:r w:rsidR="00481CB7" w:rsidRPr="001B23B3">
        <w:t>Upon</w:t>
      </w:r>
      <w:proofErr w:type="gramEnd"/>
      <w:r w:rsidR="00481CB7" w:rsidRPr="001B23B3">
        <w:t xml:space="preserve"> receipt of written instructions signed by the Sponsor</w:t>
      </w:r>
      <w:r w:rsidR="00FD0671">
        <w:t>, Corps,</w:t>
      </w:r>
      <w:r w:rsidR="00481CB7" w:rsidRPr="001B23B3">
        <w:t xml:space="preserve"> and </w:t>
      </w:r>
      <w:r w:rsidR="00FD0671">
        <w:t>Ecology</w:t>
      </w:r>
      <w:r w:rsidR="00481CB7" w:rsidRPr="001B23B3">
        <w:t xml:space="preserve">, the </w:t>
      </w:r>
      <w:r w:rsidR="00B71DE1">
        <w:t xml:space="preserve">LTMM </w:t>
      </w:r>
      <w:r w:rsidR="00481CB7" w:rsidRPr="001B23B3">
        <w:t>Endowment Fund escrow account shall be terminated and all funds disbursed pursuant to the instructions</w:t>
      </w:r>
      <w:r w:rsidR="00FD0671">
        <w:t xml:space="preserve"> of the Corps and Ecology</w:t>
      </w:r>
      <w:r w:rsidR="00481CB7" w:rsidRPr="001B23B3">
        <w:t>.</w:t>
      </w:r>
    </w:p>
    <w:p w:rsidR="00481CB7" w:rsidRDefault="00481CB7">
      <w:pPr>
        <w:autoSpaceDE w:val="0"/>
        <w:autoSpaceDN w:val="0"/>
        <w:adjustRightInd w:val="0"/>
        <w:jc w:val="both"/>
      </w:pPr>
    </w:p>
    <w:p w:rsidR="00481CB7" w:rsidRDefault="00481CB7" w:rsidP="00A0699E">
      <w:pPr>
        <w:tabs>
          <w:tab w:val="left" w:pos="7239"/>
        </w:tabs>
        <w:ind w:firstLine="720"/>
        <w:jc w:val="both"/>
      </w:pPr>
      <w:r w:rsidRPr="00D43A5E">
        <w:rPr>
          <w:b/>
        </w:rPr>
        <w:t xml:space="preserve">D.  </w:t>
      </w:r>
      <w:r w:rsidRPr="00D43A5E">
        <w:rPr>
          <w:b/>
          <w:u w:val="single"/>
        </w:rPr>
        <w:t>Real Estate Provisions</w:t>
      </w:r>
      <w:r w:rsidRPr="00D43A5E">
        <w:rPr>
          <w:b/>
        </w:rPr>
        <w:t>:</w:t>
      </w:r>
      <w:r>
        <w:t xml:space="preserve">  All real property to be included within any phase of the Bank is presently owned in fee simple by the Sponsor</w:t>
      </w:r>
      <w:r w:rsidR="000B3153">
        <w:t>.</w:t>
      </w:r>
      <w:r>
        <w:t xml:space="preserve"> The Sponsor </w:t>
      </w:r>
      <w:r w:rsidR="00363313">
        <w:t>shall burden</w:t>
      </w:r>
      <w:r w:rsidR="00510BEC">
        <w:t xml:space="preserve"> </w:t>
      </w:r>
      <w:r>
        <w:t>the title to the Bank real property</w:t>
      </w:r>
      <w:r w:rsidR="000B3153">
        <w:t xml:space="preserve"> </w:t>
      </w:r>
      <w:r>
        <w:t xml:space="preserve">through the grant of a conservation easement, pursuant to the provisions of </w:t>
      </w:r>
      <w:r w:rsidR="00BB3BB9">
        <w:t xml:space="preserve">Appendix </w:t>
      </w:r>
      <w:r w:rsidR="00BC1BB8">
        <w:t>G</w:t>
      </w:r>
      <w:r w:rsidR="0038129E">
        <w:t>,</w:t>
      </w:r>
      <w:r w:rsidR="00BC1BB8">
        <w:t xml:space="preserve"> </w:t>
      </w:r>
      <w:r>
        <w:t xml:space="preserve">Section </w:t>
      </w:r>
      <w:r w:rsidR="008D54F6">
        <w:t>1.1</w:t>
      </w:r>
      <w:r>
        <w:t xml:space="preserve">.  </w:t>
      </w:r>
      <w:r w:rsidR="00EC197E">
        <w:t xml:space="preserve">The conservation easement must be approved, initiated, and recorded pursuant to </w:t>
      </w:r>
      <w:r w:rsidR="001B23B3">
        <w:t>Appendix</w:t>
      </w:r>
      <w:r w:rsidR="00A16B39">
        <w:t xml:space="preserve"> G</w:t>
      </w:r>
      <w:r w:rsidR="0038129E">
        <w:t>,</w:t>
      </w:r>
      <w:r w:rsidR="001B23B3">
        <w:t xml:space="preserve"> </w:t>
      </w:r>
      <w:r w:rsidR="00EC197E">
        <w:t>Section 1.1</w:t>
      </w:r>
      <w:r w:rsidR="00E34F5A">
        <w:t>.</w:t>
      </w:r>
      <w:r w:rsidR="00EC197E">
        <w:t xml:space="preserve">, </w:t>
      </w:r>
      <w:r w:rsidR="00EC197E" w:rsidRPr="00F03FD5">
        <w:t xml:space="preserve">prior to the award of any </w:t>
      </w:r>
      <w:r w:rsidR="005C784D">
        <w:t>Bank</w:t>
      </w:r>
      <w:r w:rsidR="00EC197E" w:rsidRPr="00F03FD5">
        <w:t xml:space="preserve"> credits and before any construction or implementation activities may be conducted on-site during the establishment period of the Bank, as defined in Article IV.K.</w:t>
      </w:r>
      <w:r w:rsidR="009F4CCB" w:rsidRPr="00F03FD5">
        <w:t xml:space="preserve">  Any construction or implementation activities conducted on-site prior to the inception of the establishment period must cease as of the effective date of this Instrument pursuant to Article VI.B.1</w:t>
      </w:r>
      <w:r w:rsidR="00E34F5A">
        <w:t>.</w:t>
      </w:r>
      <w:r w:rsidR="009F4CCB" w:rsidRPr="00F03FD5">
        <w:t xml:space="preserve">, until an approved conservation easement is recorded.  </w:t>
      </w:r>
      <w:r w:rsidR="0093355B">
        <w:t>The Corps and Ecology will notify the Sponsor that construction and implementation activities are authorized to commence</w:t>
      </w:r>
      <w:r w:rsidR="00C23C7E">
        <w:t>,</w:t>
      </w:r>
      <w:r w:rsidR="0093355B">
        <w:t xml:space="preserve"> by granting the initial award of </w:t>
      </w:r>
      <w:r w:rsidR="00E55450">
        <w:t xml:space="preserve">bank </w:t>
      </w:r>
      <w:r w:rsidR="0093355B">
        <w:t>credits in recognition of meeting all performance standards under Objective 1, pursuant to Appendix D</w:t>
      </w:r>
      <w:r w:rsidR="009F4CCB" w:rsidRPr="00F03FD5">
        <w:t>.</w:t>
      </w:r>
    </w:p>
    <w:p w:rsidR="008A3031" w:rsidRPr="00F03FD5" w:rsidRDefault="008A3031" w:rsidP="00A0699E">
      <w:pPr>
        <w:tabs>
          <w:tab w:val="left" w:pos="7239"/>
        </w:tabs>
        <w:ind w:firstLine="720"/>
        <w:jc w:val="both"/>
      </w:pPr>
    </w:p>
    <w:p w:rsidR="00C60740" w:rsidRDefault="000B3153" w:rsidP="00BD2BDC">
      <w:pPr>
        <w:jc w:val="both"/>
        <w:rPr>
          <w:b/>
          <w:i/>
          <w:color w:val="E36C0A" w:themeColor="accent6" w:themeShade="BF"/>
        </w:rPr>
      </w:pPr>
      <w:r w:rsidRPr="0043483F">
        <w:rPr>
          <w:b/>
          <w:i/>
          <w:color w:val="E36C0A" w:themeColor="accent6" w:themeShade="BF"/>
        </w:rPr>
        <w:t>[</w:t>
      </w:r>
      <w:r w:rsidR="00834F97">
        <w:rPr>
          <w:b/>
          <w:i/>
          <w:color w:val="E36C0A" w:themeColor="accent6" w:themeShade="BF"/>
        </w:rPr>
        <w:t>For Article III.D.</w:t>
      </w:r>
      <w:r w:rsidR="00421A7B">
        <w:rPr>
          <w:b/>
          <w:i/>
          <w:color w:val="E36C0A" w:themeColor="accent6" w:themeShade="BF"/>
        </w:rPr>
        <w:t xml:space="preserve"> </w:t>
      </w:r>
      <w:r w:rsidR="00834F97">
        <w:rPr>
          <w:b/>
          <w:i/>
          <w:color w:val="E36C0A" w:themeColor="accent6" w:themeShade="BF"/>
        </w:rPr>
        <w:t>i</w:t>
      </w:r>
      <w:r w:rsidR="00834F97" w:rsidRPr="0043483F">
        <w:rPr>
          <w:b/>
          <w:i/>
          <w:color w:val="E36C0A" w:themeColor="accent6" w:themeShade="BF"/>
        </w:rPr>
        <w:t xml:space="preserve">f </w:t>
      </w:r>
      <w:r w:rsidRPr="0043483F">
        <w:rPr>
          <w:b/>
          <w:i/>
          <w:color w:val="E36C0A" w:themeColor="accent6" w:themeShade="BF"/>
        </w:rPr>
        <w:t xml:space="preserve">the </w:t>
      </w:r>
      <w:r>
        <w:rPr>
          <w:b/>
          <w:i/>
          <w:color w:val="E36C0A" w:themeColor="accent6" w:themeShade="BF"/>
        </w:rPr>
        <w:t>Bank</w:t>
      </w:r>
      <w:r w:rsidRPr="0043483F">
        <w:rPr>
          <w:b/>
          <w:i/>
          <w:color w:val="E36C0A" w:themeColor="accent6" w:themeShade="BF"/>
        </w:rPr>
        <w:t xml:space="preserve"> </w:t>
      </w:r>
      <w:r w:rsidR="00834F97">
        <w:rPr>
          <w:b/>
          <w:i/>
          <w:color w:val="E36C0A" w:themeColor="accent6" w:themeShade="BF"/>
        </w:rPr>
        <w:t xml:space="preserve">property </w:t>
      </w:r>
      <w:r w:rsidRPr="0043483F">
        <w:rPr>
          <w:b/>
          <w:i/>
          <w:color w:val="E36C0A" w:themeColor="accent6" w:themeShade="BF"/>
        </w:rPr>
        <w:t>is not owned by the Sponsor</w:t>
      </w:r>
      <w:r w:rsidR="00834F97">
        <w:rPr>
          <w:b/>
          <w:i/>
          <w:color w:val="E36C0A" w:themeColor="accent6" w:themeShade="BF"/>
        </w:rPr>
        <w:t>,</w:t>
      </w:r>
      <w:r>
        <w:rPr>
          <w:b/>
          <w:i/>
          <w:color w:val="E36C0A" w:themeColor="accent6" w:themeShade="BF"/>
        </w:rPr>
        <w:t xml:space="preserve"> the language </w:t>
      </w:r>
      <w:r w:rsidR="00457FC2">
        <w:rPr>
          <w:b/>
          <w:i/>
          <w:color w:val="E36C0A" w:themeColor="accent6" w:themeShade="BF"/>
        </w:rPr>
        <w:t xml:space="preserve">of the first two sentences must be replaced with the following:  “All real property to be included within the Bank is presently owned in fee simple </w:t>
      </w:r>
      <w:proofErr w:type="gramStart"/>
      <w:r w:rsidR="00457FC2">
        <w:rPr>
          <w:b/>
          <w:i/>
          <w:color w:val="E36C0A" w:themeColor="accent6" w:themeShade="BF"/>
        </w:rPr>
        <w:t xml:space="preserve">by </w:t>
      </w:r>
      <w:proofErr w:type="gramEnd"/>
      <w:r w:rsidR="00D92BEA">
        <w:rPr>
          <w:u w:val="single"/>
        </w:rPr>
        <w:fldChar w:fldCharType="begin">
          <w:ffData>
            <w:name w:val="Text12"/>
            <w:enabled/>
            <w:calcOnExit w:val="0"/>
            <w:textInput/>
          </w:ffData>
        </w:fldChar>
      </w:r>
      <w:r w:rsidR="00DD71A4">
        <w:rPr>
          <w:u w:val="single"/>
        </w:rPr>
        <w:instrText xml:space="preserve"> FORMTEXT </w:instrText>
      </w:r>
      <w:r w:rsidR="00D92BEA">
        <w:rPr>
          <w:u w:val="single"/>
        </w:rPr>
      </w:r>
      <w:r w:rsidR="00D92BEA">
        <w:rPr>
          <w:u w:val="single"/>
        </w:rPr>
        <w:fldChar w:fldCharType="separate"/>
      </w:r>
      <w:r w:rsidR="00DD71A4">
        <w:rPr>
          <w:noProof/>
          <w:u w:val="single"/>
        </w:rPr>
        <w:t> </w:t>
      </w:r>
      <w:r w:rsidR="00DD71A4">
        <w:rPr>
          <w:noProof/>
          <w:u w:val="single"/>
        </w:rPr>
        <w:t> </w:t>
      </w:r>
      <w:r w:rsidR="00DD71A4">
        <w:rPr>
          <w:noProof/>
          <w:u w:val="single"/>
        </w:rPr>
        <w:t> </w:t>
      </w:r>
      <w:r w:rsidR="00DD71A4">
        <w:rPr>
          <w:noProof/>
          <w:u w:val="single"/>
        </w:rPr>
        <w:t> </w:t>
      </w:r>
      <w:r w:rsidR="00DD71A4">
        <w:rPr>
          <w:noProof/>
          <w:u w:val="single"/>
        </w:rPr>
        <w:t> </w:t>
      </w:r>
      <w:r w:rsidR="00D92BEA">
        <w:rPr>
          <w:u w:val="single"/>
        </w:rPr>
        <w:fldChar w:fldCharType="end"/>
      </w:r>
      <w:r w:rsidR="00457FC2">
        <w:rPr>
          <w:b/>
          <w:i/>
          <w:color w:val="E36C0A" w:themeColor="accent6" w:themeShade="BF"/>
        </w:rPr>
        <w:t>.  The Sponsor is responsible for ensuring the landowner burdens the title to its real property upon which the Bank is located through grant of a conservation easement, pursuant to the provisions of Appendix G, Section 1.1.”</w:t>
      </w:r>
      <w:r>
        <w:rPr>
          <w:b/>
          <w:i/>
          <w:color w:val="E36C0A" w:themeColor="accent6" w:themeShade="BF"/>
        </w:rPr>
        <w:t>]</w:t>
      </w:r>
    </w:p>
    <w:p w:rsidR="000B3153" w:rsidRPr="00F03FD5" w:rsidRDefault="000B3153">
      <w:pPr>
        <w:ind w:firstLine="720"/>
        <w:jc w:val="both"/>
      </w:pPr>
    </w:p>
    <w:p w:rsidR="00C60740" w:rsidRDefault="00C60740" w:rsidP="00A0699E">
      <w:pPr>
        <w:ind w:firstLine="720"/>
        <w:jc w:val="both"/>
      </w:pPr>
      <w:r w:rsidRPr="00D43A5E">
        <w:rPr>
          <w:b/>
        </w:rPr>
        <w:t xml:space="preserve">E.  </w:t>
      </w:r>
      <w:r w:rsidR="00B50001">
        <w:rPr>
          <w:b/>
          <w:u w:val="single"/>
        </w:rPr>
        <w:t>Implementation of Additional Phases</w:t>
      </w:r>
      <w:r w:rsidRPr="00D43A5E">
        <w:rPr>
          <w:b/>
        </w:rPr>
        <w:t>:</w:t>
      </w:r>
      <w:r w:rsidRPr="00F03FD5">
        <w:t xml:space="preserve">  </w:t>
      </w:r>
      <w:r w:rsidR="00B50001">
        <w:t>T</w:t>
      </w:r>
      <w:r>
        <w:t xml:space="preserve">he Sponsor </w:t>
      </w:r>
      <w:r w:rsidR="00B50001">
        <w:t xml:space="preserve">shall </w:t>
      </w:r>
      <w:r>
        <w:t>request</w:t>
      </w:r>
      <w:r w:rsidR="00042D30">
        <w:t xml:space="preserve"> approval to implement subsequent phases of the Bank from the </w:t>
      </w:r>
      <w:r w:rsidR="00FD0671">
        <w:t>Corps and Ecology</w:t>
      </w:r>
      <w:r w:rsidR="00042D30">
        <w:t xml:space="preserve">.  </w:t>
      </w:r>
      <w:r w:rsidR="00BE24EF">
        <w:t xml:space="preserve">The </w:t>
      </w:r>
      <w:r w:rsidR="00FD0671">
        <w:t>Corps and Ecology</w:t>
      </w:r>
      <w:r w:rsidR="00BE24EF">
        <w:t xml:space="preserve"> will consult with the IRT prior to approval of implementation.  T</w:t>
      </w:r>
      <w:r w:rsidRPr="003A3317">
        <w:t xml:space="preserve">he </w:t>
      </w:r>
      <w:r w:rsidR="00FD0671">
        <w:t>Corps and Ecology</w:t>
      </w:r>
      <w:r w:rsidR="00042D30" w:rsidRPr="003A3317">
        <w:t xml:space="preserve"> </w:t>
      </w:r>
      <w:r w:rsidRPr="003A3317">
        <w:t xml:space="preserve">will </w:t>
      </w:r>
      <w:r w:rsidR="00BE24EF">
        <w:t>only approve</w:t>
      </w:r>
      <w:r w:rsidR="00BE24EF" w:rsidRPr="003A3317">
        <w:t xml:space="preserve"> </w:t>
      </w:r>
      <w:r w:rsidRPr="003A3317">
        <w:t>the implementation of subsequent Bank phases that have been specifically identified in Appendi</w:t>
      </w:r>
      <w:r>
        <w:t xml:space="preserve">ces A </w:t>
      </w:r>
      <w:r w:rsidR="00CD764A">
        <w:t>–</w:t>
      </w:r>
      <w:r>
        <w:t xml:space="preserve"> H</w:t>
      </w:r>
      <w:r w:rsidR="00BE24EF">
        <w:t>.</w:t>
      </w:r>
      <w:r w:rsidRPr="003A3317">
        <w:t xml:space="preserve">  </w:t>
      </w:r>
    </w:p>
    <w:p w:rsidR="00481CB7" w:rsidRDefault="00481CB7">
      <w:pPr>
        <w:ind w:firstLine="720"/>
        <w:jc w:val="both"/>
      </w:pPr>
    </w:p>
    <w:p w:rsidR="00D147B7" w:rsidRDefault="00D147B7">
      <w:pPr>
        <w:ind w:firstLine="720"/>
        <w:jc w:val="both"/>
      </w:pPr>
    </w:p>
    <w:p w:rsidR="00481CB7" w:rsidRPr="00F11E70" w:rsidRDefault="00481CB7">
      <w:pPr>
        <w:pStyle w:val="Heading1"/>
        <w:jc w:val="both"/>
      </w:pPr>
      <w:r w:rsidRPr="0011181E">
        <w:t>IV</w:t>
      </w:r>
      <w:proofErr w:type="gramStart"/>
      <w:r w:rsidRPr="0011181E">
        <w:t>.  OPERATION</w:t>
      </w:r>
      <w:proofErr w:type="gramEnd"/>
      <w:r w:rsidRPr="0011181E">
        <w:t xml:space="preserve"> OF THE BANK</w:t>
      </w:r>
    </w:p>
    <w:p w:rsidR="00481CB7" w:rsidRPr="00F11E70" w:rsidRDefault="00481CB7">
      <w:pPr>
        <w:autoSpaceDE w:val="0"/>
        <w:autoSpaceDN w:val="0"/>
        <w:adjustRightInd w:val="0"/>
        <w:jc w:val="both"/>
        <w:outlineLvl w:val="0"/>
        <w:rPr>
          <w:b/>
          <w:bCs/>
        </w:rPr>
      </w:pPr>
    </w:p>
    <w:p w:rsidR="007A0A2B" w:rsidRDefault="00481CB7" w:rsidP="007A0A2B">
      <w:pPr>
        <w:autoSpaceDE w:val="0"/>
        <w:autoSpaceDN w:val="0"/>
        <w:adjustRightInd w:val="0"/>
        <w:ind w:firstLine="720"/>
      </w:pPr>
      <w:r w:rsidRPr="00F11E70">
        <w:rPr>
          <w:b/>
        </w:rPr>
        <w:t xml:space="preserve">A.  </w:t>
      </w:r>
      <w:r w:rsidRPr="00F11E70">
        <w:rPr>
          <w:b/>
          <w:u w:val="single"/>
        </w:rPr>
        <w:t>Service Area</w:t>
      </w:r>
      <w:r w:rsidR="00D43A5E" w:rsidRPr="00F11E70">
        <w:rPr>
          <w:b/>
        </w:rPr>
        <w:t>:</w:t>
      </w:r>
      <w:r w:rsidRPr="00F11E70">
        <w:t xml:space="preserve">  The Bank is approved to provide compensatory mitigation for impacts to the </w:t>
      </w:r>
      <w:r w:rsidR="0093754F">
        <w:t>W</w:t>
      </w:r>
      <w:r w:rsidR="00144D2F" w:rsidRPr="00F11E70">
        <w:t xml:space="preserve">aters </w:t>
      </w:r>
      <w:r w:rsidRPr="00F11E70">
        <w:t xml:space="preserve">of the United States and waters of the </w:t>
      </w:r>
      <w:r w:rsidR="005D6A10" w:rsidRPr="00F11E70">
        <w:t>S</w:t>
      </w:r>
      <w:r w:rsidRPr="00F11E70">
        <w:t>tate, including wetlands, within</w:t>
      </w:r>
      <w:r w:rsidR="0077782A" w:rsidRPr="00F11E70">
        <w:t xml:space="preserve"> </w:t>
      </w:r>
      <w:r w:rsidR="0093754F">
        <w:t>the Service Area.</w:t>
      </w:r>
      <w:r w:rsidR="007A0A2B">
        <w:t xml:space="preserve"> </w:t>
      </w:r>
      <w:r w:rsidR="0077782A" w:rsidRPr="00F11E70">
        <w:rPr>
          <w:i/>
        </w:rPr>
        <w:t xml:space="preserve"> </w:t>
      </w:r>
      <w:r w:rsidR="007A0A2B">
        <w:t>A detailed description and map of the Service Area are included</w:t>
      </w:r>
      <w:r w:rsidR="007A0A2B" w:rsidRPr="00F11E70">
        <w:t xml:space="preserve"> in </w:t>
      </w:r>
      <w:proofErr w:type="gramStart"/>
      <w:r w:rsidR="007A0A2B" w:rsidRPr="00F11E70">
        <w:t xml:space="preserve">Appendix </w:t>
      </w:r>
      <w:proofErr w:type="gramEnd"/>
      <w:r w:rsidR="00D92BEA">
        <w:rPr>
          <w:u w:val="single"/>
        </w:rPr>
        <w:fldChar w:fldCharType="begin">
          <w:ffData>
            <w:name w:val="Text12"/>
            <w:enabled/>
            <w:calcOnExit w:val="0"/>
            <w:textInput/>
          </w:ffData>
        </w:fldChar>
      </w:r>
      <w:r w:rsidR="007A0A2B">
        <w:rPr>
          <w:u w:val="single"/>
        </w:rPr>
        <w:instrText xml:space="preserve"> FORMTEXT </w:instrText>
      </w:r>
      <w:r w:rsidR="00D92BEA">
        <w:rPr>
          <w:u w:val="single"/>
        </w:rPr>
      </w:r>
      <w:r w:rsidR="00D92BEA">
        <w:rPr>
          <w:u w:val="single"/>
        </w:rPr>
        <w:fldChar w:fldCharType="separate"/>
      </w:r>
      <w:r w:rsidR="007A0A2B">
        <w:rPr>
          <w:noProof/>
          <w:u w:val="single"/>
        </w:rPr>
        <w:t> </w:t>
      </w:r>
      <w:r w:rsidR="007A0A2B">
        <w:rPr>
          <w:noProof/>
          <w:u w:val="single"/>
        </w:rPr>
        <w:t> </w:t>
      </w:r>
      <w:r w:rsidR="007A0A2B">
        <w:rPr>
          <w:noProof/>
          <w:u w:val="single"/>
        </w:rPr>
        <w:t> </w:t>
      </w:r>
      <w:r w:rsidR="007A0A2B">
        <w:rPr>
          <w:noProof/>
          <w:u w:val="single"/>
        </w:rPr>
        <w:t> </w:t>
      </w:r>
      <w:r w:rsidR="007A0A2B">
        <w:rPr>
          <w:noProof/>
          <w:u w:val="single"/>
        </w:rPr>
        <w:t> </w:t>
      </w:r>
      <w:r w:rsidR="00D92BEA">
        <w:rPr>
          <w:u w:val="single"/>
        </w:rPr>
        <w:fldChar w:fldCharType="end"/>
      </w:r>
      <w:r w:rsidR="007A0A2B" w:rsidRPr="00F11E70">
        <w:t xml:space="preserve">.  </w:t>
      </w:r>
    </w:p>
    <w:p w:rsidR="00FB491F" w:rsidRDefault="00FB491F" w:rsidP="007A0A2B">
      <w:pPr>
        <w:autoSpaceDE w:val="0"/>
        <w:autoSpaceDN w:val="0"/>
        <w:adjustRightInd w:val="0"/>
        <w:ind w:firstLine="720"/>
      </w:pPr>
    </w:p>
    <w:p w:rsidR="007A0A2B" w:rsidRPr="00421A7B" w:rsidRDefault="007A0A2B" w:rsidP="006F06AB">
      <w:pPr>
        <w:autoSpaceDE w:val="0"/>
        <w:autoSpaceDN w:val="0"/>
        <w:adjustRightInd w:val="0"/>
        <w:ind w:firstLine="1422"/>
      </w:pPr>
      <w:r>
        <w:t xml:space="preserve">1. The Service Area for the </w:t>
      </w:r>
      <w:r w:rsidR="005C784D">
        <w:t>Bank</w:t>
      </w:r>
      <w:r>
        <w:t xml:space="preserve"> </w:t>
      </w:r>
      <w:r w:rsidR="006329DB">
        <w:t xml:space="preserve">extends to </w:t>
      </w:r>
      <w:r w:rsidR="00D92BEA">
        <w:rPr>
          <w:u w:val="single"/>
        </w:rPr>
        <w:fldChar w:fldCharType="begin">
          <w:ffData>
            <w:name w:val="Text12"/>
            <w:enabled/>
            <w:calcOnExit w:val="0"/>
            <w:textInput/>
          </w:ffData>
        </w:fldChar>
      </w:r>
      <w:r w:rsidR="006329DB">
        <w:rPr>
          <w:u w:val="single"/>
        </w:rPr>
        <w:instrText xml:space="preserve"> FORMTEXT </w:instrText>
      </w:r>
      <w:r w:rsidR="00D92BEA">
        <w:rPr>
          <w:u w:val="single"/>
        </w:rPr>
      </w:r>
      <w:r w:rsidR="00D92BEA">
        <w:rPr>
          <w:u w:val="single"/>
        </w:rPr>
        <w:fldChar w:fldCharType="separate"/>
      </w:r>
      <w:r w:rsidR="006329DB">
        <w:rPr>
          <w:noProof/>
          <w:u w:val="single"/>
        </w:rPr>
        <w:t> </w:t>
      </w:r>
      <w:r w:rsidR="006329DB">
        <w:rPr>
          <w:noProof/>
          <w:u w:val="single"/>
        </w:rPr>
        <w:t> </w:t>
      </w:r>
      <w:r w:rsidR="006329DB">
        <w:rPr>
          <w:noProof/>
          <w:u w:val="single"/>
        </w:rPr>
        <w:t> </w:t>
      </w:r>
      <w:r w:rsidR="006329DB">
        <w:rPr>
          <w:noProof/>
          <w:u w:val="single"/>
        </w:rPr>
        <w:t> </w:t>
      </w:r>
      <w:r w:rsidR="006329DB">
        <w:rPr>
          <w:noProof/>
          <w:u w:val="single"/>
        </w:rPr>
        <w:t> </w:t>
      </w:r>
      <w:r w:rsidR="00D92BEA">
        <w:rPr>
          <w:u w:val="single"/>
        </w:rPr>
        <w:fldChar w:fldCharType="end"/>
      </w:r>
      <w:r w:rsidR="0016052E">
        <w:t xml:space="preserve"> </w:t>
      </w:r>
      <w:r w:rsidRPr="006D669E">
        <w:rPr>
          <w:b/>
          <w:i/>
          <w:color w:val="E36C0A"/>
        </w:rPr>
        <w:t xml:space="preserve">[provide a </w:t>
      </w:r>
      <w:r>
        <w:rPr>
          <w:b/>
          <w:i/>
          <w:color w:val="E36C0A"/>
        </w:rPr>
        <w:t>general</w:t>
      </w:r>
      <w:r w:rsidRPr="006D669E">
        <w:rPr>
          <w:b/>
          <w:i/>
          <w:color w:val="E36C0A"/>
        </w:rPr>
        <w:t xml:space="preserve"> description of the Service Area boundaries</w:t>
      </w:r>
      <w:r>
        <w:rPr>
          <w:b/>
          <w:i/>
          <w:color w:val="E36C0A"/>
        </w:rPr>
        <w:t xml:space="preserve"> </w:t>
      </w:r>
      <w:r w:rsidRPr="00322385">
        <w:rPr>
          <w:b/>
          <w:i/>
          <w:color w:val="E36C0A"/>
        </w:rPr>
        <w:t xml:space="preserve">e.g., </w:t>
      </w:r>
      <w:r>
        <w:rPr>
          <w:b/>
          <w:i/>
          <w:color w:val="E36C0A"/>
        </w:rPr>
        <w:t>“</w:t>
      </w:r>
      <w:r w:rsidRPr="00322385">
        <w:rPr>
          <w:b/>
          <w:i/>
          <w:color w:val="E36C0A" w:themeColor="accent6" w:themeShade="BF"/>
        </w:rPr>
        <w:t xml:space="preserve">a portion of Water Resources Inventory </w:t>
      </w:r>
      <w:proofErr w:type="gramStart"/>
      <w:r w:rsidRPr="00322385">
        <w:rPr>
          <w:b/>
          <w:i/>
          <w:color w:val="E36C0A" w:themeColor="accent6" w:themeShade="BF"/>
        </w:rPr>
        <w:t xml:space="preserve">Area </w:t>
      </w:r>
      <w:proofErr w:type="gramEnd"/>
      <w:r w:rsidR="00D92BEA" w:rsidRPr="00322385">
        <w:rPr>
          <w:b/>
          <w:color w:val="E36C0A" w:themeColor="accent6" w:themeShade="BF"/>
          <w:u w:val="single"/>
        </w:rPr>
        <w:fldChar w:fldCharType="begin">
          <w:ffData>
            <w:name w:val="Text12"/>
            <w:enabled/>
            <w:calcOnExit w:val="0"/>
            <w:textInput/>
          </w:ffData>
        </w:fldChar>
      </w:r>
      <w:r w:rsidRPr="00322385">
        <w:rPr>
          <w:b/>
          <w:color w:val="E36C0A" w:themeColor="accent6" w:themeShade="BF"/>
          <w:u w:val="single"/>
        </w:rPr>
        <w:instrText xml:space="preserve"> FORMTEXT </w:instrText>
      </w:r>
      <w:r w:rsidR="00D92BEA" w:rsidRPr="00322385">
        <w:rPr>
          <w:b/>
          <w:color w:val="E36C0A" w:themeColor="accent6" w:themeShade="BF"/>
          <w:u w:val="single"/>
        </w:rPr>
      </w:r>
      <w:r w:rsidR="00D92BEA" w:rsidRPr="00322385">
        <w:rPr>
          <w:b/>
          <w:color w:val="E36C0A" w:themeColor="accent6" w:themeShade="BF"/>
          <w:u w:val="single"/>
        </w:rPr>
        <w:fldChar w:fldCharType="separate"/>
      </w:r>
      <w:r w:rsidRPr="00322385">
        <w:rPr>
          <w:b/>
          <w:noProof/>
          <w:color w:val="E36C0A" w:themeColor="accent6" w:themeShade="BF"/>
          <w:u w:val="single"/>
        </w:rPr>
        <w:t> </w:t>
      </w:r>
      <w:r w:rsidRPr="00322385">
        <w:rPr>
          <w:b/>
          <w:noProof/>
          <w:color w:val="E36C0A" w:themeColor="accent6" w:themeShade="BF"/>
          <w:u w:val="single"/>
        </w:rPr>
        <w:t> </w:t>
      </w:r>
      <w:r w:rsidRPr="00322385">
        <w:rPr>
          <w:b/>
          <w:noProof/>
          <w:color w:val="E36C0A" w:themeColor="accent6" w:themeShade="BF"/>
          <w:u w:val="single"/>
        </w:rPr>
        <w:t> </w:t>
      </w:r>
      <w:r w:rsidRPr="00322385">
        <w:rPr>
          <w:b/>
          <w:noProof/>
          <w:color w:val="E36C0A" w:themeColor="accent6" w:themeShade="BF"/>
          <w:u w:val="single"/>
        </w:rPr>
        <w:t> </w:t>
      </w:r>
      <w:r w:rsidRPr="00322385">
        <w:rPr>
          <w:b/>
          <w:noProof/>
          <w:color w:val="E36C0A" w:themeColor="accent6" w:themeShade="BF"/>
          <w:u w:val="single"/>
        </w:rPr>
        <w:t> </w:t>
      </w:r>
      <w:r w:rsidR="00D92BEA" w:rsidRPr="00322385">
        <w:rPr>
          <w:b/>
          <w:color w:val="E36C0A" w:themeColor="accent6" w:themeShade="BF"/>
          <w:u w:val="single"/>
        </w:rPr>
        <w:fldChar w:fldCharType="end"/>
      </w:r>
      <w:r w:rsidRPr="003B0CFB">
        <w:rPr>
          <w:b/>
          <w:color w:val="E36C0A" w:themeColor="accent6" w:themeShade="BF"/>
        </w:rPr>
        <w:t>”</w:t>
      </w:r>
      <w:r w:rsidRPr="006D669E">
        <w:rPr>
          <w:b/>
          <w:i/>
          <w:color w:val="E36C0A"/>
        </w:rPr>
        <w:t>]</w:t>
      </w:r>
      <w:r>
        <w:rPr>
          <w:b/>
          <w:i/>
          <w:color w:val="E36C0A"/>
        </w:rPr>
        <w:t xml:space="preserve">. </w:t>
      </w:r>
      <w:r w:rsidR="00AB6A51" w:rsidRPr="00421A7B">
        <w:t xml:space="preserve">The </w:t>
      </w:r>
      <w:r w:rsidR="008A3031" w:rsidRPr="00421A7B">
        <w:t>B</w:t>
      </w:r>
      <w:r w:rsidR="00AB6A51" w:rsidRPr="00421A7B">
        <w:t xml:space="preserve">ank may be used to compensate for an impact that occurs within the Service Area if specifically approved by the regulatory </w:t>
      </w:r>
      <w:proofErr w:type="gramStart"/>
      <w:r w:rsidR="00AB6A51" w:rsidRPr="00421A7B">
        <w:t>agency(</w:t>
      </w:r>
      <w:proofErr w:type="spellStart"/>
      <w:proofErr w:type="gramEnd"/>
      <w:r w:rsidR="00AB6A51" w:rsidRPr="00421A7B">
        <w:t>ies</w:t>
      </w:r>
      <w:proofErr w:type="spellEnd"/>
      <w:r w:rsidR="00AB6A51" w:rsidRPr="00421A7B">
        <w:t xml:space="preserve">) that have jurisdiction over that impact, pursuant to the procedures and criteria prescribed in Appendix E.  </w:t>
      </w:r>
    </w:p>
    <w:p w:rsidR="007A0A2B" w:rsidRDefault="007A0A2B" w:rsidP="002B3FA5">
      <w:pPr>
        <w:autoSpaceDE w:val="0"/>
        <w:autoSpaceDN w:val="0"/>
        <w:adjustRightInd w:val="0"/>
        <w:ind w:firstLine="720"/>
      </w:pPr>
    </w:p>
    <w:p w:rsidR="00B9060D" w:rsidRDefault="007A0A2B" w:rsidP="006F06AB">
      <w:pPr>
        <w:autoSpaceDE w:val="0"/>
        <w:autoSpaceDN w:val="0"/>
        <w:adjustRightInd w:val="0"/>
        <w:ind w:firstLine="1440"/>
      </w:pPr>
      <w:r>
        <w:t xml:space="preserve">2.  </w:t>
      </w:r>
      <w:r w:rsidR="00481CB7" w:rsidRPr="00F11E70">
        <w:t>In exceptional situations, the Bank may be used to compensate for an impact that occurs outside of the Service Area if specifically approved by the regulatory agency(</w:t>
      </w:r>
      <w:proofErr w:type="spellStart"/>
      <w:r w:rsidR="00481CB7" w:rsidRPr="00F11E70">
        <w:t>ies</w:t>
      </w:r>
      <w:proofErr w:type="spellEnd"/>
      <w:r w:rsidR="00481CB7" w:rsidRPr="00F11E70">
        <w:t>) having jurisdiction over that impact and by the</w:t>
      </w:r>
      <w:r>
        <w:t xml:space="preserve"> Corps and Ecology, </w:t>
      </w:r>
      <w:r w:rsidR="0093355B">
        <w:t xml:space="preserve">in </w:t>
      </w:r>
      <w:r w:rsidR="0093754F">
        <w:t>consultation with the</w:t>
      </w:r>
      <w:r w:rsidR="00481CB7" w:rsidRPr="00F11E70">
        <w:t xml:space="preserve"> </w:t>
      </w:r>
      <w:r w:rsidR="00C31A5A" w:rsidRPr="00F11E70">
        <w:t>IRT</w:t>
      </w:r>
      <w:r w:rsidR="00481CB7" w:rsidRPr="00F11E70">
        <w:t>,</w:t>
      </w:r>
      <w:r w:rsidR="00481CB7">
        <w:t xml:space="preserve"> </w:t>
      </w:r>
      <w:r w:rsidR="00481CB7">
        <w:lastRenderedPageBreak/>
        <w:t xml:space="preserve">pursuant to the procedures and criteria prescribed in </w:t>
      </w:r>
      <w:r w:rsidR="00F11E70">
        <w:t xml:space="preserve">Appendix </w:t>
      </w:r>
      <w:r w:rsidR="00DC63C5">
        <w:t>E</w:t>
      </w:r>
      <w:r w:rsidR="003B0CFB">
        <w:t>,</w:t>
      </w:r>
      <w:r w:rsidR="00DC63C5">
        <w:t xml:space="preserve"> </w:t>
      </w:r>
      <w:r w:rsidR="00481CB7">
        <w:t xml:space="preserve">Section </w:t>
      </w:r>
      <w:r w:rsidR="002F597A">
        <w:t>1.1</w:t>
      </w:r>
      <w:r w:rsidR="00481CB7">
        <w:t xml:space="preserve">.  If the </w:t>
      </w:r>
      <w:r w:rsidR="0093754F">
        <w:t>Corps and/or Ecology</w:t>
      </w:r>
      <w:r w:rsidR="00481CB7">
        <w:t xml:space="preserve"> determine that the Sponsor has </w:t>
      </w:r>
      <w:r w:rsidR="0093754F">
        <w:t xml:space="preserve">sold, used, or transferred </w:t>
      </w:r>
      <w:r w:rsidR="005C784D">
        <w:t>Bank</w:t>
      </w:r>
      <w:r w:rsidR="00E55450">
        <w:t xml:space="preserve"> </w:t>
      </w:r>
      <w:r w:rsidR="00481CB7">
        <w:t xml:space="preserve">credits at any time to provide compensatory mitigation outside of the Service Area without prior approval, the </w:t>
      </w:r>
      <w:r w:rsidR="0093754F">
        <w:t>Corps and/or Ecology</w:t>
      </w:r>
      <w:r w:rsidR="00481CB7">
        <w:t xml:space="preserve">, in consultation with the </w:t>
      </w:r>
      <w:r w:rsidR="00C31A5A">
        <w:t>IRT</w:t>
      </w:r>
      <w:r w:rsidR="00481CB7">
        <w:t>, may direct that the sale</w:t>
      </w:r>
      <w:r w:rsidR="00A739D4">
        <w:t>, use</w:t>
      </w:r>
      <w:r w:rsidR="0037619E">
        <w:t xml:space="preserve"> </w:t>
      </w:r>
      <w:r w:rsidR="00481CB7">
        <w:t xml:space="preserve">or </w:t>
      </w:r>
      <w:r w:rsidR="00424E2C">
        <w:t>other</w:t>
      </w:r>
      <w:r w:rsidR="0093754F">
        <w:t xml:space="preserve"> </w:t>
      </w:r>
      <w:r w:rsidR="00481CB7">
        <w:t xml:space="preserve">transfer of </w:t>
      </w:r>
      <w:r w:rsidR="005C784D">
        <w:t>Bank</w:t>
      </w:r>
      <w:r w:rsidR="00E55450">
        <w:t xml:space="preserve"> </w:t>
      </w:r>
      <w:r w:rsidR="00481CB7">
        <w:t>credits immediately cease</w:t>
      </w:r>
      <w:r w:rsidR="009B6E1E">
        <w:t>,</w:t>
      </w:r>
      <w:r w:rsidR="00B9060D" w:rsidRPr="00B9060D">
        <w:t xml:space="preserve"> </w:t>
      </w:r>
      <w:r w:rsidR="00B9060D" w:rsidRPr="00E8086F">
        <w:t>and will determine, in consultation with the</w:t>
      </w:r>
      <w:r w:rsidR="00390F15">
        <w:t xml:space="preserve"> </w:t>
      </w:r>
      <w:r w:rsidR="00C31A5A">
        <w:t>I</w:t>
      </w:r>
      <w:r w:rsidR="00C31A5A" w:rsidRPr="00E8086F">
        <w:t>RT</w:t>
      </w:r>
      <w:r w:rsidR="00BF2143">
        <w:t>,</w:t>
      </w:r>
      <w:r w:rsidR="00B9060D" w:rsidRPr="00E8086F">
        <w:t xml:space="preserve"> the Sponsor</w:t>
      </w:r>
      <w:r w:rsidR="008F2015">
        <w:t xml:space="preserve"> </w:t>
      </w:r>
      <w:r w:rsidR="008F2015" w:rsidRPr="002F597A">
        <w:t>and the appropriate regulatory authority</w:t>
      </w:r>
      <w:r w:rsidR="00B9060D" w:rsidRPr="00E8086F">
        <w:t xml:space="preserve">, what remedial actions are necessary to correct the situation and will direct their performance prior to the award of any additional </w:t>
      </w:r>
      <w:r w:rsidR="005C784D">
        <w:t>Bank</w:t>
      </w:r>
      <w:r w:rsidR="00E55450" w:rsidRPr="00E8086F">
        <w:t xml:space="preserve"> </w:t>
      </w:r>
      <w:r w:rsidR="00B9060D" w:rsidRPr="00E8086F">
        <w:t>credits.  Notwithstanding the fact that ceasing sale</w:t>
      </w:r>
      <w:r w:rsidR="00A739D4">
        <w:t>, use</w:t>
      </w:r>
      <w:r w:rsidR="00B9060D" w:rsidRPr="00E8086F">
        <w:t xml:space="preserve"> or </w:t>
      </w:r>
      <w:r w:rsidR="00424E2C">
        <w:t>other</w:t>
      </w:r>
      <w:r w:rsidR="0093754F">
        <w:t xml:space="preserve"> </w:t>
      </w:r>
      <w:r w:rsidR="00B9060D" w:rsidRPr="00E8086F">
        <w:t xml:space="preserve">transfer of </w:t>
      </w:r>
      <w:r w:rsidR="005C784D">
        <w:t>Bank</w:t>
      </w:r>
      <w:r w:rsidR="00E55450">
        <w:t xml:space="preserve"> </w:t>
      </w:r>
      <w:r w:rsidR="00B9060D" w:rsidRPr="00E8086F">
        <w:t xml:space="preserve">credits may have been required, unless this Instrument is terminated pursuant to Article IV.J. </w:t>
      </w:r>
      <w:proofErr w:type="gramStart"/>
      <w:r w:rsidR="009052E3">
        <w:t>or</w:t>
      </w:r>
      <w:proofErr w:type="gramEnd"/>
      <w:r w:rsidR="00B9060D" w:rsidRPr="00E8086F">
        <w:t xml:space="preserve"> VI.B., the Sponsor shall remain responsible for the timely and effective achievement of all the Objectives and Performance Standards mandated in Appendi</w:t>
      </w:r>
      <w:r w:rsidR="002F597A">
        <w:t>x C</w:t>
      </w:r>
      <w:r w:rsidR="00B9060D" w:rsidRPr="00E8086F">
        <w:t>.</w:t>
      </w:r>
    </w:p>
    <w:p w:rsidR="00481CB7" w:rsidRDefault="00481CB7">
      <w:pPr>
        <w:autoSpaceDE w:val="0"/>
        <w:autoSpaceDN w:val="0"/>
        <w:adjustRightInd w:val="0"/>
        <w:jc w:val="both"/>
      </w:pPr>
    </w:p>
    <w:p w:rsidR="00481CB7" w:rsidRDefault="00AD227A" w:rsidP="002B3FA5">
      <w:pPr>
        <w:autoSpaceDE w:val="0"/>
        <w:autoSpaceDN w:val="0"/>
        <w:adjustRightInd w:val="0"/>
        <w:ind w:firstLine="720"/>
        <w:jc w:val="both"/>
      </w:pPr>
      <w:r w:rsidRPr="00D43A5E">
        <w:rPr>
          <w:b/>
        </w:rPr>
        <w:t>B</w:t>
      </w:r>
      <w:r w:rsidR="00481CB7" w:rsidRPr="00D43A5E">
        <w:rPr>
          <w:b/>
        </w:rPr>
        <w:t xml:space="preserve">.  </w:t>
      </w:r>
      <w:r w:rsidR="00481CB7" w:rsidRPr="00D43A5E">
        <w:rPr>
          <w:b/>
          <w:u w:val="single"/>
        </w:rPr>
        <w:t>Access to the Bank Site</w:t>
      </w:r>
      <w:r w:rsidR="00D43A5E">
        <w:rPr>
          <w:b/>
        </w:rPr>
        <w:t>:</w:t>
      </w:r>
      <w:r w:rsidR="00481CB7">
        <w:t xml:space="preserve">  The Sponsor will allow, or otherwise provide for, access to the Bank </w:t>
      </w:r>
      <w:r w:rsidR="002D101F">
        <w:t>s</w:t>
      </w:r>
      <w:r w:rsidR="00481CB7">
        <w:t xml:space="preserve">ite by members of the </w:t>
      </w:r>
      <w:r w:rsidR="00C31A5A">
        <w:t xml:space="preserve">IRT </w:t>
      </w:r>
      <w:r w:rsidR="00481CB7">
        <w:t>or their agents or designees, as reasonably necessary for the purpose of inspection, compliance monitoring, and remediation consistent with the terms and conditions of this Instrument and the Appendi</w:t>
      </w:r>
      <w:r w:rsidR="00F6115D">
        <w:t>ces</w:t>
      </w:r>
      <w:r w:rsidR="00481CB7">
        <w:t>, throughout the periods of Bank establishment, operation</w:t>
      </w:r>
      <w:r w:rsidR="00B014B3">
        <w:t>al life</w:t>
      </w:r>
      <w:r w:rsidR="00481CB7">
        <w:t xml:space="preserve">, and long-term management and maintenance.  Inspecting parties shall provide the Sponsor reasonable prior notice of a scheduled inspection, and shall not unreasonably disrupt or disturb activities on the property.  </w:t>
      </w:r>
    </w:p>
    <w:p w:rsidR="00481CB7" w:rsidRDefault="00481CB7">
      <w:pPr>
        <w:autoSpaceDE w:val="0"/>
        <w:autoSpaceDN w:val="0"/>
        <w:adjustRightInd w:val="0"/>
        <w:ind w:firstLine="720"/>
        <w:jc w:val="both"/>
      </w:pPr>
    </w:p>
    <w:p w:rsidR="00481CB7" w:rsidRPr="00D43A5E" w:rsidRDefault="00AD227A" w:rsidP="002B3FA5">
      <w:pPr>
        <w:autoSpaceDE w:val="0"/>
        <w:autoSpaceDN w:val="0"/>
        <w:adjustRightInd w:val="0"/>
        <w:ind w:firstLine="720"/>
        <w:jc w:val="both"/>
      </w:pPr>
      <w:r w:rsidRPr="00D43A5E">
        <w:rPr>
          <w:b/>
        </w:rPr>
        <w:t>C</w:t>
      </w:r>
      <w:r w:rsidR="00481CB7" w:rsidRPr="00D43A5E">
        <w:rPr>
          <w:b/>
        </w:rPr>
        <w:t xml:space="preserve">.  </w:t>
      </w:r>
      <w:r w:rsidR="00481CB7" w:rsidRPr="00D43A5E">
        <w:rPr>
          <w:b/>
          <w:u w:val="single"/>
        </w:rPr>
        <w:t xml:space="preserve">Availability of </w:t>
      </w:r>
      <w:r w:rsidR="00E55450">
        <w:rPr>
          <w:b/>
          <w:u w:val="single"/>
        </w:rPr>
        <w:t>Bank</w:t>
      </w:r>
      <w:r w:rsidR="00E55450" w:rsidRPr="00D43A5E">
        <w:rPr>
          <w:b/>
          <w:u w:val="single"/>
        </w:rPr>
        <w:t xml:space="preserve"> </w:t>
      </w:r>
      <w:r w:rsidR="00481CB7" w:rsidRPr="00D43A5E">
        <w:rPr>
          <w:b/>
          <w:u w:val="single"/>
        </w:rPr>
        <w:t>Credits</w:t>
      </w:r>
      <w:r w:rsidR="00D43A5E">
        <w:rPr>
          <w:b/>
        </w:rPr>
        <w:t>:</w:t>
      </w:r>
      <w:r w:rsidR="00481CB7" w:rsidRPr="00D43A5E">
        <w:t xml:space="preserve">  </w:t>
      </w:r>
    </w:p>
    <w:p w:rsidR="00481CB7" w:rsidRDefault="00481CB7">
      <w:pPr>
        <w:autoSpaceDE w:val="0"/>
        <w:autoSpaceDN w:val="0"/>
        <w:adjustRightInd w:val="0"/>
        <w:ind w:firstLine="720"/>
        <w:jc w:val="both"/>
      </w:pPr>
    </w:p>
    <w:p w:rsidR="006E5967" w:rsidRDefault="00481CB7" w:rsidP="00B51F85">
      <w:pPr>
        <w:autoSpaceDE w:val="0"/>
        <w:autoSpaceDN w:val="0"/>
        <w:adjustRightInd w:val="0"/>
        <w:ind w:firstLine="1440"/>
        <w:jc w:val="both"/>
      </w:pPr>
      <w:r>
        <w:t xml:space="preserve">1.  </w:t>
      </w:r>
      <w:r w:rsidR="000350D0" w:rsidRPr="000A1B85">
        <w:rPr>
          <w:b/>
        </w:rPr>
        <w:t xml:space="preserve">Availability </w:t>
      </w:r>
      <w:r w:rsidR="00424E2C">
        <w:rPr>
          <w:b/>
        </w:rPr>
        <w:t xml:space="preserve">and Sale, Transfer, or Use </w:t>
      </w:r>
      <w:r w:rsidRPr="000A1B85">
        <w:rPr>
          <w:b/>
        </w:rPr>
        <w:t xml:space="preserve">of </w:t>
      </w:r>
      <w:r w:rsidR="00E55450">
        <w:rPr>
          <w:b/>
        </w:rPr>
        <w:t xml:space="preserve">Bank </w:t>
      </w:r>
      <w:r w:rsidRPr="000A1B85">
        <w:rPr>
          <w:b/>
        </w:rPr>
        <w:t>Credit</w:t>
      </w:r>
      <w:r w:rsidR="000350D0" w:rsidRPr="000A1B85">
        <w:rPr>
          <w:b/>
        </w:rPr>
        <w:t>s</w:t>
      </w:r>
      <w:r>
        <w:t xml:space="preserve">:  Subject to the documentation and scheduling provisions of </w:t>
      </w:r>
      <w:r w:rsidR="00E65F1E">
        <w:t xml:space="preserve">Appendix </w:t>
      </w:r>
      <w:r w:rsidR="00DC63C5">
        <w:t>D</w:t>
      </w:r>
      <w:r w:rsidR="007E5620">
        <w:t>,</w:t>
      </w:r>
      <w:r w:rsidR="00DC63C5">
        <w:t xml:space="preserve"> </w:t>
      </w:r>
      <w:r>
        <w:t xml:space="preserve">Section </w:t>
      </w:r>
      <w:r w:rsidR="009E149E">
        <w:t>1</w:t>
      </w:r>
      <w:r>
        <w:t xml:space="preserve">, the Sponsor may submit to the </w:t>
      </w:r>
      <w:r w:rsidR="0037619E">
        <w:t>IRT</w:t>
      </w:r>
      <w:r w:rsidR="0094011F">
        <w:t xml:space="preserve"> </w:t>
      </w:r>
      <w:r>
        <w:t xml:space="preserve">written evidence that particular performance standards have been achieved.  If the </w:t>
      </w:r>
      <w:r w:rsidR="004B7E08">
        <w:t>Corps and Ecology</w:t>
      </w:r>
      <w:r>
        <w:t xml:space="preserve">, after consulting with the </w:t>
      </w:r>
      <w:r w:rsidR="00C31A5A">
        <w:t xml:space="preserve">IRT </w:t>
      </w:r>
      <w:r>
        <w:t xml:space="preserve">and the Sponsor, concur that certain performance standards have been achieved in full, </w:t>
      </w:r>
      <w:r w:rsidR="004B7E08">
        <w:t>the Corps and Ecology</w:t>
      </w:r>
      <w:r>
        <w:t xml:space="preserve"> will respond in writing to the Spons</w:t>
      </w:r>
      <w:r w:rsidR="002462D1">
        <w:t>o</w:t>
      </w:r>
      <w:r>
        <w:t xml:space="preserve">r that the </w:t>
      </w:r>
      <w:r w:rsidR="005C784D">
        <w:t>Bank</w:t>
      </w:r>
      <w:r w:rsidR="00E55450">
        <w:t xml:space="preserve"> </w:t>
      </w:r>
      <w:r>
        <w:t xml:space="preserve">credits associated with those performance standards are available for </w:t>
      </w:r>
      <w:r w:rsidR="00845941" w:rsidRPr="00845941">
        <w:t xml:space="preserve">sale, </w:t>
      </w:r>
      <w:r w:rsidR="00424E2C" w:rsidRPr="00424E2C">
        <w:t>transfer</w:t>
      </w:r>
      <w:r w:rsidR="00424E2C">
        <w:t xml:space="preserve">, </w:t>
      </w:r>
      <w:r w:rsidR="00424E2C" w:rsidRPr="00424E2C">
        <w:t>or</w:t>
      </w:r>
      <w:r w:rsidR="00D774BE">
        <w:t xml:space="preserve"> </w:t>
      </w:r>
      <w:r w:rsidR="00845941" w:rsidRPr="00845941">
        <w:t xml:space="preserve">use </w:t>
      </w:r>
      <w:r>
        <w:t>by the Sponsor</w:t>
      </w:r>
      <w:r w:rsidR="00424E2C">
        <w:t xml:space="preserve"> as compensatory mitigation for its own activities causing adverse impacts to the aquatic environment</w:t>
      </w:r>
      <w:r>
        <w:t>.</w:t>
      </w:r>
      <w:r w:rsidR="008F123C">
        <w:t xml:space="preserve">  </w:t>
      </w:r>
      <w:r w:rsidR="006E5967" w:rsidRPr="005237E4">
        <w:t xml:space="preserve">Each instance of </w:t>
      </w:r>
      <w:r w:rsidR="008D15BC" w:rsidRPr="008D15BC">
        <w:t>sale</w:t>
      </w:r>
      <w:r w:rsidR="00845941" w:rsidRPr="005237E4">
        <w:t xml:space="preserve"> or </w:t>
      </w:r>
      <w:r w:rsidR="008F123C" w:rsidRPr="005237E4">
        <w:t xml:space="preserve">any other </w:t>
      </w:r>
      <w:r w:rsidR="006E5967" w:rsidRPr="005237E4">
        <w:t xml:space="preserve">transfer of </w:t>
      </w:r>
      <w:r w:rsidR="005C784D">
        <w:t>Bank</w:t>
      </w:r>
      <w:r w:rsidR="00E55450">
        <w:t xml:space="preserve"> </w:t>
      </w:r>
      <w:r w:rsidR="006E5967" w:rsidRPr="005237E4">
        <w:t xml:space="preserve">credits </w:t>
      </w:r>
      <w:r w:rsidR="008D15BC">
        <w:t>to a third party s</w:t>
      </w:r>
      <w:r w:rsidR="006E5967" w:rsidRPr="005237E4">
        <w:t>hall be reflected in a credit transaction agreement</w:t>
      </w:r>
      <w:r w:rsidR="0093355B">
        <w:t>,</w:t>
      </w:r>
      <w:r w:rsidR="008D15BC">
        <w:t xml:space="preserve"> </w:t>
      </w:r>
      <w:r w:rsidR="0093355B">
        <w:t>retained</w:t>
      </w:r>
      <w:r w:rsidR="008D15BC">
        <w:t xml:space="preserve"> by the Sponsor and made available for </w:t>
      </w:r>
      <w:r w:rsidR="0093355B">
        <w:t>Corps and/or Ecology</w:t>
      </w:r>
      <w:r w:rsidR="008D15BC">
        <w:t xml:space="preserve"> review, if requested</w:t>
      </w:r>
      <w:r w:rsidR="006E5967" w:rsidRPr="005237E4">
        <w:t>.</w:t>
      </w:r>
      <w:r w:rsidR="006E5967">
        <w:t xml:space="preserve">  Each such </w:t>
      </w:r>
      <w:r w:rsidR="0093355B">
        <w:t xml:space="preserve">credit </w:t>
      </w:r>
      <w:r w:rsidR="008F123C">
        <w:t xml:space="preserve">transaction </w:t>
      </w:r>
      <w:r w:rsidR="006E5967">
        <w:t xml:space="preserve">agreement must include the name, address, and telephone number of the purchaser or transferee.  </w:t>
      </w:r>
      <w:r w:rsidR="00D6735F">
        <w:t xml:space="preserve">Each transaction agreement that is associated with a permit must </w:t>
      </w:r>
      <w:r w:rsidR="00300CC5">
        <w:t xml:space="preserve">also </w:t>
      </w:r>
      <w:r w:rsidR="00D6735F">
        <w:t xml:space="preserve">indicate the permit number of the impacting project, the number of </w:t>
      </w:r>
      <w:r w:rsidR="005C784D">
        <w:t>Bank</w:t>
      </w:r>
      <w:r w:rsidR="00E55450">
        <w:t xml:space="preserve"> </w:t>
      </w:r>
      <w:r w:rsidR="00D6735F">
        <w:t>credits</w:t>
      </w:r>
      <w:r w:rsidR="00EA6FBD">
        <w:t xml:space="preserve"> </w:t>
      </w:r>
      <w:r w:rsidR="00D6735F">
        <w:t xml:space="preserve">involved in the transaction, and must expressly specify that the Sponsor, and its successors and assigns, assume legal responsibility for accomplishment and maintenance of the transferee’s compensatory mitigation requirements associated with the impacting project, upon completion of the credit transaction. </w:t>
      </w:r>
      <w:r w:rsidR="006E5967">
        <w:t xml:space="preserve"> </w:t>
      </w:r>
      <w:r w:rsidR="00D6735F">
        <w:t xml:space="preserve">Each </w:t>
      </w:r>
      <w:r w:rsidR="0093355B">
        <w:t xml:space="preserve">credit </w:t>
      </w:r>
      <w:r w:rsidR="00D6735F">
        <w:t xml:space="preserve">transaction agreement that is associated with a permit </w:t>
      </w:r>
      <w:r w:rsidR="006E5967">
        <w:t>shall be recorded with the county auditor</w:t>
      </w:r>
      <w:r w:rsidR="00DE5377">
        <w:t>.</w:t>
      </w:r>
      <w:r w:rsidR="006E5967">
        <w:t xml:space="preserve"> </w:t>
      </w:r>
      <w:r w:rsidR="00DE5377">
        <w:t xml:space="preserve"> A</w:t>
      </w:r>
      <w:r w:rsidR="006E5967">
        <w:t xml:space="preserve"> copy of </w:t>
      </w:r>
      <w:r w:rsidR="00DE5377">
        <w:t xml:space="preserve">the recorded transaction agreement </w:t>
      </w:r>
      <w:r w:rsidR="006E5967">
        <w:t xml:space="preserve">shall be provided to the </w:t>
      </w:r>
      <w:r w:rsidR="00D6735F">
        <w:t>Corps and Ecology</w:t>
      </w:r>
      <w:r w:rsidR="006E5967">
        <w:t>.</w:t>
      </w:r>
    </w:p>
    <w:p w:rsidR="00481CB7" w:rsidRDefault="00481CB7">
      <w:pPr>
        <w:autoSpaceDE w:val="0"/>
        <w:autoSpaceDN w:val="0"/>
        <w:adjustRightInd w:val="0"/>
        <w:ind w:firstLine="1440"/>
        <w:jc w:val="both"/>
      </w:pPr>
    </w:p>
    <w:p w:rsidR="00481CB7" w:rsidRDefault="00D6735F">
      <w:pPr>
        <w:autoSpaceDE w:val="0"/>
        <w:autoSpaceDN w:val="0"/>
        <w:adjustRightInd w:val="0"/>
        <w:ind w:firstLine="1440"/>
        <w:jc w:val="both"/>
      </w:pPr>
      <w:r>
        <w:t>2</w:t>
      </w:r>
      <w:r w:rsidR="00481CB7">
        <w:t xml:space="preserve">.  </w:t>
      </w:r>
      <w:r w:rsidR="00481CB7" w:rsidRPr="00B65B39">
        <w:rPr>
          <w:b/>
        </w:rPr>
        <w:t xml:space="preserve">Availability of </w:t>
      </w:r>
      <w:r w:rsidR="00E55450">
        <w:rPr>
          <w:b/>
        </w:rPr>
        <w:t xml:space="preserve">Bank </w:t>
      </w:r>
      <w:r w:rsidR="00481CB7" w:rsidRPr="00B65B39">
        <w:rPr>
          <w:b/>
        </w:rPr>
        <w:t xml:space="preserve">Credits in the Event </w:t>
      </w:r>
      <w:r w:rsidR="005D6A10" w:rsidRPr="00B65B39">
        <w:rPr>
          <w:b/>
        </w:rPr>
        <w:t xml:space="preserve">Financial Assurances are </w:t>
      </w:r>
      <w:r w:rsidR="00481CB7" w:rsidRPr="00B65B39">
        <w:rPr>
          <w:b/>
        </w:rPr>
        <w:t>Accessed</w:t>
      </w:r>
      <w:r w:rsidR="00481CB7">
        <w:t xml:space="preserve">:  In the event </w:t>
      </w:r>
      <w:r w:rsidR="00081B6C">
        <w:t>the Corps and/or Ecology</w:t>
      </w:r>
      <w:r w:rsidR="00481CB7">
        <w:t xml:space="preserve">, acting pursuant to Articles III.C.1.a. </w:t>
      </w:r>
      <w:proofErr w:type="gramStart"/>
      <w:r w:rsidR="00B014B3">
        <w:t>or</w:t>
      </w:r>
      <w:proofErr w:type="gramEnd"/>
      <w:r w:rsidR="00B014B3">
        <w:t xml:space="preserve"> </w:t>
      </w:r>
      <w:r w:rsidR="00481CB7">
        <w:t xml:space="preserve">III.C.1.b. </w:t>
      </w:r>
      <w:proofErr w:type="gramStart"/>
      <w:r w:rsidR="00481CB7">
        <w:t>of</w:t>
      </w:r>
      <w:proofErr w:type="gramEnd"/>
      <w:r w:rsidR="00481CB7">
        <w:t xml:space="preserve"> this Instrument, accesses the </w:t>
      </w:r>
      <w:r w:rsidR="00B014B3">
        <w:t>f</w:t>
      </w:r>
      <w:r w:rsidR="005D6A10">
        <w:t xml:space="preserve">inancial </w:t>
      </w:r>
      <w:r w:rsidR="00B014B3">
        <w:t>a</w:t>
      </w:r>
      <w:r w:rsidR="005D6A10">
        <w:t xml:space="preserve">ssurances </w:t>
      </w:r>
      <w:r w:rsidR="00481CB7">
        <w:t xml:space="preserve">established pursuant to Article III.C.1. of this Instrument and accomplishes any objectives, performance standards, or features of the Bank, the </w:t>
      </w:r>
      <w:r w:rsidR="00650DE5">
        <w:t>C</w:t>
      </w:r>
      <w:r w:rsidR="00081B6C">
        <w:t>orps and Ecology</w:t>
      </w:r>
      <w:r w:rsidR="00481CB7">
        <w:t xml:space="preserve">, in consultation with the </w:t>
      </w:r>
      <w:r w:rsidR="00C31A5A">
        <w:t>IRT</w:t>
      </w:r>
      <w:r w:rsidR="00481CB7">
        <w:t xml:space="preserve">, may award </w:t>
      </w:r>
      <w:r w:rsidR="005C784D">
        <w:t>Bank</w:t>
      </w:r>
      <w:r w:rsidR="00E55450">
        <w:t xml:space="preserve"> </w:t>
      </w:r>
      <w:r w:rsidR="00481CB7">
        <w:t xml:space="preserve">credits </w:t>
      </w:r>
      <w:r w:rsidR="00D774BE">
        <w:t xml:space="preserve">for </w:t>
      </w:r>
      <w:r w:rsidR="00D774BE">
        <w:lastRenderedPageBreak/>
        <w:t>sale, use, or transfer by</w:t>
      </w:r>
      <w:r w:rsidR="00481CB7">
        <w:t xml:space="preserve"> the Sponsor, in a quantity reflecting the objectives and performance standards achieved as a result of such remedial action.  </w:t>
      </w:r>
    </w:p>
    <w:p w:rsidR="00481CB7" w:rsidRDefault="00481CB7">
      <w:pPr>
        <w:autoSpaceDE w:val="0"/>
        <w:autoSpaceDN w:val="0"/>
        <w:adjustRightInd w:val="0"/>
        <w:jc w:val="both"/>
      </w:pPr>
    </w:p>
    <w:p w:rsidR="00481CB7" w:rsidRDefault="00AD227A" w:rsidP="00C25B34">
      <w:pPr>
        <w:autoSpaceDE w:val="0"/>
        <w:autoSpaceDN w:val="0"/>
        <w:adjustRightInd w:val="0"/>
        <w:ind w:firstLine="720"/>
        <w:jc w:val="both"/>
      </w:pPr>
      <w:r w:rsidRPr="00D43A5E">
        <w:rPr>
          <w:b/>
        </w:rPr>
        <w:t>D</w:t>
      </w:r>
      <w:r w:rsidR="00481CB7" w:rsidRPr="00D43A5E">
        <w:rPr>
          <w:b/>
        </w:rPr>
        <w:t xml:space="preserve">.  </w:t>
      </w:r>
      <w:r w:rsidR="00481CB7" w:rsidRPr="00D43A5E">
        <w:rPr>
          <w:b/>
          <w:u w:val="single"/>
        </w:rPr>
        <w:t>Credit Deficit or Fraudulent Transactions</w:t>
      </w:r>
      <w:r w:rsidR="00D43A5E">
        <w:rPr>
          <w:b/>
        </w:rPr>
        <w:t>:</w:t>
      </w:r>
      <w:r w:rsidR="00481CB7">
        <w:t xml:space="preserve">  If the </w:t>
      </w:r>
      <w:r w:rsidR="00081B6C">
        <w:t>Corps and/or Ecology</w:t>
      </w:r>
      <w:r w:rsidR="00481CB7">
        <w:t xml:space="preserve"> determine at any point that the Bank is operating at a deficit, or has engaged in fraudulent</w:t>
      </w:r>
      <w:r w:rsidR="002A30F9">
        <w:t xml:space="preserve"> </w:t>
      </w:r>
      <w:r w:rsidR="00481CB7">
        <w:t>transactions</w:t>
      </w:r>
      <w:r w:rsidR="00081B6C">
        <w:t xml:space="preserve"> in the sale, use, or other transfer of </w:t>
      </w:r>
      <w:r w:rsidR="005C784D">
        <w:t>Bank</w:t>
      </w:r>
      <w:r w:rsidR="00E55450">
        <w:t xml:space="preserve"> </w:t>
      </w:r>
      <w:r w:rsidR="00081B6C">
        <w:t>credits</w:t>
      </w:r>
      <w:r w:rsidR="00481CB7">
        <w:t>, the</w:t>
      </w:r>
      <w:r w:rsidR="00B31C83">
        <w:t xml:space="preserve"> C</w:t>
      </w:r>
      <w:r w:rsidR="00081B6C">
        <w:t>orps and/or Ecology</w:t>
      </w:r>
      <w:r w:rsidR="00B31C83">
        <w:t xml:space="preserve"> </w:t>
      </w:r>
      <w:r w:rsidR="00481CB7">
        <w:t xml:space="preserve">will </w:t>
      </w:r>
      <w:r w:rsidR="00081B6C">
        <w:t xml:space="preserve">cease the award of, and will </w:t>
      </w:r>
      <w:r w:rsidR="00481CB7">
        <w:t xml:space="preserve">direct the Sponsor to immediately cease </w:t>
      </w:r>
      <w:r w:rsidR="00081B6C">
        <w:t>sale, use or other transfer of</w:t>
      </w:r>
      <w:r w:rsidR="00B014B3">
        <w:t>,</w:t>
      </w:r>
      <w:r w:rsidR="00081B6C">
        <w:t xml:space="preserve"> </w:t>
      </w:r>
      <w:r w:rsidR="005C784D">
        <w:t>Bank</w:t>
      </w:r>
      <w:r w:rsidR="00E55450">
        <w:t xml:space="preserve"> </w:t>
      </w:r>
      <w:r w:rsidR="00081B6C">
        <w:t xml:space="preserve">credits. </w:t>
      </w:r>
      <w:r w:rsidR="006329DB">
        <w:t xml:space="preserve"> </w:t>
      </w:r>
      <w:r w:rsidR="002A30F9">
        <w:t xml:space="preserve">The </w:t>
      </w:r>
      <w:r w:rsidR="0093355B">
        <w:t>Corps and/or Ecology</w:t>
      </w:r>
      <w:r w:rsidR="00481CB7">
        <w:t xml:space="preserve"> will determine, in consultation with the </w:t>
      </w:r>
      <w:r w:rsidR="00C31A5A">
        <w:t xml:space="preserve">IRT </w:t>
      </w:r>
      <w:r w:rsidR="00481CB7">
        <w:t xml:space="preserve">and the Sponsor, what remedial actions are necessary to correct the situation and will direct their performance prior to the award of any additional </w:t>
      </w:r>
      <w:r w:rsidR="005C784D">
        <w:t>Bank</w:t>
      </w:r>
      <w:r w:rsidR="00E55450">
        <w:t xml:space="preserve"> </w:t>
      </w:r>
      <w:r w:rsidR="00481CB7">
        <w:t xml:space="preserve">credits.  </w:t>
      </w:r>
    </w:p>
    <w:p w:rsidR="00481CB7" w:rsidRDefault="00481CB7">
      <w:pPr>
        <w:autoSpaceDE w:val="0"/>
        <w:autoSpaceDN w:val="0"/>
        <w:adjustRightInd w:val="0"/>
        <w:jc w:val="both"/>
      </w:pPr>
    </w:p>
    <w:p w:rsidR="00481CB7" w:rsidRDefault="00AD227A" w:rsidP="002B3FA5">
      <w:pPr>
        <w:autoSpaceDE w:val="0"/>
        <w:autoSpaceDN w:val="0"/>
        <w:adjustRightInd w:val="0"/>
        <w:ind w:firstLine="720"/>
        <w:jc w:val="both"/>
      </w:pPr>
      <w:r w:rsidRPr="00D43A5E">
        <w:rPr>
          <w:b/>
        </w:rPr>
        <w:t>E</w:t>
      </w:r>
      <w:r w:rsidR="00481CB7" w:rsidRPr="00D43A5E">
        <w:rPr>
          <w:b/>
        </w:rPr>
        <w:t xml:space="preserve">.  </w:t>
      </w:r>
      <w:r w:rsidR="001A1C68">
        <w:rPr>
          <w:b/>
          <w:u w:val="single"/>
        </w:rPr>
        <w:t xml:space="preserve">Provisions For </w:t>
      </w:r>
      <w:r w:rsidR="00481CB7" w:rsidRPr="00D43A5E">
        <w:rPr>
          <w:b/>
          <w:u w:val="single"/>
        </w:rPr>
        <w:t>Use of the Mitigation Bank Area</w:t>
      </w:r>
      <w:r w:rsidR="00D43A5E">
        <w:rPr>
          <w:b/>
        </w:rPr>
        <w:t>:</w:t>
      </w:r>
      <w:r w:rsidR="00481CB7">
        <w:t xml:space="preserve">  The </w:t>
      </w:r>
      <w:r w:rsidR="00B31C83">
        <w:t>C</w:t>
      </w:r>
      <w:r w:rsidR="00081B6C">
        <w:t>orps and/or Ecology</w:t>
      </w:r>
      <w:r w:rsidR="00E50770">
        <w:t xml:space="preserve"> may </w:t>
      </w:r>
      <w:r w:rsidR="002A30F9">
        <w:t>consider</w:t>
      </w:r>
      <w:r w:rsidR="00E50770">
        <w:t xml:space="preserve"> the </w:t>
      </w:r>
      <w:r w:rsidR="00481CB7">
        <w:t xml:space="preserve">Sponsor </w:t>
      </w:r>
      <w:r w:rsidR="00E50770">
        <w:t xml:space="preserve">as being in material default of a provision of this Instrument and proceed accordingly under Article IV.J. </w:t>
      </w:r>
      <w:proofErr w:type="gramStart"/>
      <w:r w:rsidR="00E50770">
        <w:t>should</w:t>
      </w:r>
      <w:proofErr w:type="gramEnd"/>
      <w:r w:rsidR="00E50770">
        <w:t xml:space="preserve"> the </w:t>
      </w:r>
      <w:r w:rsidR="00B31C83">
        <w:t>C</w:t>
      </w:r>
      <w:r w:rsidR="00081B6C">
        <w:t>orps and/or Ecology</w:t>
      </w:r>
      <w:r w:rsidR="00E50770">
        <w:t xml:space="preserve">, in consultation with the IRT, determine that either of the following </w:t>
      </w:r>
      <w:r w:rsidR="00547688">
        <w:t xml:space="preserve">has </w:t>
      </w:r>
      <w:r w:rsidR="00E50770">
        <w:t>occurred</w:t>
      </w:r>
      <w:r w:rsidR="00481CB7">
        <w:t>:</w:t>
      </w:r>
    </w:p>
    <w:p w:rsidR="00481CB7" w:rsidRDefault="00481CB7">
      <w:pPr>
        <w:autoSpaceDE w:val="0"/>
        <w:autoSpaceDN w:val="0"/>
        <w:adjustRightInd w:val="0"/>
        <w:ind w:firstLine="720"/>
        <w:jc w:val="both"/>
      </w:pPr>
    </w:p>
    <w:p w:rsidR="00481CB7" w:rsidRDefault="00481CB7">
      <w:pPr>
        <w:autoSpaceDE w:val="0"/>
        <w:autoSpaceDN w:val="0"/>
        <w:adjustRightInd w:val="0"/>
        <w:ind w:firstLine="1440"/>
        <w:jc w:val="both"/>
      </w:pPr>
      <w:r>
        <w:t xml:space="preserve">1. </w:t>
      </w:r>
      <w:r w:rsidR="006329DB">
        <w:t xml:space="preserve"> </w:t>
      </w:r>
      <w:r w:rsidR="009C7C99">
        <w:t>The g</w:t>
      </w:r>
      <w:r>
        <w:t xml:space="preserve">rant </w:t>
      </w:r>
      <w:r w:rsidR="009C7C99">
        <w:t xml:space="preserve">of </w:t>
      </w:r>
      <w:r>
        <w:t xml:space="preserve">additional easements, rights of way, or any other property interest in the </w:t>
      </w:r>
      <w:r w:rsidR="00B014B3">
        <w:t>Bank site</w:t>
      </w:r>
      <w:r>
        <w:t xml:space="preserve"> without written consent of the </w:t>
      </w:r>
      <w:r w:rsidR="001A1C68">
        <w:t>Corps and Ecology</w:t>
      </w:r>
      <w:r w:rsidR="00B014B3">
        <w:t xml:space="preserve"> in accordance with Article IV.N</w:t>
      </w:r>
      <w:r>
        <w:t xml:space="preserve">. </w:t>
      </w:r>
    </w:p>
    <w:p w:rsidR="00481CB7" w:rsidRDefault="00481CB7">
      <w:pPr>
        <w:autoSpaceDE w:val="0"/>
        <w:autoSpaceDN w:val="0"/>
        <w:adjustRightInd w:val="0"/>
        <w:ind w:firstLine="1440"/>
        <w:jc w:val="both"/>
      </w:pPr>
    </w:p>
    <w:p w:rsidR="00481CB7" w:rsidRDefault="00481CB7">
      <w:pPr>
        <w:autoSpaceDE w:val="0"/>
        <w:autoSpaceDN w:val="0"/>
        <w:adjustRightInd w:val="0"/>
        <w:ind w:firstLine="1440"/>
        <w:jc w:val="both"/>
      </w:pPr>
      <w:r>
        <w:t xml:space="preserve">2. </w:t>
      </w:r>
      <w:r w:rsidR="006329DB">
        <w:t xml:space="preserve"> </w:t>
      </w:r>
      <w:r w:rsidR="009C7C99">
        <w:t>The u</w:t>
      </w:r>
      <w:r>
        <w:t>se</w:t>
      </w:r>
      <w:r w:rsidR="00B014B3">
        <w:t>,</w:t>
      </w:r>
      <w:r>
        <w:t xml:space="preserve"> or authoriz</w:t>
      </w:r>
      <w:r w:rsidR="009C7C99">
        <w:t>ation of</w:t>
      </w:r>
      <w:r>
        <w:t xml:space="preserve"> the use</w:t>
      </w:r>
      <w:r w:rsidR="00BA77C5">
        <w:t xml:space="preserve">, </w:t>
      </w:r>
      <w:r>
        <w:t>of</w:t>
      </w:r>
      <w:r w:rsidR="00BA77C5">
        <w:t xml:space="preserve"> </w:t>
      </w:r>
      <w:r>
        <w:t>any areas within the Bank for any purpose that is contrary to the provisions of this Instrument or the conservation easement, or which interferes with the conservation purposes of the Bank.</w:t>
      </w:r>
    </w:p>
    <w:p w:rsidR="00481CB7" w:rsidRDefault="00481CB7">
      <w:pPr>
        <w:autoSpaceDE w:val="0"/>
        <w:autoSpaceDN w:val="0"/>
        <w:adjustRightInd w:val="0"/>
        <w:ind w:left="720" w:firstLine="720"/>
        <w:jc w:val="both"/>
      </w:pPr>
    </w:p>
    <w:p w:rsidR="00481CB7" w:rsidRDefault="00AD227A" w:rsidP="002B3FA5">
      <w:pPr>
        <w:autoSpaceDE w:val="0"/>
        <w:autoSpaceDN w:val="0"/>
        <w:adjustRightInd w:val="0"/>
        <w:ind w:firstLine="720"/>
        <w:jc w:val="both"/>
      </w:pPr>
      <w:r w:rsidRPr="00D43A5E">
        <w:rPr>
          <w:b/>
        </w:rPr>
        <w:t>F</w:t>
      </w:r>
      <w:r w:rsidR="00481CB7" w:rsidRPr="00D43A5E">
        <w:rPr>
          <w:b/>
        </w:rPr>
        <w:t xml:space="preserve">.  </w:t>
      </w:r>
      <w:r w:rsidR="00481CB7" w:rsidRPr="00D43A5E">
        <w:rPr>
          <w:b/>
          <w:u w:val="single"/>
        </w:rPr>
        <w:t>Maintenance Provisions</w:t>
      </w:r>
      <w:r w:rsidR="00D43A5E">
        <w:rPr>
          <w:b/>
        </w:rPr>
        <w:t>:</w:t>
      </w:r>
      <w:r w:rsidR="00481CB7">
        <w:t xml:space="preserve">  Following achievement of the performance standards, the Sponsor agrees to perform all necessary work to maintain those standards as prescribed in </w:t>
      </w:r>
      <w:r w:rsidR="00A4192E">
        <w:t xml:space="preserve">Appendix </w:t>
      </w:r>
      <w:r w:rsidR="00DC63C5">
        <w:t>F</w:t>
      </w:r>
      <w:r w:rsidR="00B31C83">
        <w:t>,</w:t>
      </w:r>
      <w:r w:rsidR="00DC63C5">
        <w:t xml:space="preserve"> </w:t>
      </w:r>
      <w:r w:rsidR="00481CB7">
        <w:t xml:space="preserve">Section </w:t>
      </w:r>
      <w:r w:rsidR="00F6115D">
        <w:t>1.1.5</w:t>
      </w:r>
      <w:r w:rsidR="00481CB7">
        <w:t xml:space="preserve">.      </w:t>
      </w:r>
    </w:p>
    <w:p w:rsidR="00481CB7" w:rsidRDefault="00481CB7">
      <w:pPr>
        <w:autoSpaceDE w:val="0"/>
        <w:autoSpaceDN w:val="0"/>
        <w:adjustRightInd w:val="0"/>
        <w:ind w:firstLine="720"/>
        <w:jc w:val="both"/>
      </w:pPr>
    </w:p>
    <w:p w:rsidR="00481CB7" w:rsidRDefault="00AD227A" w:rsidP="002B3FA5">
      <w:pPr>
        <w:autoSpaceDE w:val="0"/>
        <w:autoSpaceDN w:val="0"/>
        <w:adjustRightInd w:val="0"/>
        <w:ind w:firstLine="720"/>
        <w:jc w:val="both"/>
      </w:pPr>
      <w:r w:rsidRPr="00D43A5E">
        <w:rPr>
          <w:b/>
        </w:rPr>
        <w:t>G</w:t>
      </w:r>
      <w:r w:rsidR="00481CB7" w:rsidRPr="00D43A5E">
        <w:rPr>
          <w:b/>
        </w:rPr>
        <w:t xml:space="preserve">.  </w:t>
      </w:r>
      <w:r w:rsidR="00481CB7" w:rsidRPr="00D43A5E">
        <w:rPr>
          <w:b/>
          <w:u w:val="single"/>
        </w:rPr>
        <w:t>Monitoring Provisions</w:t>
      </w:r>
      <w:r w:rsidR="00D43A5E">
        <w:rPr>
          <w:b/>
        </w:rPr>
        <w:t>:</w:t>
      </w:r>
      <w:r w:rsidR="00481CB7">
        <w:t xml:space="preserve">  The Sponsor agrees to perform all necessary work, pursuant to </w:t>
      </w:r>
      <w:r w:rsidR="00A4192E">
        <w:t xml:space="preserve">Appendix </w:t>
      </w:r>
      <w:r w:rsidR="00547688">
        <w:t>F</w:t>
      </w:r>
      <w:r w:rsidR="00481CB7">
        <w:t>, to monitor the Bank during the establishment period to demonstrate compliance with the performance standards established in Appendix</w:t>
      </w:r>
      <w:r w:rsidR="009E149E">
        <w:t xml:space="preserve"> C</w:t>
      </w:r>
      <w:r w:rsidR="00481CB7">
        <w:t xml:space="preserve">.  </w:t>
      </w:r>
    </w:p>
    <w:p w:rsidR="00481CB7" w:rsidRDefault="00481CB7">
      <w:pPr>
        <w:autoSpaceDE w:val="0"/>
        <w:autoSpaceDN w:val="0"/>
        <w:adjustRightInd w:val="0"/>
        <w:jc w:val="both"/>
        <w:rPr>
          <w:i/>
          <w:iCs/>
          <w:sz w:val="21"/>
          <w:szCs w:val="21"/>
        </w:rPr>
      </w:pPr>
    </w:p>
    <w:p w:rsidR="00481CB7" w:rsidRDefault="00AD227A" w:rsidP="002B3FA5">
      <w:pPr>
        <w:autoSpaceDE w:val="0"/>
        <w:autoSpaceDN w:val="0"/>
        <w:adjustRightInd w:val="0"/>
        <w:ind w:firstLine="720"/>
        <w:jc w:val="both"/>
      </w:pPr>
      <w:r w:rsidRPr="00D43A5E">
        <w:rPr>
          <w:b/>
        </w:rPr>
        <w:t>H</w:t>
      </w:r>
      <w:r w:rsidR="00481CB7" w:rsidRPr="00D43A5E">
        <w:rPr>
          <w:b/>
        </w:rPr>
        <w:t xml:space="preserve">.  </w:t>
      </w:r>
      <w:r w:rsidR="00481CB7" w:rsidRPr="00D43A5E">
        <w:rPr>
          <w:b/>
          <w:u w:val="single"/>
        </w:rPr>
        <w:t>Contingency Plans/Remedial Actions</w:t>
      </w:r>
      <w:r w:rsidR="00D43A5E">
        <w:rPr>
          <w:b/>
        </w:rPr>
        <w:t>:</w:t>
      </w:r>
      <w:r w:rsidR="00481CB7" w:rsidRPr="00D43A5E">
        <w:t xml:space="preserve"> </w:t>
      </w:r>
      <w:r w:rsidR="00481CB7">
        <w:t xml:space="preserve"> In the event the Bank fails to achieve</w:t>
      </w:r>
      <w:r w:rsidR="00B014B3" w:rsidRPr="00B014B3">
        <w:t xml:space="preserve"> </w:t>
      </w:r>
      <w:r w:rsidR="00B014B3">
        <w:t>one or more of the performance standards</w:t>
      </w:r>
      <w:r w:rsidR="00081B6C">
        <w:t xml:space="preserve"> within the specific time schedule delineated </w:t>
      </w:r>
      <w:r w:rsidR="00481CB7">
        <w:t>in</w:t>
      </w:r>
      <w:r w:rsidR="009E149E">
        <w:t xml:space="preserve"> </w:t>
      </w:r>
      <w:r w:rsidR="00481CB7">
        <w:t>Appendix</w:t>
      </w:r>
      <w:r w:rsidR="009E149E">
        <w:t xml:space="preserve"> </w:t>
      </w:r>
      <w:r w:rsidR="002E4F94">
        <w:t>D</w:t>
      </w:r>
      <w:r w:rsidR="00481CB7">
        <w:t xml:space="preserve">, the Sponsor shall develop necessary contingency plans and implement appropriate remedial and monitoring actions for the Bank as specified in </w:t>
      </w:r>
      <w:r w:rsidR="00A4192E">
        <w:t xml:space="preserve">Appendix </w:t>
      </w:r>
      <w:r w:rsidR="00DC63C5">
        <w:t>F</w:t>
      </w:r>
      <w:r w:rsidR="00DA1DE3">
        <w:t>,</w:t>
      </w:r>
      <w:r w:rsidR="00DC63C5">
        <w:t xml:space="preserve"> </w:t>
      </w:r>
      <w:r w:rsidR="00481CB7">
        <w:t xml:space="preserve">Section </w:t>
      </w:r>
      <w:r w:rsidR="009E149E">
        <w:t>1.1.4</w:t>
      </w:r>
      <w:r w:rsidR="00481CB7">
        <w:t xml:space="preserve">, to </w:t>
      </w:r>
      <w:r w:rsidR="00081B6C">
        <w:t>attain those project objectives and</w:t>
      </w:r>
      <w:r w:rsidR="00481CB7">
        <w:t xml:space="preserve"> performance standards.  Prior to </w:t>
      </w:r>
      <w:r w:rsidR="00F01008">
        <w:t xml:space="preserve">implementing any </w:t>
      </w:r>
      <w:r w:rsidR="00B71DE1">
        <w:t>remediation</w:t>
      </w:r>
      <w:r w:rsidR="00081B6C">
        <w:t xml:space="preserve">, </w:t>
      </w:r>
      <w:r w:rsidR="00B31F80">
        <w:t xml:space="preserve">supplemental </w:t>
      </w:r>
      <w:r w:rsidR="00081B6C">
        <w:t xml:space="preserve">monitoring, or other </w:t>
      </w:r>
      <w:r w:rsidR="00F01008">
        <w:t xml:space="preserve">corrective measures, the </w:t>
      </w:r>
      <w:r w:rsidR="00081B6C">
        <w:t>S</w:t>
      </w:r>
      <w:r w:rsidR="00F01008">
        <w:t xml:space="preserve">ponsor </w:t>
      </w:r>
      <w:r w:rsidR="00F411CA">
        <w:t>shall</w:t>
      </w:r>
      <w:r w:rsidR="00F01008">
        <w:t xml:space="preserve"> obtain approval </w:t>
      </w:r>
      <w:r w:rsidR="00F411CA">
        <w:t>of</w:t>
      </w:r>
      <w:r w:rsidR="004F232B">
        <w:t xml:space="preserve"> the contingency plan</w:t>
      </w:r>
      <w:r w:rsidR="00F411CA">
        <w:t>s</w:t>
      </w:r>
      <w:r w:rsidR="004F232B">
        <w:t xml:space="preserve"> </w:t>
      </w:r>
      <w:r w:rsidR="00F01008">
        <w:t>from the</w:t>
      </w:r>
      <w:r w:rsidR="00481CB7">
        <w:t xml:space="preserve"> </w:t>
      </w:r>
      <w:r w:rsidR="00081B6C">
        <w:t>Corps and Ecology</w:t>
      </w:r>
      <w:r w:rsidR="004F232B">
        <w:t xml:space="preserve">.  The </w:t>
      </w:r>
      <w:r w:rsidR="00081B6C">
        <w:t>Corps and Eco</w:t>
      </w:r>
      <w:r w:rsidR="001A1C68">
        <w:t>l</w:t>
      </w:r>
      <w:r w:rsidR="00081B6C">
        <w:t>ogy</w:t>
      </w:r>
      <w:r w:rsidR="00481CB7">
        <w:t xml:space="preserve"> </w:t>
      </w:r>
      <w:r w:rsidR="00F411CA">
        <w:t xml:space="preserve">shall </w:t>
      </w:r>
      <w:r w:rsidR="00481CB7">
        <w:t>consult with the</w:t>
      </w:r>
      <w:r w:rsidR="00757668">
        <w:t xml:space="preserve"> IRT</w:t>
      </w:r>
      <w:r w:rsidR="00F411CA">
        <w:t xml:space="preserve"> prior to approval of the plans</w:t>
      </w:r>
      <w:r w:rsidR="00481CB7">
        <w:t xml:space="preserve">.  </w:t>
      </w:r>
      <w:r w:rsidR="001A1C68">
        <w:t>All appropriate environmental</w:t>
      </w:r>
      <w:r w:rsidR="00081B6C">
        <w:t xml:space="preserve"> </w:t>
      </w:r>
      <w:proofErr w:type="gramStart"/>
      <w:r w:rsidR="00081B6C">
        <w:t>documentation,</w:t>
      </w:r>
      <w:proofErr w:type="gramEnd"/>
      <w:r w:rsidR="00081B6C">
        <w:t xml:space="preserve"> permits, and other authorization</w:t>
      </w:r>
      <w:r w:rsidR="0093355B">
        <w:t>s</w:t>
      </w:r>
      <w:r w:rsidR="00081B6C">
        <w:t xml:space="preserve"> needed to implement the</w:t>
      </w:r>
      <w:r w:rsidR="00BF7B3B">
        <w:t xml:space="preserve"> contingency plan or take </w:t>
      </w:r>
      <w:r w:rsidR="00B71DE1">
        <w:t>remedial</w:t>
      </w:r>
      <w:r w:rsidR="00081B6C">
        <w:t xml:space="preserve"> action shall be obtain</w:t>
      </w:r>
      <w:r w:rsidR="005640DF">
        <w:t>ed</w:t>
      </w:r>
      <w:r w:rsidR="00081B6C">
        <w:t xml:space="preserve"> by the Sponsor. </w:t>
      </w:r>
      <w:r w:rsidR="006329DB">
        <w:t xml:space="preserve"> </w:t>
      </w:r>
      <w:r w:rsidR="00481CB7">
        <w:t xml:space="preserve">In the event the Sponsor fails to implement necessary </w:t>
      </w:r>
      <w:r w:rsidR="00F411CA">
        <w:t xml:space="preserve">contingency </w:t>
      </w:r>
      <w:r w:rsidR="00481CB7">
        <w:t>actions within the period</w:t>
      </w:r>
      <w:r w:rsidR="00B014B3">
        <w:t xml:space="preserve"> prescribed by the Corps and Ecology in the notification of approval of the contingency plan</w:t>
      </w:r>
      <w:r w:rsidR="00481CB7">
        <w:t xml:space="preserve">, the </w:t>
      </w:r>
      <w:r w:rsidR="009E664C">
        <w:t>Corps and/or Ecology</w:t>
      </w:r>
      <w:r w:rsidR="00481CB7">
        <w:t xml:space="preserve">, </w:t>
      </w:r>
      <w:r w:rsidR="0093355B">
        <w:t xml:space="preserve">in </w:t>
      </w:r>
      <w:r w:rsidR="00481CB7">
        <w:t xml:space="preserve">consultation with the </w:t>
      </w:r>
      <w:r w:rsidR="009E664C">
        <w:t xml:space="preserve">Sponsor and the </w:t>
      </w:r>
      <w:r w:rsidR="006C5689">
        <w:t>IRT</w:t>
      </w:r>
      <w:r w:rsidR="00481CB7">
        <w:t xml:space="preserve">, will direct remedial, corrective, and/or sanctioning action in accordance with the procedures specified in </w:t>
      </w:r>
      <w:r w:rsidR="00DC63C5">
        <w:t>Appendix F</w:t>
      </w:r>
      <w:r w:rsidR="00A6214E">
        <w:t>,</w:t>
      </w:r>
      <w:r w:rsidR="00DC63C5">
        <w:t xml:space="preserve"> </w:t>
      </w:r>
      <w:r w:rsidR="00481CB7">
        <w:t xml:space="preserve">Section </w:t>
      </w:r>
      <w:r w:rsidR="00C63109">
        <w:t>1.1.4.</w:t>
      </w:r>
      <w:r w:rsidR="00481CB7">
        <w:t xml:space="preserve">  Alternatively, the </w:t>
      </w:r>
      <w:r w:rsidR="00BF7B3B">
        <w:t>Corps and/or Eco</w:t>
      </w:r>
      <w:r w:rsidR="009E664C">
        <w:t>logy</w:t>
      </w:r>
      <w:r w:rsidR="00481CB7">
        <w:t xml:space="preserve"> may accomplish </w:t>
      </w:r>
      <w:r w:rsidR="00481CB7">
        <w:lastRenderedPageBreak/>
        <w:t xml:space="preserve">such remedial action directly, acting through a Third Party Designee, by accessing the </w:t>
      </w:r>
      <w:r w:rsidR="00177E86">
        <w:t>financial assurance instrument</w:t>
      </w:r>
      <w:r w:rsidR="00481CB7">
        <w:t xml:space="preserve"> pursuant to Articles III.C.1.a. </w:t>
      </w:r>
      <w:proofErr w:type="gramStart"/>
      <w:r w:rsidR="00481CB7">
        <w:t>and</w:t>
      </w:r>
      <w:proofErr w:type="gramEnd"/>
      <w:r w:rsidR="00481CB7">
        <w:t xml:space="preserve"> III.C.1.b. </w:t>
      </w:r>
      <w:proofErr w:type="gramStart"/>
      <w:r w:rsidR="00481CB7">
        <w:t>of</w:t>
      </w:r>
      <w:proofErr w:type="gramEnd"/>
      <w:r w:rsidR="00481CB7">
        <w:t xml:space="preserve"> this Instrument.</w:t>
      </w:r>
    </w:p>
    <w:p w:rsidR="00481CB7" w:rsidRDefault="00481CB7">
      <w:pPr>
        <w:autoSpaceDE w:val="0"/>
        <w:autoSpaceDN w:val="0"/>
        <w:adjustRightInd w:val="0"/>
        <w:ind w:firstLine="720"/>
        <w:jc w:val="both"/>
      </w:pPr>
    </w:p>
    <w:p w:rsidR="00F30AE8" w:rsidRDefault="00AD227A" w:rsidP="005F21ED">
      <w:pPr>
        <w:autoSpaceDE w:val="0"/>
        <w:autoSpaceDN w:val="0"/>
        <w:adjustRightInd w:val="0"/>
        <w:spacing w:before="240" w:after="120" w:line="280" w:lineRule="exact"/>
        <w:ind w:firstLine="720"/>
        <w:jc w:val="both"/>
      </w:pPr>
      <w:r w:rsidRPr="00D43A5E">
        <w:rPr>
          <w:b/>
        </w:rPr>
        <w:t>I</w:t>
      </w:r>
      <w:r w:rsidR="00481CB7" w:rsidRPr="00D43A5E">
        <w:rPr>
          <w:b/>
        </w:rPr>
        <w:t xml:space="preserve">.  </w:t>
      </w:r>
      <w:r w:rsidR="00481CB7" w:rsidRPr="00D43A5E">
        <w:rPr>
          <w:b/>
          <w:u w:val="single"/>
        </w:rPr>
        <w:t>Force Majeure</w:t>
      </w:r>
      <w:r w:rsidR="00D43A5E">
        <w:rPr>
          <w:b/>
        </w:rPr>
        <w:t>:</w:t>
      </w:r>
      <w:r w:rsidR="00481CB7" w:rsidRPr="00A84106">
        <w:t xml:space="preserve">  </w:t>
      </w:r>
      <w:r w:rsidR="00F30AE8">
        <w:t>T</w:t>
      </w:r>
      <w:r w:rsidR="00F30AE8" w:rsidRPr="00780FA1">
        <w:t xml:space="preserve">he Sponsor may request pursuant to Article </w:t>
      </w:r>
      <w:r w:rsidR="00F30AE8">
        <w:t>III.B</w:t>
      </w:r>
      <w:r w:rsidR="00F30AE8" w:rsidRPr="00780FA1">
        <w:t xml:space="preserve">., and the Corps </w:t>
      </w:r>
      <w:r w:rsidR="00F30AE8" w:rsidRPr="00FA35B0">
        <w:t>and Ecology</w:t>
      </w:r>
      <w:r w:rsidR="00F30AE8" w:rsidRPr="00780FA1">
        <w:t xml:space="preserve"> may approve</w:t>
      </w:r>
      <w:r w:rsidR="00B014B3">
        <w:t>,</w:t>
      </w:r>
      <w:r w:rsidR="00F30AE8" w:rsidRPr="00780FA1">
        <w:t xml:space="preserve"> changes t</w:t>
      </w:r>
      <w:r w:rsidR="006329DB">
        <w:t xml:space="preserve">o the construction, operation, </w:t>
      </w:r>
      <w:r w:rsidR="00F30AE8" w:rsidRPr="00780FA1">
        <w:t xml:space="preserve">objectives, performance standards, </w:t>
      </w:r>
      <w:r w:rsidR="00F30AE8">
        <w:t>timelines</w:t>
      </w:r>
      <w:r w:rsidR="00B014B3">
        <w:t>,</w:t>
      </w:r>
      <w:r w:rsidR="00F30AE8">
        <w:t xml:space="preserve"> </w:t>
      </w:r>
      <w:r w:rsidR="00F30AE8" w:rsidRPr="00780FA1">
        <w:t>or credit</w:t>
      </w:r>
      <w:r w:rsidR="00F30AE8">
        <w:t xml:space="preserve"> generation and award schedule</w:t>
      </w:r>
      <w:r w:rsidR="00F30AE8" w:rsidRPr="00780FA1">
        <w:t xml:space="preserve"> of the </w:t>
      </w:r>
      <w:r w:rsidR="00F30AE8">
        <w:t>Bank</w:t>
      </w:r>
      <w:r w:rsidR="00F30AE8" w:rsidRPr="00780FA1">
        <w:t>, pursuant to the standards and procedures specified in Appendi</w:t>
      </w:r>
      <w:r w:rsidR="00F30AE8">
        <w:t>x F</w:t>
      </w:r>
      <w:r w:rsidR="00B014B3">
        <w:t>,</w:t>
      </w:r>
      <w:r w:rsidR="00F30AE8" w:rsidRPr="00780FA1">
        <w:t xml:space="preserve"> </w:t>
      </w:r>
      <w:r w:rsidR="00F30AE8">
        <w:t xml:space="preserve">if all of the following occur: </w:t>
      </w:r>
      <w:r w:rsidR="006329DB">
        <w:t xml:space="preserve"> </w:t>
      </w:r>
      <w:r w:rsidR="00F30AE8">
        <w:t xml:space="preserve">an act or event causes substantial damage such that it is determined to be a </w:t>
      </w:r>
      <w:r w:rsidR="00B014B3">
        <w:t xml:space="preserve">result of </w:t>
      </w:r>
      <w:r w:rsidR="00F30AE8">
        <w:t xml:space="preserve">force majeure; such act or event has a significant adverse impact on the quality of the aquatic functions, native vegetation, or soils of </w:t>
      </w:r>
      <w:r w:rsidR="006329DB">
        <w:t xml:space="preserve">the Bank </w:t>
      </w:r>
      <w:r w:rsidR="002D101F">
        <w:t>s</w:t>
      </w:r>
      <w:r w:rsidR="00F30AE8">
        <w:t xml:space="preserve">ite; and such act or event was beyond the reasonable control of the Sponsor, its agents, contractors, or consultants to prevent or mitigate. </w:t>
      </w:r>
    </w:p>
    <w:p w:rsidR="00F30AE8" w:rsidRDefault="00F30AE8" w:rsidP="005F21ED">
      <w:pPr>
        <w:autoSpaceDE w:val="0"/>
        <w:autoSpaceDN w:val="0"/>
        <w:adjustRightInd w:val="0"/>
        <w:spacing w:before="240" w:after="120" w:line="280" w:lineRule="exact"/>
        <w:ind w:firstLine="1440"/>
        <w:jc w:val="both"/>
      </w:pPr>
      <w:r>
        <w:t xml:space="preserve">1. </w:t>
      </w:r>
      <w:r w:rsidR="006329DB">
        <w:t xml:space="preserve"> </w:t>
      </w:r>
      <w:r>
        <w:t>The evaluation of the damage caused by force majeure and the resulting changes to mitigation requirements involve a communicative process.  I</w:t>
      </w:r>
      <w:r w:rsidRPr="00780FA1">
        <w:t xml:space="preserve">f </w:t>
      </w:r>
      <w:r>
        <w:t>the Sponsor asserts a mitigation site has sustained significant adverse impacts due to</w:t>
      </w:r>
      <w:r w:rsidRPr="00780FA1">
        <w:t xml:space="preserve"> </w:t>
      </w:r>
      <w:r>
        <w:t xml:space="preserve">an event or act which may be determined to be </w:t>
      </w:r>
      <w:r w:rsidRPr="00780FA1">
        <w:t>force majeure</w:t>
      </w:r>
      <w:r>
        <w:t>, t</w:t>
      </w:r>
      <w:r w:rsidRPr="00780FA1">
        <w:t xml:space="preserve">he Sponsor shall give written notice to the </w:t>
      </w:r>
      <w:r>
        <w:t>Corps</w:t>
      </w:r>
      <w:r w:rsidRPr="00FA35B0">
        <w:t>, Ecology and the IRT as soon as is reasonably practicable</w:t>
      </w:r>
      <w:r>
        <w:t>.</w:t>
      </w:r>
      <w:r w:rsidR="006329DB">
        <w:t xml:space="preserve"> </w:t>
      </w:r>
      <w:r w:rsidRPr="00FA35B0">
        <w:t xml:space="preserve"> </w:t>
      </w:r>
      <w:r>
        <w:t>A</w:t>
      </w:r>
      <w:r w:rsidRPr="00FA35B0">
        <w:t>fter receiving written notice, the</w:t>
      </w:r>
      <w:r>
        <w:t xml:space="preserve"> Corps and Ecology, in consultation with the Sponsor and the IRT, shall evaluate whether the event qualifies as force majeure. </w:t>
      </w:r>
      <w:r w:rsidR="006329DB">
        <w:t xml:space="preserve"> </w:t>
      </w:r>
      <w:r>
        <w:t xml:space="preserve">The Corps and Ecology, in consultation with the Sponsor and the IRT, will then evaluate whether significant adverse impacts have occurred to the site.  </w:t>
      </w:r>
      <w:r w:rsidRPr="00780FA1">
        <w:t>If a</w:t>
      </w:r>
      <w:r>
        <w:t xml:space="preserve"> force majeure event is determined to have occurred and significant adverse impacts are found to have occurred to the site, </w:t>
      </w:r>
      <w:r w:rsidRPr="00780FA1">
        <w:t xml:space="preserve">the </w:t>
      </w:r>
      <w:r w:rsidRPr="00FA35B0">
        <w:t>Corps and Ecology, in consultation</w:t>
      </w:r>
      <w:r w:rsidRPr="00FF253A">
        <w:t xml:space="preserve"> with </w:t>
      </w:r>
      <w:r w:rsidRPr="00780FA1">
        <w:t xml:space="preserve">the IRT and the Sponsor, will </w:t>
      </w:r>
      <w:r>
        <w:t>evaluate</w:t>
      </w:r>
      <w:r w:rsidRPr="00780FA1">
        <w:t xml:space="preserve"> </w:t>
      </w:r>
      <w:r>
        <w:t xml:space="preserve">whether and to what extent </w:t>
      </w:r>
      <w:r w:rsidRPr="00780FA1">
        <w:t xml:space="preserve">changes to the </w:t>
      </w:r>
      <w:r>
        <w:t xml:space="preserve">Bank </w:t>
      </w:r>
      <w:r w:rsidR="002D101F">
        <w:t>s</w:t>
      </w:r>
      <w:r w:rsidRPr="00780FA1">
        <w:t xml:space="preserve">ite will be in the best interest of the </w:t>
      </w:r>
      <w:r>
        <w:t>s</w:t>
      </w:r>
      <w:r w:rsidRPr="00780FA1">
        <w:t>ite and the aquatic environment</w:t>
      </w:r>
      <w:r>
        <w:t xml:space="preserve">, and may approve such changes as detailed above.  The Corps and Ecology retain sole discretion over the final determination of whether an act or event constitutes force majeure, whether significant adverse impacts to the Bank </w:t>
      </w:r>
      <w:r w:rsidR="008B5DAF">
        <w:t>s</w:t>
      </w:r>
      <w:r>
        <w:t xml:space="preserve">ite have occurred, and to what extent changes to the Bank </w:t>
      </w:r>
      <w:r w:rsidR="008B5DAF">
        <w:t>s</w:t>
      </w:r>
      <w:r>
        <w:t xml:space="preserve">ite or its management will be permitted. </w:t>
      </w:r>
    </w:p>
    <w:p w:rsidR="00F30AE8" w:rsidRDefault="00F30AE8" w:rsidP="005F21ED">
      <w:pPr>
        <w:autoSpaceDE w:val="0"/>
        <w:autoSpaceDN w:val="0"/>
        <w:adjustRightInd w:val="0"/>
        <w:spacing w:before="240" w:after="120" w:line="280" w:lineRule="exact"/>
        <w:ind w:firstLine="1440"/>
        <w:jc w:val="both"/>
      </w:pPr>
      <w:r>
        <w:t>2.  F</w:t>
      </w:r>
      <w:r w:rsidRPr="00780FA1">
        <w:t xml:space="preserve">orce majeure events include natural or human-caused catastrophic events or deliberate and unlawful acts by third parties. </w:t>
      </w:r>
      <w:r w:rsidR="002D101F">
        <w:t xml:space="preserve"> </w:t>
      </w:r>
    </w:p>
    <w:p w:rsidR="00F30AE8" w:rsidRDefault="00F30AE8" w:rsidP="00B35DC6">
      <w:pPr>
        <w:pStyle w:val="ListParagraph"/>
        <w:numPr>
          <w:ilvl w:val="1"/>
          <w:numId w:val="39"/>
        </w:numPr>
        <w:tabs>
          <w:tab w:val="clear" w:pos="1440"/>
        </w:tabs>
        <w:autoSpaceDE w:val="0"/>
        <w:autoSpaceDN w:val="0"/>
        <w:adjustRightInd w:val="0"/>
        <w:spacing w:before="240" w:after="120" w:line="280" w:lineRule="exact"/>
        <w:ind w:left="0" w:firstLine="2160"/>
        <w:jc w:val="both"/>
      </w:pPr>
      <w:r>
        <w:t>Examples of a</w:t>
      </w:r>
      <w:r w:rsidRPr="00780FA1">
        <w:t xml:space="preserve"> natural catastrophic event include, but </w:t>
      </w:r>
      <w:r>
        <w:t>are</w:t>
      </w:r>
      <w:r w:rsidRPr="00780FA1">
        <w:t xml:space="preserve"> not limited to</w:t>
      </w:r>
      <w:r>
        <w:t>:</w:t>
      </w:r>
      <w:r w:rsidRPr="00780FA1">
        <w:t xml:space="preserve"> </w:t>
      </w:r>
      <w:r w:rsidR="00882BB8">
        <w:t xml:space="preserve"> </w:t>
      </w:r>
      <w:r w:rsidRPr="00780FA1">
        <w:t>a flood equal to or greater in magnitude than the 100-year flood event</w:t>
      </w:r>
      <w:r>
        <w:t>;</w:t>
      </w:r>
      <w:r w:rsidRPr="00780FA1">
        <w:t xml:space="preserve"> an earthquake of a force projected from an earthquake with a return period of 475 years</w:t>
      </w:r>
      <w:r>
        <w:t>;</w:t>
      </w:r>
      <w:r w:rsidRPr="00780FA1">
        <w:t xml:space="preserve"> drought that is significantly longer than the periodic multi-year drought cycles that are typical of weather patterns in the Pacific Northwest</w:t>
      </w:r>
      <w:r>
        <w:t>;</w:t>
      </w:r>
      <w:r w:rsidRPr="00780FA1">
        <w:t xml:space="preserve"> </w:t>
      </w:r>
      <w:r w:rsidRPr="00DF1376">
        <w:t xml:space="preserve">as well as events of the following type when they reach a </w:t>
      </w:r>
      <w:r>
        <w:t xml:space="preserve">substantially damaging </w:t>
      </w:r>
      <w:r w:rsidRPr="00DF1376">
        <w:t xml:space="preserve">nature: </w:t>
      </w:r>
      <w:r w:rsidR="00882BB8">
        <w:t xml:space="preserve"> </w:t>
      </w:r>
      <w:r w:rsidRPr="00DF1376">
        <w:t xml:space="preserve">disease, wildfire, depredation, regional pest infestation, or significant </w:t>
      </w:r>
      <w:proofErr w:type="spellStart"/>
      <w:r w:rsidRPr="00DF1376">
        <w:t>fluviogeomorphic</w:t>
      </w:r>
      <w:proofErr w:type="spellEnd"/>
      <w:r w:rsidRPr="00DF1376">
        <w:t xml:space="preserve"> change.</w:t>
      </w:r>
      <w:r w:rsidRPr="00780FA1">
        <w:t xml:space="preserve">  </w:t>
      </w:r>
    </w:p>
    <w:p w:rsidR="00B35DC6" w:rsidRDefault="00B35DC6" w:rsidP="00B35DC6">
      <w:pPr>
        <w:pStyle w:val="ListParagraph"/>
        <w:autoSpaceDE w:val="0"/>
        <w:autoSpaceDN w:val="0"/>
        <w:adjustRightInd w:val="0"/>
        <w:spacing w:before="240" w:after="120" w:line="280" w:lineRule="exact"/>
        <w:ind w:left="2160"/>
        <w:jc w:val="both"/>
      </w:pPr>
    </w:p>
    <w:p w:rsidR="00F30AE8" w:rsidRDefault="00F30AE8" w:rsidP="00B35DC6">
      <w:pPr>
        <w:pStyle w:val="ListParagraph"/>
        <w:numPr>
          <w:ilvl w:val="1"/>
          <w:numId w:val="39"/>
        </w:numPr>
        <w:tabs>
          <w:tab w:val="clear" w:pos="1440"/>
        </w:tabs>
        <w:autoSpaceDE w:val="0"/>
        <w:autoSpaceDN w:val="0"/>
        <w:adjustRightInd w:val="0"/>
        <w:spacing w:before="240" w:after="120" w:line="280" w:lineRule="exact"/>
        <w:ind w:left="0" w:firstLine="2160"/>
        <w:jc w:val="both"/>
      </w:pPr>
      <w:r>
        <w:t>Examples of a</w:t>
      </w:r>
      <w:r w:rsidRPr="00780FA1">
        <w:t xml:space="preserve"> human-caused catastrophic event include, but </w:t>
      </w:r>
      <w:r>
        <w:t>are</w:t>
      </w:r>
      <w:r w:rsidRPr="00780FA1">
        <w:t xml:space="preserve"> not limited to</w:t>
      </w:r>
      <w:r w:rsidR="00B014B3">
        <w:t>,</w:t>
      </w:r>
      <w:r>
        <w:t xml:space="preserve"> substantial damage resulting from the following:</w:t>
      </w:r>
      <w:r w:rsidRPr="00780FA1">
        <w:t xml:space="preserve"> war, insurrection, riot or other civil disorders, spill of a hazardous or toxic substance, or fire. </w:t>
      </w:r>
    </w:p>
    <w:p w:rsidR="00B35DC6" w:rsidRDefault="00B35DC6" w:rsidP="00B35DC6">
      <w:pPr>
        <w:pStyle w:val="ListParagraph"/>
        <w:autoSpaceDE w:val="0"/>
        <w:autoSpaceDN w:val="0"/>
        <w:adjustRightInd w:val="0"/>
        <w:spacing w:before="240" w:after="120" w:line="280" w:lineRule="exact"/>
        <w:ind w:left="2160"/>
        <w:jc w:val="both"/>
      </w:pPr>
    </w:p>
    <w:p w:rsidR="00F30AE8" w:rsidRDefault="00F30AE8" w:rsidP="00B35DC6">
      <w:pPr>
        <w:pStyle w:val="ListParagraph"/>
        <w:numPr>
          <w:ilvl w:val="1"/>
          <w:numId w:val="39"/>
        </w:numPr>
        <w:tabs>
          <w:tab w:val="clear" w:pos="1440"/>
        </w:tabs>
        <w:autoSpaceDE w:val="0"/>
        <w:autoSpaceDN w:val="0"/>
        <w:adjustRightInd w:val="0"/>
        <w:spacing w:before="240" w:after="120" w:line="280" w:lineRule="exact"/>
        <w:ind w:left="0" w:firstLine="2160"/>
        <w:jc w:val="both"/>
      </w:pPr>
      <w:r>
        <w:lastRenderedPageBreak/>
        <w:t>Examples of a</w:t>
      </w:r>
      <w:r w:rsidRPr="00780FA1">
        <w:t xml:space="preserve"> deliberate and unlawful act include, but </w:t>
      </w:r>
      <w:r>
        <w:t>are</w:t>
      </w:r>
      <w:r w:rsidRPr="00780FA1">
        <w:t xml:space="preserve"> not limited to</w:t>
      </w:r>
      <w:r w:rsidR="00B014B3">
        <w:t>,</w:t>
      </w:r>
      <w:r>
        <w:t xml:space="preserve"> substantial damage resulting from the following:</w:t>
      </w:r>
      <w:r w:rsidRPr="00780FA1">
        <w:t xml:space="preserve"> </w:t>
      </w:r>
      <w:r w:rsidR="00882BB8">
        <w:t xml:space="preserve"> </w:t>
      </w:r>
      <w:r w:rsidRPr="00780FA1">
        <w:t xml:space="preserve">the dumping of a hazardous or toxic substance, as well as significant acts of vandalism or arson.  </w:t>
      </w:r>
    </w:p>
    <w:p w:rsidR="00F30AE8" w:rsidRDefault="00F30AE8" w:rsidP="00F30AE8">
      <w:pPr>
        <w:pStyle w:val="ListParagraph"/>
        <w:autoSpaceDE w:val="0"/>
        <w:autoSpaceDN w:val="0"/>
        <w:adjustRightInd w:val="0"/>
        <w:spacing w:before="240" w:after="120" w:line="280" w:lineRule="exact"/>
        <w:ind w:left="1440"/>
        <w:jc w:val="both"/>
      </w:pPr>
    </w:p>
    <w:p w:rsidR="00C15720" w:rsidRDefault="00F30AE8">
      <w:pPr>
        <w:pStyle w:val="ListParagraph"/>
        <w:autoSpaceDE w:val="0"/>
        <w:autoSpaceDN w:val="0"/>
        <w:adjustRightInd w:val="0"/>
        <w:spacing w:before="240" w:after="120" w:line="280" w:lineRule="exact"/>
        <w:ind w:left="0" w:firstLine="1440"/>
        <w:jc w:val="both"/>
      </w:pPr>
      <w:r>
        <w:t xml:space="preserve">3.  The consequences of any events of force majeure recognized as such by the Corps and Ecology shall not affect the status of previously released </w:t>
      </w:r>
      <w:r w:rsidR="005C784D">
        <w:t>Bank</w:t>
      </w:r>
      <w:r w:rsidR="00E55450">
        <w:t xml:space="preserve"> </w:t>
      </w:r>
      <w:r>
        <w:t>credits, whether or not they have yet been sold, used, or transferred.</w:t>
      </w:r>
    </w:p>
    <w:p w:rsidR="00481CB7" w:rsidRDefault="00481CB7">
      <w:pPr>
        <w:autoSpaceDE w:val="0"/>
        <w:autoSpaceDN w:val="0"/>
        <w:adjustRightInd w:val="0"/>
        <w:jc w:val="both"/>
      </w:pPr>
    </w:p>
    <w:p w:rsidR="0002727C" w:rsidRDefault="00AD227A" w:rsidP="002B3FA5">
      <w:pPr>
        <w:autoSpaceDE w:val="0"/>
        <w:autoSpaceDN w:val="0"/>
        <w:adjustRightInd w:val="0"/>
        <w:ind w:firstLine="720"/>
      </w:pPr>
      <w:r w:rsidRPr="0045455B">
        <w:rPr>
          <w:b/>
        </w:rPr>
        <w:t>J</w:t>
      </w:r>
      <w:r w:rsidR="00481CB7" w:rsidRPr="0045455B">
        <w:rPr>
          <w:b/>
        </w:rPr>
        <w:t xml:space="preserve">.  </w:t>
      </w:r>
      <w:r w:rsidR="00481CB7" w:rsidRPr="0045455B">
        <w:rPr>
          <w:b/>
          <w:u w:val="single"/>
        </w:rPr>
        <w:t>Default</w:t>
      </w:r>
      <w:r w:rsidR="00D43A5E" w:rsidRPr="0045455B">
        <w:rPr>
          <w:b/>
          <w:u w:val="single"/>
        </w:rPr>
        <w:t>:</w:t>
      </w:r>
      <w:r w:rsidR="00481CB7" w:rsidRPr="0045455B">
        <w:t xml:space="preserve">  Should </w:t>
      </w:r>
      <w:r w:rsidR="00F30AE8">
        <w:t>the Corps and/or Ecology</w:t>
      </w:r>
      <w:r w:rsidR="00481CB7" w:rsidRPr="0045455B">
        <w:t>, in consultation with the</w:t>
      </w:r>
      <w:r w:rsidR="008A12D4">
        <w:t xml:space="preserve"> </w:t>
      </w:r>
      <w:r w:rsidR="006C5689" w:rsidRPr="0045455B">
        <w:t>IRT</w:t>
      </w:r>
      <w:r w:rsidR="00481CB7" w:rsidRPr="0045455B">
        <w:t xml:space="preserve">, determine that the Sponsor is in material default of any provision of this Instrument, </w:t>
      </w:r>
      <w:r w:rsidR="00F30AE8">
        <w:t>the Corps and/or Ecology</w:t>
      </w:r>
      <w:r w:rsidR="00481CB7" w:rsidRPr="0045455B">
        <w:t xml:space="preserve"> may cease award</w:t>
      </w:r>
      <w:r w:rsidR="00882BB8">
        <w:t xml:space="preserve"> of </w:t>
      </w:r>
      <w:r w:rsidR="005C784D">
        <w:t>Bank</w:t>
      </w:r>
      <w:r w:rsidR="00E55450">
        <w:t xml:space="preserve"> </w:t>
      </w:r>
      <w:r w:rsidR="00882BB8">
        <w:t>credits, and may</w:t>
      </w:r>
      <w:r w:rsidR="00F01008">
        <w:t xml:space="preserve"> </w:t>
      </w:r>
      <w:r w:rsidR="00481CB7" w:rsidRPr="0045455B">
        <w:t xml:space="preserve">notify the Sponsor that </w:t>
      </w:r>
      <w:r w:rsidR="00D774BE">
        <w:t xml:space="preserve">the </w:t>
      </w:r>
      <w:r w:rsidR="00F30AE8">
        <w:t xml:space="preserve">award, </w:t>
      </w:r>
      <w:r w:rsidR="00845941" w:rsidRPr="00845941">
        <w:t xml:space="preserve">sale, </w:t>
      </w:r>
      <w:r w:rsidR="00F30AE8">
        <w:t>and/</w:t>
      </w:r>
      <w:r w:rsidR="00845941" w:rsidRPr="00845941">
        <w:t>or transfer</w:t>
      </w:r>
      <w:r w:rsidR="00481CB7" w:rsidRPr="0045455B">
        <w:t xml:space="preserve"> of </w:t>
      </w:r>
      <w:r w:rsidR="005C784D">
        <w:t>Bank</w:t>
      </w:r>
      <w:r w:rsidR="00E55450" w:rsidRPr="0045455B">
        <w:t xml:space="preserve"> </w:t>
      </w:r>
      <w:r w:rsidR="00481CB7" w:rsidRPr="0045455B">
        <w:t>credits</w:t>
      </w:r>
      <w:r w:rsidR="00F30AE8">
        <w:t xml:space="preserve">, or use by the Sponsor of </w:t>
      </w:r>
      <w:r w:rsidR="005C784D">
        <w:t>Bank</w:t>
      </w:r>
      <w:r w:rsidR="00F30AE8">
        <w:t xml:space="preserve"> credits as compensatory mitigation for its own activities causing adverse impacts to the aquatic environment,</w:t>
      </w:r>
      <w:r w:rsidR="00481CB7" w:rsidRPr="0045455B">
        <w:t xml:space="preserve"> are suspended until the delineated deficiencies are rectified.  Upon written notification of suspension, the Sponsor agrees to immediately cease </w:t>
      </w:r>
      <w:r w:rsidR="00D774BE">
        <w:t>any sale</w:t>
      </w:r>
      <w:r w:rsidR="00F30AE8">
        <w:t xml:space="preserve"> </w:t>
      </w:r>
      <w:r w:rsidR="00845941" w:rsidRPr="00845941">
        <w:t xml:space="preserve">or transfer transactions not yet finally completed, </w:t>
      </w:r>
      <w:r w:rsidR="00F30AE8">
        <w:t xml:space="preserve">and/or to cease any use by the Sponsor of </w:t>
      </w:r>
      <w:r w:rsidR="005C784D">
        <w:t>Bank</w:t>
      </w:r>
      <w:r w:rsidR="00F30AE8">
        <w:t xml:space="preserve"> credits</w:t>
      </w:r>
      <w:r w:rsidR="00526B78">
        <w:t xml:space="preserve"> as compensatory mitigation for its own activities causing adverse impacts to the aquatic environment where a Corps or Ecology permit or authorization, as required, has not yet been issued, </w:t>
      </w:r>
      <w:r w:rsidR="00D774BE">
        <w:t xml:space="preserve">until informed by </w:t>
      </w:r>
      <w:r w:rsidR="00526B78">
        <w:t>the notifying agency</w:t>
      </w:r>
      <w:r w:rsidR="00D774BE">
        <w:t xml:space="preserve"> that </w:t>
      </w:r>
      <w:r w:rsidR="00526B78">
        <w:t xml:space="preserve">award, </w:t>
      </w:r>
      <w:r w:rsidR="00845941" w:rsidRPr="00845941">
        <w:t>sale, use, or transfer</w:t>
      </w:r>
      <w:r w:rsidR="00481CB7" w:rsidRPr="0045455B">
        <w:t xml:space="preserve"> of </w:t>
      </w:r>
      <w:r w:rsidR="005C784D">
        <w:t>Bank</w:t>
      </w:r>
      <w:r w:rsidR="00981AF2">
        <w:t xml:space="preserve"> </w:t>
      </w:r>
      <w:r w:rsidR="00481CB7" w:rsidRPr="0045455B">
        <w:t xml:space="preserve">credits may be resumed.  Should the Sponsor remain in default for a period of 90 days, </w:t>
      </w:r>
      <w:r w:rsidR="00526B78">
        <w:t>the Corps and Ecology</w:t>
      </w:r>
      <w:r w:rsidR="00481CB7" w:rsidRPr="0045455B">
        <w:t xml:space="preserve">, </w:t>
      </w:r>
      <w:r w:rsidR="0093355B">
        <w:t>in</w:t>
      </w:r>
      <w:r w:rsidR="0093355B" w:rsidRPr="0045455B">
        <w:t xml:space="preserve"> </w:t>
      </w:r>
      <w:r w:rsidR="00481CB7" w:rsidRPr="0045455B">
        <w:t>consultation with the</w:t>
      </w:r>
      <w:r w:rsidR="00DB55FD">
        <w:t xml:space="preserve"> </w:t>
      </w:r>
      <w:r w:rsidR="006C5689" w:rsidRPr="0045455B">
        <w:t>IRT</w:t>
      </w:r>
      <w:r w:rsidR="00481CB7" w:rsidRPr="0045455B">
        <w:t>, may terminate this Instrument and any subsequent banking operations.</w:t>
      </w:r>
      <w:r w:rsidR="0002727C" w:rsidRPr="0045455B">
        <w:t xml:space="preserve">  In the event such termination action is commenced, the Sponsor agrees to fulfill its pre-existing obligations to perform all establishment, monitoring, maintenance, management, and remediation responsibilities that arise directly from </w:t>
      </w:r>
      <w:r w:rsidR="005C784D">
        <w:t>Bank</w:t>
      </w:r>
      <w:r w:rsidR="00981AF2">
        <w:t xml:space="preserve"> </w:t>
      </w:r>
      <w:r w:rsidR="0002727C" w:rsidRPr="0045455B">
        <w:t xml:space="preserve">credits that have already been </w:t>
      </w:r>
      <w:r w:rsidR="00526B78">
        <w:t>award</w:t>
      </w:r>
      <w:r w:rsidR="00E32AD2">
        <w:t>ed</w:t>
      </w:r>
      <w:r w:rsidR="00526B78">
        <w:t xml:space="preserve">, </w:t>
      </w:r>
      <w:r w:rsidR="0002727C" w:rsidRPr="0045455B">
        <w:t>sold, used, or transferred at the time of termination.</w:t>
      </w:r>
      <w:r w:rsidR="00510A82">
        <w:t xml:space="preserve">  </w:t>
      </w:r>
      <w:r w:rsidR="00526B78">
        <w:t xml:space="preserve">In the event of termination, no further sale or transfer of </w:t>
      </w:r>
      <w:r w:rsidR="005C784D">
        <w:t>Bank</w:t>
      </w:r>
      <w:r w:rsidR="00981AF2">
        <w:t xml:space="preserve"> </w:t>
      </w:r>
      <w:r w:rsidR="00526B78">
        <w:t xml:space="preserve">credits may occur, </w:t>
      </w:r>
      <w:proofErr w:type="gramStart"/>
      <w:r w:rsidR="00526B78">
        <w:t>nor</w:t>
      </w:r>
      <w:proofErr w:type="gramEnd"/>
      <w:r w:rsidR="00526B78">
        <w:t xml:space="preserve"> any use by the Sponsor of </w:t>
      </w:r>
      <w:r w:rsidR="005C784D">
        <w:t>Bank</w:t>
      </w:r>
      <w:r w:rsidR="00526B78">
        <w:t xml:space="preserve"> credits as compensatory mitigation for its own activities causing adverse impacts to the aquatic environment within the Service Area where a Corps or Ecology permit or authorization, as required, has not yet been issued.</w:t>
      </w:r>
    </w:p>
    <w:p w:rsidR="00481CB7" w:rsidRDefault="00481CB7">
      <w:pPr>
        <w:autoSpaceDE w:val="0"/>
        <w:autoSpaceDN w:val="0"/>
        <w:adjustRightInd w:val="0"/>
        <w:jc w:val="both"/>
      </w:pPr>
    </w:p>
    <w:p w:rsidR="00481CB7" w:rsidRDefault="00AD227A" w:rsidP="00C25B34">
      <w:pPr>
        <w:autoSpaceDE w:val="0"/>
        <w:autoSpaceDN w:val="0"/>
        <w:adjustRightInd w:val="0"/>
        <w:ind w:firstLine="720"/>
        <w:jc w:val="both"/>
      </w:pPr>
      <w:r w:rsidRPr="00D43A5E">
        <w:rPr>
          <w:b/>
        </w:rPr>
        <w:t>K</w:t>
      </w:r>
      <w:r w:rsidR="00481CB7" w:rsidRPr="00D43A5E">
        <w:rPr>
          <w:b/>
        </w:rPr>
        <w:t xml:space="preserve">.  </w:t>
      </w:r>
      <w:r w:rsidR="00481CB7" w:rsidRPr="00D43A5E">
        <w:rPr>
          <w:b/>
          <w:u w:val="single"/>
        </w:rPr>
        <w:t xml:space="preserve">Establishment </w:t>
      </w:r>
      <w:r w:rsidR="00F6115D" w:rsidRPr="00D43A5E">
        <w:rPr>
          <w:b/>
          <w:u w:val="single"/>
        </w:rPr>
        <w:t xml:space="preserve">Period </w:t>
      </w:r>
      <w:r w:rsidR="00481CB7" w:rsidRPr="00D43A5E">
        <w:rPr>
          <w:b/>
          <w:u w:val="single"/>
        </w:rPr>
        <w:t>of the Bank</w:t>
      </w:r>
      <w:r w:rsidR="00D43A5E">
        <w:rPr>
          <w:b/>
        </w:rPr>
        <w:t>:</w:t>
      </w:r>
      <w:r w:rsidR="00481CB7">
        <w:t xml:space="preserve">  </w:t>
      </w:r>
      <w:r w:rsidR="00F6115D">
        <w:t xml:space="preserve">The establishment period of a particular phase of the Bank will commence on the date the Instrument takes effect pursuant to Article VI.B.1.  </w:t>
      </w:r>
      <w:r w:rsidR="00481CB7">
        <w:t xml:space="preserve">Prior to termination of the establishment </w:t>
      </w:r>
      <w:r w:rsidR="00F6115D">
        <w:t xml:space="preserve">period of a particular phase </w:t>
      </w:r>
      <w:r w:rsidR="00481CB7">
        <w:t xml:space="preserve">of the Bank, the </w:t>
      </w:r>
      <w:r w:rsidR="009E664C">
        <w:t>Corps and Ecology</w:t>
      </w:r>
      <w:r w:rsidR="004D4C43" w:rsidRPr="00A24C2C">
        <w:t xml:space="preserve">, </w:t>
      </w:r>
      <w:r w:rsidR="0093355B">
        <w:t>in</w:t>
      </w:r>
      <w:r w:rsidR="0093355B" w:rsidRPr="00A24C2C">
        <w:t xml:space="preserve"> </w:t>
      </w:r>
      <w:r w:rsidR="004D4C43" w:rsidRPr="00A24C2C">
        <w:t>consultation with the</w:t>
      </w:r>
      <w:r w:rsidR="00757668">
        <w:t xml:space="preserve"> IRT,</w:t>
      </w:r>
      <w:r w:rsidR="004D4C43" w:rsidRPr="00A24C2C">
        <w:t xml:space="preserve"> </w:t>
      </w:r>
      <w:r w:rsidR="00481CB7">
        <w:t xml:space="preserve">will perform a final compliance inspection to evaluate whether all performance standards have been achieved.  </w:t>
      </w:r>
      <w:r w:rsidR="004D4C43" w:rsidRPr="00A24C2C">
        <w:t xml:space="preserve">The establishment period for the Bank </w:t>
      </w:r>
      <w:r w:rsidR="001B74ED">
        <w:t xml:space="preserve">or a particular phase of the </w:t>
      </w:r>
      <w:r w:rsidR="008B5DAF">
        <w:t>Bank</w:t>
      </w:r>
      <w:r w:rsidR="001B74ED">
        <w:t xml:space="preserve"> </w:t>
      </w:r>
      <w:r w:rsidR="004D4C43" w:rsidRPr="00A24C2C">
        <w:t>will terminate, and the period of long-term management and maintenance will commence</w:t>
      </w:r>
      <w:r w:rsidR="0093355B">
        <w:t>,</w:t>
      </w:r>
      <w:r w:rsidR="004D4C43" w:rsidRPr="00A24C2C">
        <w:t xml:space="preserve"> </w:t>
      </w:r>
      <w:r w:rsidR="001B74ED">
        <w:t xml:space="preserve">when </w:t>
      </w:r>
      <w:r w:rsidR="00481CB7">
        <w:t xml:space="preserve">the </w:t>
      </w:r>
      <w:r w:rsidR="00526B78">
        <w:t>Co</w:t>
      </w:r>
      <w:r w:rsidR="009E664C">
        <w:t>rps and Ecology</w:t>
      </w:r>
      <w:r w:rsidR="001B74ED">
        <w:t xml:space="preserve"> determine</w:t>
      </w:r>
      <w:r w:rsidR="00481CB7">
        <w:t xml:space="preserve">, in consultation with the </w:t>
      </w:r>
      <w:r w:rsidR="006C5689">
        <w:t xml:space="preserve">IRT </w:t>
      </w:r>
      <w:r w:rsidR="00481CB7">
        <w:t>and the Sponsor, that</w:t>
      </w:r>
      <w:r w:rsidR="004D4C43">
        <w:t xml:space="preserve"> the following conditions have been met</w:t>
      </w:r>
      <w:r w:rsidR="00481CB7">
        <w:t>:</w:t>
      </w:r>
    </w:p>
    <w:p w:rsidR="007B645A" w:rsidRDefault="007B645A">
      <w:pPr>
        <w:autoSpaceDE w:val="0"/>
        <w:autoSpaceDN w:val="0"/>
        <w:adjustRightInd w:val="0"/>
        <w:jc w:val="both"/>
      </w:pPr>
    </w:p>
    <w:p w:rsidR="00481CB7" w:rsidRDefault="008A5566" w:rsidP="007B645A">
      <w:pPr>
        <w:autoSpaceDE w:val="0"/>
        <w:autoSpaceDN w:val="0"/>
        <w:adjustRightInd w:val="0"/>
        <w:ind w:firstLine="1440"/>
        <w:jc w:val="both"/>
      </w:pPr>
      <w:r>
        <w:t>(</w:t>
      </w:r>
      <w:r w:rsidR="00481CB7">
        <w:t>1</w:t>
      </w:r>
      <w:r>
        <w:t>)</w:t>
      </w:r>
      <w:r w:rsidR="00481CB7">
        <w:t xml:space="preserve"> </w:t>
      </w:r>
      <w:r w:rsidR="00C361E7">
        <w:t xml:space="preserve"> </w:t>
      </w:r>
      <w:proofErr w:type="gramStart"/>
      <w:r w:rsidR="001B74ED">
        <w:t>all</w:t>
      </w:r>
      <w:proofErr w:type="gramEnd"/>
      <w:r w:rsidR="001B74ED">
        <w:t xml:space="preserve"> </w:t>
      </w:r>
      <w:r w:rsidR="00481CB7">
        <w:t xml:space="preserve">applicable performance standards prescribed in Appendix </w:t>
      </w:r>
      <w:r w:rsidR="00F6115D">
        <w:t xml:space="preserve">C for that phase </w:t>
      </w:r>
      <w:r w:rsidR="00481CB7">
        <w:t xml:space="preserve">have been achieved; </w:t>
      </w:r>
      <w:r w:rsidR="004B69F7">
        <w:t xml:space="preserve"> </w:t>
      </w:r>
    </w:p>
    <w:p w:rsidR="006D669E" w:rsidRDefault="006D669E" w:rsidP="007B645A">
      <w:pPr>
        <w:autoSpaceDE w:val="0"/>
        <w:autoSpaceDN w:val="0"/>
        <w:adjustRightInd w:val="0"/>
        <w:ind w:firstLine="1440"/>
        <w:jc w:val="both"/>
      </w:pPr>
    </w:p>
    <w:p w:rsidR="00481CB7" w:rsidRDefault="008A5566" w:rsidP="007B645A">
      <w:pPr>
        <w:autoSpaceDE w:val="0"/>
        <w:autoSpaceDN w:val="0"/>
        <w:adjustRightInd w:val="0"/>
        <w:ind w:firstLine="1440"/>
        <w:jc w:val="both"/>
      </w:pPr>
      <w:r>
        <w:t>(</w:t>
      </w:r>
      <w:r w:rsidR="00481CB7">
        <w:t>2</w:t>
      </w:r>
      <w:r>
        <w:t>)</w:t>
      </w:r>
      <w:r w:rsidR="00481CB7">
        <w:t xml:space="preserve"> </w:t>
      </w:r>
      <w:r w:rsidR="00C361E7">
        <w:t xml:space="preserve"> </w:t>
      </w:r>
      <w:proofErr w:type="gramStart"/>
      <w:r w:rsidR="00481CB7">
        <w:t>all</w:t>
      </w:r>
      <w:proofErr w:type="gramEnd"/>
      <w:r w:rsidR="00481CB7">
        <w:t xml:space="preserve"> available </w:t>
      </w:r>
      <w:r w:rsidR="005C784D">
        <w:t>Bank</w:t>
      </w:r>
      <w:r w:rsidR="00981AF2">
        <w:t xml:space="preserve"> </w:t>
      </w:r>
      <w:r w:rsidR="00481CB7">
        <w:t xml:space="preserve">credits </w:t>
      </w:r>
      <w:r w:rsidR="00F6115D">
        <w:t xml:space="preserve">for that phase </w:t>
      </w:r>
      <w:r w:rsidR="00481CB7">
        <w:t>have been awarded</w:t>
      </w:r>
      <w:r w:rsidR="004928C5">
        <w:t xml:space="preserve">, or the </w:t>
      </w:r>
      <w:r w:rsidR="009E664C">
        <w:t>Corps and Ecology</w:t>
      </w:r>
      <w:r w:rsidR="00526B78">
        <w:t>,</w:t>
      </w:r>
      <w:r w:rsidR="009E664C">
        <w:t xml:space="preserve"> in </w:t>
      </w:r>
      <w:r w:rsidR="00526B78">
        <w:t>consultation</w:t>
      </w:r>
      <w:r w:rsidR="009E664C">
        <w:t xml:space="preserve"> with the IRT</w:t>
      </w:r>
      <w:r w:rsidR="00B014B3">
        <w:t>,</w:t>
      </w:r>
      <w:r w:rsidR="004928C5">
        <w:t xml:space="preserve"> </w:t>
      </w:r>
      <w:r w:rsidR="00DE69EA">
        <w:t>have approved the Sponsor’s written request to</w:t>
      </w:r>
      <w:r w:rsidR="009E664C">
        <w:t xml:space="preserve"> permanently</w:t>
      </w:r>
      <w:r w:rsidR="00DE69EA">
        <w:t xml:space="preserve"> cease banking activities</w:t>
      </w:r>
      <w:r w:rsidR="00481CB7">
        <w:t xml:space="preserve">; </w:t>
      </w:r>
      <w:r w:rsidR="004B69F7">
        <w:t xml:space="preserve"> </w:t>
      </w:r>
    </w:p>
    <w:p w:rsidR="006D669E" w:rsidRDefault="006D669E" w:rsidP="007B645A">
      <w:pPr>
        <w:autoSpaceDE w:val="0"/>
        <w:autoSpaceDN w:val="0"/>
        <w:adjustRightInd w:val="0"/>
        <w:ind w:firstLine="1440"/>
        <w:jc w:val="both"/>
      </w:pPr>
    </w:p>
    <w:p w:rsidR="00481CB7" w:rsidRDefault="008A5566" w:rsidP="007B645A">
      <w:pPr>
        <w:autoSpaceDE w:val="0"/>
        <w:autoSpaceDN w:val="0"/>
        <w:adjustRightInd w:val="0"/>
        <w:ind w:firstLine="1440"/>
        <w:jc w:val="both"/>
      </w:pPr>
      <w:r>
        <w:lastRenderedPageBreak/>
        <w:t>(</w:t>
      </w:r>
      <w:r w:rsidR="00481CB7">
        <w:t>3</w:t>
      </w:r>
      <w:r>
        <w:t>)</w:t>
      </w:r>
      <w:r w:rsidR="00481CB7">
        <w:t xml:space="preserve"> </w:t>
      </w:r>
      <w:r w:rsidR="00C361E7">
        <w:t xml:space="preserve"> </w:t>
      </w:r>
      <w:proofErr w:type="gramStart"/>
      <w:r w:rsidR="00481CB7">
        <w:t>the</w:t>
      </w:r>
      <w:proofErr w:type="gramEnd"/>
      <w:r w:rsidR="00E32AD2">
        <w:t xml:space="preserve"> </w:t>
      </w:r>
      <w:r w:rsidR="00481CB7">
        <w:t xml:space="preserve">Sponsor has prepared a Long-Term Management and Maintenance Plan that has been approved by the </w:t>
      </w:r>
      <w:r w:rsidR="00B7416A">
        <w:t>Corps and Ecology</w:t>
      </w:r>
      <w:r w:rsidR="00481CB7">
        <w:t xml:space="preserve">, pursuant to </w:t>
      </w:r>
      <w:r w:rsidR="00073CA6">
        <w:t xml:space="preserve">Article IV.M.1 and </w:t>
      </w:r>
      <w:r w:rsidR="007B645A">
        <w:t>Appendix</w:t>
      </w:r>
      <w:r w:rsidR="0038129E">
        <w:t xml:space="preserve"> G,</w:t>
      </w:r>
      <w:r w:rsidR="007B645A">
        <w:t xml:space="preserve"> </w:t>
      </w:r>
      <w:r w:rsidR="00481CB7">
        <w:t xml:space="preserve">Section </w:t>
      </w:r>
      <w:r w:rsidR="00C63109">
        <w:t>1.2.</w:t>
      </w:r>
      <w:r w:rsidR="00481CB7">
        <w:t>;</w:t>
      </w:r>
    </w:p>
    <w:p w:rsidR="006D669E" w:rsidRDefault="00FD607E" w:rsidP="007B645A">
      <w:pPr>
        <w:autoSpaceDE w:val="0"/>
        <w:autoSpaceDN w:val="0"/>
        <w:adjustRightInd w:val="0"/>
        <w:ind w:firstLine="1440"/>
        <w:jc w:val="both"/>
      </w:pPr>
      <w:r>
        <w:t xml:space="preserve"> </w:t>
      </w:r>
    </w:p>
    <w:p w:rsidR="00481CB7" w:rsidRDefault="008A5566" w:rsidP="00C25B34">
      <w:pPr>
        <w:autoSpaceDE w:val="0"/>
        <w:autoSpaceDN w:val="0"/>
        <w:adjustRightInd w:val="0"/>
        <w:ind w:firstLine="1440"/>
        <w:jc w:val="both"/>
      </w:pPr>
      <w:r>
        <w:t>(</w:t>
      </w:r>
      <w:r w:rsidR="00481CB7">
        <w:t>4</w:t>
      </w:r>
      <w:r>
        <w:t>)</w:t>
      </w:r>
      <w:r w:rsidR="00481CB7">
        <w:t xml:space="preserve"> </w:t>
      </w:r>
      <w:r w:rsidR="00FD607E">
        <w:t xml:space="preserve"> </w:t>
      </w:r>
      <w:proofErr w:type="gramStart"/>
      <w:r w:rsidR="00481CB7">
        <w:t>the</w:t>
      </w:r>
      <w:proofErr w:type="gramEnd"/>
      <w:r w:rsidR="00481CB7">
        <w:t xml:space="preserve"> Sponsor has either:  (</w:t>
      </w:r>
      <w:proofErr w:type="spellStart"/>
      <w:r w:rsidR="00481CB7">
        <w:t>i</w:t>
      </w:r>
      <w:proofErr w:type="spellEnd"/>
      <w:r w:rsidR="00481CB7">
        <w:t>) assumed responsibilities for accomplishing the</w:t>
      </w:r>
      <w:r w:rsidR="00FD607E">
        <w:t xml:space="preserve"> </w:t>
      </w:r>
      <w:r w:rsidR="00481CB7">
        <w:t>Long-Term Management and Maintenance Plan, in which case the Sponsor will fulfill the role of Long-Term Steward, or (ii) assigned those responsibilities to another Long-Term Steward pursuant to Article IV.</w:t>
      </w:r>
      <w:r w:rsidR="009052E3">
        <w:t>M</w:t>
      </w:r>
      <w:r w:rsidR="00481CB7">
        <w:t xml:space="preserve">.2. </w:t>
      </w:r>
      <w:proofErr w:type="gramStart"/>
      <w:r w:rsidR="00481CB7">
        <w:t>of</w:t>
      </w:r>
      <w:proofErr w:type="gramEnd"/>
      <w:r w:rsidR="00481CB7">
        <w:t xml:space="preserve"> this Instrument</w:t>
      </w:r>
      <w:r w:rsidR="00073CA6">
        <w:t>;</w:t>
      </w:r>
    </w:p>
    <w:p w:rsidR="006D669E" w:rsidRDefault="006D669E" w:rsidP="007B645A">
      <w:pPr>
        <w:autoSpaceDE w:val="0"/>
        <w:autoSpaceDN w:val="0"/>
        <w:adjustRightInd w:val="0"/>
        <w:ind w:firstLine="1440"/>
        <w:jc w:val="both"/>
      </w:pPr>
    </w:p>
    <w:p w:rsidR="00481CB7" w:rsidRDefault="008A5566" w:rsidP="007B645A">
      <w:pPr>
        <w:autoSpaceDE w:val="0"/>
        <w:autoSpaceDN w:val="0"/>
        <w:adjustRightInd w:val="0"/>
        <w:ind w:firstLine="1440"/>
        <w:jc w:val="both"/>
      </w:pPr>
      <w:r>
        <w:t>(</w:t>
      </w:r>
      <w:r w:rsidR="00481CB7">
        <w:t>5</w:t>
      </w:r>
      <w:r>
        <w:t>)</w:t>
      </w:r>
      <w:r w:rsidR="00481CB7">
        <w:t xml:space="preserve"> </w:t>
      </w:r>
      <w:r w:rsidR="00882BB8">
        <w:t xml:space="preserve"> </w:t>
      </w:r>
      <w:proofErr w:type="gramStart"/>
      <w:r w:rsidR="00481CB7">
        <w:t>the</w:t>
      </w:r>
      <w:proofErr w:type="gramEnd"/>
      <w:r w:rsidR="00481CB7">
        <w:t xml:space="preserve"> </w:t>
      </w:r>
      <w:r w:rsidR="00AA2C44">
        <w:t>LTMM</w:t>
      </w:r>
      <w:r w:rsidR="00481CB7">
        <w:t xml:space="preserve"> Endowment Fund has been fully funded; </w:t>
      </w:r>
      <w:r w:rsidR="004B69F7">
        <w:t xml:space="preserve"> </w:t>
      </w:r>
    </w:p>
    <w:p w:rsidR="006D669E" w:rsidRDefault="006D669E" w:rsidP="001F3A28">
      <w:pPr>
        <w:autoSpaceDE w:val="0"/>
        <w:autoSpaceDN w:val="0"/>
        <w:adjustRightInd w:val="0"/>
        <w:ind w:firstLine="1440"/>
        <w:jc w:val="both"/>
      </w:pPr>
    </w:p>
    <w:p w:rsidR="00481CB7" w:rsidRDefault="008A5566" w:rsidP="001F3A28">
      <w:pPr>
        <w:autoSpaceDE w:val="0"/>
        <w:autoSpaceDN w:val="0"/>
        <w:adjustRightInd w:val="0"/>
        <w:ind w:firstLine="1440"/>
        <w:jc w:val="both"/>
      </w:pPr>
      <w:r>
        <w:t>(</w:t>
      </w:r>
      <w:r w:rsidR="00481CB7">
        <w:t>6</w:t>
      </w:r>
      <w:r>
        <w:t>)</w:t>
      </w:r>
      <w:r w:rsidR="00481CB7">
        <w:t xml:space="preserve"> </w:t>
      </w:r>
      <w:r w:rsidR="00882BB8">
        <w:t xml:space="preserve"> </w:t>
      </w:r>
      <w:proofErr w:type="gramStart"/>
      <w:r w:rsidR="00481CB7">
        <w:t>the</w:t>
      </w:r>
      <w:proofErr w:type="gramEnd"/>
      <w:r w:rsidR="00481CB7">
        <w:t xml:space="preserve"> contents of the </w:t>
      </w:r>
      <w:r w:rsidR="00AA2C44">
        <w:t>LTMM</w:t>
      </w:r>
      <w:r w:rsidR="00481CB7">
        <w:t xml:space="preserve"> Endowment Fund have been transferred to the Long-Term Steward; and </w:t>
      </w:r>
    </w:p>
    <w:p w:rsidR="002202A1" w:rsidRDefault="002202A1" w:rsidP="001F3A28">
      <w:pPr>
        <w:autoSpaceDE w:val="0"/>
        <w:autoSpaceDN w:val="0"/>
        <w:adjustRightInd w:val="0"/>
        <w:ind w:firstLine="1440"/>
        <w:jc w:val="both"/>
      </w:pPr>
    </w:p>
    <w:p w:rsidR="002202A1" w:rsidRDefault="008A5566" w:rsidP="00C25B34">
      <w:pPr>
        <w:autoSpaceDE w:val="0"/>
        <w:autoSpaceDN w:val="0"/>
        <w:adjustRightInd w:val="0"/>
        <w:ind w:firstLine="1440"/>
        <w:jc w:val="both"/>
      </w:pPr>
      <w:r>
        <w:t>(</w:t>
      </w:r>
      <w:r w:rsidR="00481CB7">
        <w:t>7</w:t>
      </w:r>
      <w:r>
        <w:t>)</w:t>
      </w:r>
      <w:r w:rsidR="00882BB8">
        <w:t xml:space="preserve"> </w:t>
      </w:r>
      <w:r w:rsidR="00481CB7">
        <w:t xml:space="preserve"> </w:t>
      </w:r>
      <w:proofErr w:type="gramStart"/>
      <w:r w:rsidR="00481CB7">
        <w:t>the</w:t>
      </w:r>
      <w:proofErr w:type="gramEnd"/>
      <w:r w:rsidR="00481CB7">
        <w:t xml:space="preserve"> Bank has complied with the terms of this Instrument</w:t>
      </w:r>
      <w:r w:rsidR="002202A1">
        <w:t>.</w:t>
      </w:r>
    </w:p>
    <w:p w:rsidR="00481CB7" w:rsidRDefault="00481CB7">
      <w:pPr>
        <w:autoSpaceDE w:val="0"/>
        <w:autoSpaceDN w:val="0"/>
        <w:adjustRightInd w:val="0"/>
        <w:jc w:val="both"/>
        <w:rPr>
          <w:i/>
          <w:iCs/>
          <w:sz w:val="21"/>
          <w:szCs w:val="21"/>
        </w:rPr>
      </w:pPr>
    </w:p>
    <w:p w:rsidR="00481CB7" w:rsidRDefault="00AD227A" w:rsidP="002B3FA5">
      <w:pPr>
        <w:autoSpaceDE w:val="0"/>
        <w:autoSpaceDN w:val="0"/>
        <w:adjustRightInd w:val="0"/>
        <w:ind w:firstLine="720"/>
        <w:jc w:val="both"/>
      </w:pPr>
      <w:r w:rsidRPr="00FD3D78">
        <w:rPr>
          <w:b/>
        </w:rPr>
        <w:t>L</w:t>
      </w:r>
      <w:r w:rsidR="00481CB7" w:rsidRPr="00FD3D78">
        <w:rPr>
          <w:b/>
        </w:rPr>
        <w:t xml:space="preserve">.  </w:t>
      </w:r>
      <w:r w:rsidR="00481CB7" w:rsidRPr="00FD3D78">
        <w:rPr>
          <w:b/>
          <w:u w:val="single"/>
        </w:rPr>
        <w:t xml:space="preserve">Operational </w:t>
      </w:r>
      <w:r w:rsidR="008E59EE" w:rsidRPr="00FD3D78">
        <w:rPr>
          <w:b/>
          <w:u w:val="single"/>
        </w:rPr>
        <w:t>Life</w:t>
      </w:r>
      <w:r w:rsidR="00481CB7" w:rsidRPr="00FD3D78">
        <w:rPr>
          <w:b/>
          <w:u w:val="single"/>
        </w:rPr>
        <w:t xml:space="preserve"> of the Bank</w:t>
      </w:r>
      <w:r w:rsidR="00D43A5E" w:rsidRPr="00FD3D78">
        <w:rPr>
          <w:b/>
        </w:rPr>
        <w:t>:</w:t>
      </w:r>
      <w:r w:rsidR="00481CB7" w:rsidRPr="00FD3D78">
        <w:t xml:space="preserve">  </w:t>
      </w:r>
      <w:r w:rsidR="00F6115D" w:rsidRPr="00FD3D78">
        <w:t xml:space="preserve">The operational life of the Bank will commence on the date the Instrument takes effect pursuant to Article VI.B.1.  </w:t>
      </w:r>
      <w:r w:rsidR="00481CB7" w:rsidRPr="00FD3D78">
        <w:t xml:space="preserve">Following the termination of the establishment period of </w:t>
      </w:r>
      <w:r w:rsidR="00F6115D" w:rsidRPr="00FD3D78">
        <w:t xml:space="preserve">a particular phase of </w:t>
      </w:r>
      <w:r w:rsidR="00481CB7" w:rsidRPr="00FD3D78">
        <w:t xml:space="preserve">the Bank, and (1) upon </w:t>
      </w:r>
      <w:r w:rsidR="00845941" w:rsidRPr="00845941">
        <w:t>sale, transfer</w:t>
      </w:r>
      <w:r w:rsidR="00073CA6">
        <w:t>, or use by the Sponsor as compensatory mitigation for its own activities ca</w:t>
      </w:r>
      <w:r w:rsidR="00E32AD2">
        <w:t>u</w:t>
      </w:r>
      <w:r w:rsidR="00073CA6">
        <w:t>sing adverse impacts to the aquatic environment</w:t>
      </w:r>
      <w:r w:rsidR="00B014B3">
        <w:t>,</w:t>
      </w:r>
      <w:r w:rsidR="00481CB7" w:rsidRPr="00FD3D78">
        <w:t xml:space="preserve"> of all </w:t>
      </w:r>
      <w:r w:rsidR="005C784D">
        <w:t>Bank</w:t>
      </w:r>
      <w:r w:rsidR="00981AF2">
        <w:t xml:space="preserve"> </w:t>
      </w:r>
      <w:r w:rsidR="00481CB7" w:rsidRPr="00FD3D78">
        <w:t xml:space="preserve">credits, or (2) upon </w:t>
      </w:r>
      <w:r w:rsidR="00B7416A">
        <w:t>approval</w:t>
      </w:r>
      <w:r w:rsidR="00B7416A" w:rsidRPr="00FD3D78">
        <w:t xml:space="preserve"> </w:t>
      </w:r>
      <w:r w:rsidR="00481CB7" w:rsidRPr="00FD3D78">
        <w:t xml:space="preserve">by the </w:t>
      </w:r>
      <w:r w:rsidR="00B7416A">
        <w:t>Corps and Ecology</w:t>
      </w:r>
      <w:r w:rsidR="004B69F7" w:rsidRPr="00FD3D78">
        <w:t>, in consultation with the</w:t>
      </w:r>
      <w:r w:rsidR="00AB202A" w:rsidRPr="00FD3D78">
        <w:t xml:space="preserve"> IRT, </w:t>
      </w:r>
      <w:r w:rsidR="00481CB7" w:rsidRPr="00FD3D78">
        <w:t xml:space="preserve">of </w:t>
      </w:r>
      <w:r w:rsidR="00B7416A">
        <w:t>the</w:t>
      </w:r>
      <w:r w:rsidR="00481CB7" w:rsidRPr="00FD3D78">
        <w:t xml:space="preserve"> Sponsor</w:t>
      </w:r>
      <w:r w:rsidR="00B7416A">
        <w:t>s written request to</w:t>
      </w:r>
      <w:r w:rsidR="00481CB7" w:rsidRPr="00FD3D78">
        <w:t xml:space="preserve"> permanently cease banking activities, the operational life of the Bank will terminate.</w:t>
      </w:r>
    </w:p>
    <w:p w:rsidR="00481CB7" w:rsidRDefault="00481CB7">
      <w:pPr>
        <w:autoSpaceDE w:val="0"/>
        <w:autoSpaceDN w:val="0"/>
        <w:adjustRightInd w:val="0"/>
        <w:ind w:firstLine="720"/>
        <w:jc w:val="both"/>
      </w:pPr>
    </w:p>
    <w:p w:rsidR="00481CB7" w:rsidRPr="00D43A5E" w:rsidRDefault="00AD227A" w:rsidP="002B3FA5">
      <w:pPr>
        <w:autoSpaceDE w:val="0"/>
        <w:autoSpaceDN w:val="0"/>
        <w:adjustRightInd w:val="0"/>
        <w:ind w:firstLine="720"/>
        <w:jc w:val="both"/>
        <w:rPr>
          <w:b/>
        </w:rPr>
      </w:pPr>
      <w:r w:rsidRPr="00D43A5E">
        <w:rPr>
          <w:b/>
        </w:rPr>
        <w:t>M</w:t>
      </w:r>
      <w:r w:rsidR="00481CB7" w:rsidRPr="00D43A5E">
        <w:rPr>
          <w:b/>
        </w:rPr>
        <w:t xml:space="preserve">.  </w:t>
      </w:r>
      <w:r w:rsidR="00481CB7" w:rsidRPr="00D43A5E">
        <w:rPr>
          <w:b/>
          <w:u w:val="single"/>
        </w:rPr>
        <w:t>Long-Term Management and Maintenance</w:t>
      </w:r>
      <w:r w:rsidR="00D43A5E">
        <w:rPr>
          <w:b/>
        </w:rPr>
        <w:t>:</w:t>
      </w:r>
      <w:r w:rsidR="00481CB7" w:rsidRPr="00D43A5E">
        <w:rPr>
          <w:b/>
        </w:rPr>
        <w:t xml:space="preserve">  </w:t>
      </w:r>
    </w:p>
    <w:p w:rsidR="00481CB7" w:rsidRDefault="00481CB7">
      <w:pPr>
        <w:autoSpaceDE w:val="0"/>
        <w:autoSpaceDN w:val="0"/>
        <w:adjustRightInd w:val="0"/>
        <w:ind w:firstLine="720"/>
        <w:jc w:val="both"/>
      </w:pPr>
    </w:p>
    <w:p w:rsidR="00481CB7" w:rsidRDefault="00481CB7" w:rsidP="006F06AB">
      <w:pPr>
        <w:autoSpaceDE w:val="0"/>
        <w:autoSpaceDN w:val="0"/>
        <w:adjustRightInd w:val="0"/>
        <w:ind w:firstLine="1440"/>
        <w:jc w:val="both"/>
      </w:pPr>
      <w:r>
        <w:t xml:space="preserve">1.  The Sponsor shall develop a </w:t>
      </w:r>
      <w:r w:rsidR="00AA2C44">
        <w:t>L</w:t>
      </w:r>
      <w:r w:rsidR="00E32AD2">
        <w:t>ong-</w:t>
      </w:r>
      <w:r w:rsidR="00AA2C44">
        <w:t>T</w:t>
      </w:r>
      <w:r w:rsidR="00E32AD2">
        <w:t xml:space="preserve">erm </w:t>
      </w:r>
      <w:r w:rsidR="00AA2C44">
        <w:t>M</w:t>
      </w:r>
      <w:r w:rsidR="00E32AD2">
        <w:t>anagement and Maintenance</w:t>
      </w:r>
      <w:r>
        <w:t xml:space="preserve"> Plan consistent with the guidelines and objectives specified in </w:t>
      </w:r>
      <w:r w:rsidR="00FF636A">
        <w:t xml:space="preserve">Appendix </w:t>
      </w:r>
      <w:r w:rsidR="00DC63C5">
        <w:t>G</w:t>
      </w:r>
      <w:r w:rsidR="0038129E">
        <w:t>,</w:t>
      </w:r>
      <w:r w:rsidR="00DC63C5">
        <w:t xml:space="preserve"> </w:t>
      </w:r>
      <w:r>
        <w:t xml:space="preserve">Section </w:t>
      </w:r>
      <w:r w:rsidR="009E149E">
        <w:t>1</w:t>
      </w:r>
      <w:r>
        <w:t xml:space="preserve">.2, and submit the </w:t>
      </w:r>
      <w:r w:rsidR="00E32AD2">
        <w:t xml:space="preserve">Long-Term Management and Maintenance </w:t>
      </w:r>
      <w:r>
        <w:t xml:space="preserve">Plan for approval by the </w:t>
      </w:r>
      <w:r w:rsidR="00B7416A">
        <w:t>Corps and Ecology</w:t>
      </w:r>
      <w:r>
        <w:t>, in consultation with the</w:t>
      </w:r>
      <w:r w:rsidR="00AB202A">
        <w:t xml:space="preserve"> IRT</w:t>
      </w:r>
      <w:r>
        <w:t>.  The Sponsor is responsible</w:t>
      </w:r>
      <w:r w:rsidR="00073CA6">
        <w:t>, as</w:t>
      </w:r>
      <w:r w:rsidR="00B7416A">
        <w:t xml:space="preserve"> Long-Term Steward,</w:t>
      </w:r>
      <w:r>
        <w:t xml:space="preserve"> for execution of the approved </w:t>
      </w:r>
      <w:r w:rsidR="00E32AD2">
        <w:t xml:space="preserve">Long-Term Management and Maintenance </w:t>
      </w:r>
      <w:r>
        <w:t xml:space="preserve">Plan.  The Sponsor may only deviate from the approved </w:t>
      </w:r>
      <w:r w:rsidR="00E32AD2">
        <w:t xml:space="preserve">Long-Term Management and Maintenance </w:t>
      </w:r>
      <w:r>
        <w:t xml:space="preserve">Plan upon written approval </w:t>
      </w:r>
      <w:r w:rsidR="008A62AD">
        <w:t xml:space="preserve">by </w:t>
      </w:r>
      <w:r>
        <w:t xml:space="preserve">the </w:t>
      </w:r>
      <w:r w:rsidR="00B7416A">
        <w:t>Corps and Ecology</w:t>
      </w:r>
      <w:r>
        <w:t xml:space="preserve">, following consultation with the </w:t>
      </w:r>
      <w:r w:rsidR="00B7416A">
        <w:t xml:space="preserve">Sponsor and the </w:t>
      </w:r>
      <w:r w:rsidR="006C5689">
        <w:t>IRT</w:t>
      </w:r>
      <w:r>
        <w:t xml:space="preserve">.  </w:t>
      </w:r>
    </w:p>
    <w:p w:rsidR="00481CB7" w:rsidRDefault="00481CB7">
      <w:pPr>
        <w:autoSpaceDE w:val="0"/>
        <w:autoSpaceDN w:val="0"/>
        <w:adjustRightInd w:val="0"/>
        <w:ind w:left="-57" w:firstLine="1497"/>
        <w:jc w:val="both"/>
      </w:pPr>
    </w:p>
    <w:p w:rsidR="00481CB7" w:rsidRDefault="00481CB7" w:rsidP="006F06AB">
      <w:pPr>
        <w:autoSpaceDE w:val="0"/>
        <w:autoSpaceDN w:val="0"/>
        <w:adjustRightInd w:val="0"/>
        <w:ind w:firstLine="1440"/>
        <w:jc w:val="both"/>
      </w:pPr>
      <w:r>
        <w:t xml:space="preserve">2.  The Sponsor may assign its long-term management and maintenance responsibilities to a third party assignee, which will then serve as Long-Term Steward in place of the Sponsor.  The identity of the assignee and the terms of the long-term management and maintenance </w:t>
      </w:r>
      <w:r w:rsidR="00B014B3">
        <w:t xml:space="preserve">assignment </w:t>
      </w:r>
      <w:r>
        <w:t xml:space="preserve">agreement between the Sponsor and the assignee must be approved by the </w:t>
      </w:r>
      <w:r w:rsidR="00B7416A">
        <w:t>Corps and Ecology</w:t>
      </w:r>
      <w:r>
        <w:t xml:space="preserve">, </w:t>
      </w:r>
      <w:r w:rsidR="0093355B">
        <w:t xml:space="preserve">in </w:t>
      </w:r>
      <w:r>
        <w:t xml:space="preserve">consultation with the </w:t>
      </w:r>
      <w:r w:rsidR="006C5689">
        <w:t>IRT</w:t>
      </w:r>
      <w:r>
        <w:t xml:space="preserve">, in advance of </w:t>
      </w:r>
      <w:r w:rsidR="00073CA6">
        <w:t xml:space="preserve">long-term management and maintenance </w:t>
      </w:r>
      <w:r>
        <w:t xml:space="preserve">assignment.  </w:t>
      </w:r>
    </w:p>
    <w:p w:rsidR="00481CB7" w:rsidRDefault="00481CB7">
      <w:pPr>
        <w:autoSpaceDE w:val="0"/>
        <w:autoSpaceDN w:val="0"/>
        <w:adjustRightInd w:val="0"/>
        <w:ind w:left="-57" w:firstLine="1497"/>
        <w:jc w:val="both"/>
      </w:pPr>
    </w:p>
    <w:p w:rsidR="00481CB7" w:rsidRDefault="00481CB7" w:rsidP="006F06AB">
      <w:pPr>
        <w:autoSpaceDE w:val="0"/>
        <w:autoSpaceDN w:val="0"/>
        <w:adjustRightInd w:val="0"/>
        <w:ind w:firstLine="1440"/>
        <w:jc w:val="both"/>
        <w:rPr>
          <w:i/>
        </w:rPr>
      </w:pPr>
      <w:r>
        <w:t xml:space="preserve">3.  </w:t>
      </w:r>
      <w:proofErr w:type="gramStart"/>
      <w:r>
        <w:t>Upon</w:t>
      </w:r>
      <w:proofErr w:type="gramEnd"/>
      <w:r>
        <w:t xml:space="preserve"> execution of a long-term management and maintenance assignment agreement and the transfer of the contents of the </w:t>
      </w:r>
      <w:r w:rsidR="00AA2C44">
        <w:t>LTMM</w:t>
      </w:r>
      <w:r>
        <w:t xml:space="preserve"> Endowment Fund, and upon satisfaction of the remaining requirements for termination of the establishment </w:t>
      </w:r>
      <w:r w:rsidR="00203AD6">
        <w:t xml:space="preserve">period </w:t>
      </w:r>
      <w:r>
        <w:t>of the Bank under Article IV.</w:t>
      </w:r>
      <w:r w:rsidR="009052E3">
        <w:t>K</w:t>
      </w:r>
      <w:r>
        <w:t xml:space="preserve">. </w:t>
      </w:r>
      <w:proofErr w:type="gramStart"/>
      <w:r>
        <w:t>of</w:t>
      </w:r>
      <w:proofErr w:type="gramEnd"/>
      <w:r>
        <w:t xml:space="preserve"> this Instrument, the Sponsor shall be relieved of all further long-term management and maintenance responsibilities under this Instrument.  </w:t>
      </w:r>
    </w:p>
    <w:p w:rsidR="00481CB7" w:rsidRDefault="00481CB7">
      <w:pPr>
        <w:autoSpaceDE w:val="0"/>
        <w:autoSpaceDN w:val="0"/>
        <w:adjustRightInd w:val="0"/>
        <w:jc w:val="both"/>
      </w:pPr>
    </w:p>
    <w:p w:rsidR="00481CB7" w:rsidRPr="0043483F" w:rsidRDefault="00AD227A" w:rsidP="00C25B34">
      <w:pPr>
        <w:autoSpaceDE w:val="0"/>
        <w:autoSpaceDN w:val="0"/>
        <w:adjustRightInd w:val="0"/>
        <w:jc w:val="both"/>
        <w:rPr>
          <w:b/>
          <w:color w:val="E36C0A" w:themeColor="accent6" w:themeShade="BF"/>
        </w:rPr>
      </w:pPr>
      <w:r w:rsidRPr="00D43A5E">
        <w:rPr>
          <w:b/>
        </w:rPr>
        <w:lastRenderedPageBreak/>
        <w:t>N</w:t>
      </w:r>
      <w:r w:rsidR="00481CB7" w:rsidRPr="00D43A5E">
        <w:rPr>
          <w:b/>
        </w:rPr>
        <w:t xml:space="preserve">.  </w:t>
      </w:r>
      <w:r w:rsidR="00B7416A" w:rsidRPr="00882BB8">
        <w:rPr>
          <w:b/>
          <w:u w:val="single"/>
        </w:rPr>
        <w:t xml:space="preserve">Accomplishment of Sponsor </w:t>
      </w:r>
      <w:r w:rsidR="00073CA6" w:rsidRPr="00882BB8">
        <w:rPr>
          <w:b/>
          <w:u w:val="single"/>
        </w:rPr>
        <w:t>Responsibilities</w:t>
      </w:r>
      <w:r w:rsidR="00B7416A" w:rsidRPr="00882BB8">
        <w:rPr>
          <w:b/>
          <w:u w:val="single"/>
        </w:rPr>
        <w:t xml:space="preserve">; </w:t>
      </w:r>
      <w:r w:rsidR="00481CB7" w:rsidRPr="00882BB8">
        <w:rPr>
          <w:b/>
          <w:u w:val="single"/>
        </w:rPr>
        <w:t>T</w:t>
      </w:r>
      <w:r w:rsidR="00481CB7" w:rsidRPr="00D43A5E">
        <w:rPr>
          <w:b/>
          <w:u w:val="single"/>
        </w:rPr>
        <w:t>ransfer of Ownership of the Bank Site</w:t>
      </w:r>
      <w:r w:rsidR="00D43A5E">
        <w:rPr>
          <w:b/>
        </w:rPr>
        <w:t>:</w:t>
      </w:r>
      <w:r w:rsidR="00481CB7">
        <w:t xml:space="preserve">  The Sponsor shall remain responsible for complying with the provisions of this Instrument throughout the operational </w:t>
      </w:r>
      <w:r w:rsidR="00203AD6">
        <w:t>life</w:t>
      </w:r>
      <w:r w:rsidR="00481CB7">
        <w:t xml:space="preserve"> of the Bank, regardless of the ownership status of the underlying real property, unless those responsibilities have been assigned pursuant to the provisions of Article VI.C. </w:t>
      </w:r>
      <w:proofErr w:type="gramStart"/>
      <w:r w:rsidR="00481CB7">
        <w:t>of</w:t>
      </w:r>
      <w:proofErr w:type="gramEnd"/>
      <w:r w:rsidR="00481CB7">
        <w:t xml:space="preserve"> this Instrument.  </w:t>
      </w:r>
      <w:r w:rsidR="000F6159" w:rsidRPr="00B04BCC">
        <w:t>The Sponsor shall provide written notice at least 60 days in advance of any transfer of ownership of all or a portion of the Bank real property or rights to another party, by any owners of real property comprising the Bank site</w:t>
      </w:r>
      <w:r w:rsidR="00B014B3" w:rsidRPr="00B04BCC">
        <w:t>,</w:t>
      </w:r>
      <w:r w:rsidR="000F6159" w:rsidRPr="00B04BCC">
        <w:t xml:space="preserve"> or their successors or assigns.</w:t>
      </w:r>
      <w:r w:rsidR="00481CB7" w:rsidRPr="0043483F">
        <w:rPr>
          <w:b/>
          <w:color w:val="E36C0A" w:themeColor="accent6" w:themeShade="BF"/>
        </w:rPr>
        <w:t xml:space="preserve">   </w:t>
      </w:r>
    </w:p>
    <w:p w:rsidR="00481CB7" w:rsidRDefault="00481CB7">
      <w:pPr>
        <w:autoSpaceDE w:val="0"/>
        <w:autoSpaceDN w:val="0"/>
        <w:adjustRightInd w:val="0"/>
        <w:jc w:val="both"/>
      </w:pPr>
      <w:r>
        <w:t xml:space="preserve">  </w:t>
      </w:r>
    </w:p>
    <w:p w:rsidR="00D7516F" w:rsidRDefault="00D7516F">
      <w:pPr>
        <w:autoSpaceDE w:val="0"/>
        <w:autoSpaceDN w:val="0"/>
        <w:adjustRightInd w:val="0"/>
        <w:jc w:val="both"/>
      </w:pPr>
    </w:p>
    <w:p w:rsidR="00481CB7" w:rsidRDefault="00481CB7">
      <w:pPr>
        <w:autoSpaceDE w:val="0"/>
        <w:autoSpaceDN w:val="0"/>
        <w:adjustRightInd w:val="0"/>
        <w:jc w:val="both"/>
        <w:outlineLvl w:val="0"/>
        <w:rPr>
          <w:b/>
          <w:bCs/>
        </w:rPr>
      </w:pPr>
      <w:r>
        <w:rPr>
          <w:b/>
          <w:bCs/>
        </w:rPr>
        <w:t xml:space="preserve">V.  RESPONSIBILITIES OF THE </w:t>
      </w:r>
      <w:r w:rsidR="008B7CFA">
        <w:rPr>
          <w:b/>
          <w:bCs/>
        </w:rPr>
        <w:t>CORPS AND ECOLOGY</w:t>
      </w:r>
    </w:p>
    <w:p w:rsidR="006F06AB" w:rsidRDefault="006F06AB" w:rsidP="00254B10">
      <w:pPr>
        <w:autoSpaceDE w:val="0"/>
        <w:autoSpaceDN w:val="0"/>
        <w:adjustRightInd w:val="0"/>
        <w:ind w:firstLine="720"/>
        <w:jc w:val="both"/>
        <w:rPr>
          <w:b/>
        </w:rPr>
      </w:pPr>
    </w:p>
    <w:p w:rsidR="00481CB7" w:rsidRDefault="00481CB7" w:rsidP="00254B10">
      <w:pPr>
        <w:autoSpaceDE w:val="0"/>
        <w:autoSpaceDN w:val="0"/>
        <w:adjustRightInd w:val="0"/>
        <w:ind w:firstLine="720"/>
        <w:jc w:val="both"/>
      </w:pPr>
      <w:r w:rsidRPr="00FF636A">
        <w:rPr>
          <w:b/>
        </w:rPr>
        <w:t>A.</w:t>
      </w:r>
      <w:r>
        <w:t xml:space="preserve">  The </w:t>
      </w:r>
      <w:r w:rsidR="00AB4D7F">
        <w:t>Corps and Ecology</w:t>
      </w:r>
      <w:r>
        <w:t xml:space="preserve"> agree to provide appropriate oversight in carrying out provisions of this Instrument.</w:t>
      </w:r>
    </w:p>
    <w:p w:rsidR="00481CB7" w:rsidRDefault="00481CB7">
      <w:pPr>
        <w:autoSpaceDE w:val="0"/>
        <w:autoSpaceDN w:val="0"/>
        <w:adjustRightInd w:val="0"/>
        <w:jc w:val="both"/>
      </w:pPr>
    </w:p>
    <w:p w:rsidR="00481CB7" w:rsidRDefault="00481CB7">
      <w:pPr>
        <w:autoSpaceDE w:val="0"/>
        <w:autoSpaceDN w:val="0"/>
        <w:adjustRightInd w:val="0"/>
        <w:ind w:firstLine="720"/>
        <w:jc w:val="both"/>
      </w:pPr>
      <w:r w:rsidRPr="00FF636A">
        <w:rPr>
          <w:b/>
        </w:rPr>
        <w:t>B.</w:t>
      </w:r>
      <w:r>
        <w:t xml:space="preserve">  The </w:t>
      </w:r>
      <w:r w:rsidR="00AB4D7F">
        <w:t>Corps and Ecology</w:t>
      </w:r>
      <w:r>
        <w:t xml:space="preserve"> agree to review and provide comments on project plans, monitoring reports, contingency and remediation proposals, and similar submittals from the Sponsor in a timely manner.  </w:t>
      </w:r>
      <w:r w:rsidR="00DC63C5">
        <w:t>T</w:t>
      </w:r>
      <w:r>
        <w:t xml:space="preserve">he </w:t>
      </w:r>
      <w:r w:rsidR="00AB4D7F">
        <w:t>Corps and Ecology</w:t>
      </w:r>
      <w:r>
        <w:t xml:space="preserve"> will coordinate their review with the </w:t>
      </w:r>
      <w:r w:rsidR="006C5689">
        <w:t>IRT</w:t>
      </w:r>
      <w:r>
        <w:t>.</w:t>
      </w:r>
    </w:p>
    <w:p w:rsidR="00481CB7" w:rsidRDefault="00481CB7">
      <w:pPr>
        <w:autoSpaceDE w:val="0"/>
        <w:autoSpaceDN w:val="0"/>
        <w:adjustRightInd w:val="0"/>
        <w:ind w:firstLine="720"/>
        <w:jc w:val="both"/>
      </w:pPr>
    </w:p>
    <w:p w:rsidR="00481CB7" w:rsidRDefault="00481CB7">
      <w:pPr>
        <w:autoSpaceDE w:val="0"/>
        <w:autoSpaceDN w:val="0"/>
        <w:adjustRightInd w:val="0"/>
        <w:ind w:right="-102" w:firstLine="720"/>
        <w:jc w:val="both"/>
      </w:pPr>
      <w:r w:rsidRPr="00EB52B5">
        <w:rPr>
          <w:b/>
        </w:rPr>
        <w:t>C.</w:t>
      </w:r>
      <w:r w:rsidRPr="00EB52B5">
        <w:t xml:space="preserve">  The </w:t>
      </w:r>
      <w:r w:rsidR="00AB4D7F">
        <w:t>Corps and Ecology</w:t>
      </w:r>
      <w:r w:rsidRPr="00EB52B5">
        <w:t xml:space="preserve"> agree to review requests to modify the terms of this Instrument, determine achievement of performance standards in order to evaluate the award of </w:t>
      </w:r>
      <w:r w:rsidR="005C784D">
        <w:t>Bank</w:t>
      </w:r>
      <w:r w:rsidR="00981AF2">
        <w:t xml:space="preserve"> </w:t>
      </w:r>
      <w:r w:rsidRPr="00EB52B5">
        <w:t xml:space="preserve">credits for each phase of the Bank, or approve the </w:t>
      </w:r>
      <w:r w:rsidR="00845941" w:rsidRPr="00397A54">
        <w:t>L</w:t>
      </w:r>
      <w:r w:rsidR="00C13816" w:rsidRPr="00397A54">
        <w:t>ong-</w:t>
      </w:r>
      <w:r w:rsidR="00845941" w:rsidRPr="00397A54">
        <w:t>T</w:t>
      </w:r>
      <w:r w:rsidR="00C13816" w:rsidRPr="00397A54">
        <w:t xml:space="preserve">erm </w:t>
      </w:r>
      <w:r w:rsidR="00845941" w:rsidRPr="00397A54">
        <w:t>M</w:t>
      </w:r>
      <w:r w:rsidR="00C13816" w:rsidRPr="00397A54">
        <w:t xml:space="preserve">anagement and </w:t>
      </w:r>
      <w:r w:rsidR="00845941" w:rsidRPr="00397A54">
        <w:t>M</w:t>
      </w:r>
      <w:r w:rsidR="00C13816">
        <w:t>aintenance</w:t>
      </w:r>
      <w:r w:rsidRPr="00EB52B5">
        <w:t xml:space="preserve"> Plan.  </w:t>
      </w:r>
      <w:r w:rsidR="00005812">
        <w:t>T</w:t>
      </w:r>
      <w:r w:rsidRPr="00EB52B5">
        <w:t xml:space="preserve">he </w:t>
      </w:r>
      <w:r w:rsidR="00AB4D7F">
        <w:t>Corps and Ecology</w:t>
      </w:r>
      <w:r w:rsidRPr="00EB52B5">
        <w:t xml:space="preserve"> will coordinate </w:t>
      </w:r>
      <w:r w:rsidR="00005812">
        <w:t xml:space="preserve">the </w:t>
      </w:r>
      <w:r w:rsidRPr="00EB52B5">
        <w:t xml:space="preserve">review with the </w:t>
      </w:r>
      <w:r w:rsidR="006C5689" w:rsidRPr="00EB52B5">
        <w:t xml:space="preserve">IRT </w:t>
      </w:r>
      <w:r w:rsidRPr="00EB52B5">
        <w:t>so that a decision is rendered</w:t>
      </w:r>
      <w:r w:rsidR="00B014B3">
        <w:t>,</w:t>
      </w:r>
      <w:r w:rsidRPr="00EB52B5">
        <w:t xml:space="preserve"> or comments detailing deficiencies are provided</w:t>
      </w:r>
      <w:r w:rsidR="00B014B3">
        <w:t>,</w:t>
      </w:r>
      <w:r w:rsidRPr="00EB52B5">
        <w:t xml:space="preserve"> in a timely manner.  The </w:t>
      </w:r>
      <w:r w:rsidR="00AB4D7F">
        <w:t>Corps and Ecology</w:t>
      </w:r>
      <w:r w:rsidRPr="00EB52B5">
        <w:t xml:space="preserve"> agree to not unreasonably withhold or delay decisions on such requests.</w:t>
      </w:r>
    </w:p>
    <w:p w:rsidR="00481CB7" w:rsidRDefault="00481CB7">
      <w:pPr>
        <w:autoSpaceDE w:val="0"/>
        <w:autoSpaceDN w:val="0"/>
        <w:adjustRightInd w:val="0"/>
        <w:ind w:firstLine="720"/>
        <w:jc w:val="both"/>
      </w:pPr>
    </w:p>
    <w:p w:rsidR="00481CB7" w:rsidRDefault="00481CB7">
      <w:pPr>
        <w:autoSpaceDE w:val="0"/>
        <w:autoSpaceDN w:val="0"/>
        <w:adjustRightInd w:val="0"/>
        <w:ind w:firstLine="720"/>
        <w:jc w:val="both"/>
      </w:pPr>
      <w:r w:rsidRPr="00FF636A">
        <w:rPr>
          <w:b/>
        </w:rPr>
        <w:t>D.</w:t>
      </w:r>
      <w:r>
        <w:t xml:space="preserve">  The </w:t>
      </w:r>
      <w:r w:rsidR="00AB4D7F">
        <w:t>Corps and Ecology</w:t>
      </w:r>
      <w:r w:rsidR="009E6066" w:rsidRPr="00EB52B5">
        <w:t xml:space="preserve"> </w:t>
      </w:r>
      <w:r>
        <w:t xml:space="preserve">agree to act in good faith when rendering decisions about acceptability of financial assurances, requiring corrective or remedial actions, requiring long-term management and maintenance actions, and awarding </w:t>
      </w:r>
      <w:r w:rsidR="005C784D">
        <w:t>Bank</w:t>
      </w:r>
      <w:r w:rsidR="00981AF2">
        <w:t xml:space="preserve"> </w:t>
      </w:r>
      <w:r>
        <w:t xml:space="preserve">credits. </w:t>
      </w:r>
      <w:r w:rsidR="00882BB8">
        <w:t xml:space="preserve"> </w:t>
      </w:r>
      <w:r>
        <w:t xml:space="preserve">The </w:t>
      </w:r>
      <w:r w:rsidR="00AB4D7F">
        <w:t>Corps and Ecology</w:t>
      </w:r>
      <w:r w:rsidR="009E6066" w:rsidRPr="00EB52B5">
        <w:t xml:space="preserve"> </w:t>
      </w:r>
      <w:r>
        <w:t>will exercise good judgment in accessing</w:t>
      </w:r>
      <w:r w:rsidR="00227D0F">
        <w:t xml:space="preserve"> financial assurances</w:t>
      </w:r>
      <w:r w:rsidR="00AB4D7F">
        <w:t xml:space="preserve"> and</w:t>
      </w:r>
      <w:r>
        <w:t xml:space="preserve"> will utilize those monies only to the extent they reasonably and in good faith conclude that such remedial or corrective actions are an effective and efficient expenditure of resources.  In implementing the process </w:t>
      </w:r>
      <w:r w:rsidR="0015210B">
        <w:t xml:space="preserve">delineated </w:t>
      </w:r>
      <w:r>
        <w:t>in Article III.C.1</w:t>
      </w:r>
      <w:r w:rsidR="00130750">
        <w:t xml:space="preserve"> </w:t>
      </w:r>
      <w:r>
        <w:t xml:space="preserve">of this Instrument, the </w:t>
      </w:r>
      <w:r w:rsidR="00AB4D7F">
        <w:t>Corps and Ecology</w:t>
      </w:r>
      <w:r>
        <w:t xml:space="preserve"> will act in good faith in determining the scope and nature of corrective actions to be undertaken</w:t>
      </w:r>
      <w:r w:rsidR="00AB4D7F">
        <w:t>; shall act in good faith in conducting monitoring, developing reports, and assessing compliance with performance standards; and</w:t>
      </w:r>
      <w:r w:rsidR="0001401C">
        <w:t xml:space="preserve"> </w:t>
      </w:r>
      <w:r>
        <w:t xml:space="preserve">will not unreasonably limit corrective action activities or otherwise apply their discretion so as to unduly prejudice the Sponsor as to the timing or number of </w:t>
      </w:r>
      <w:r w:rsidR="005C784D">
        <w:t>Bank</w:t>
      </w:r>
      <w:r w:rsidR="00981AF2">
        <w:t xml:space="preserve"> </w:t>
      </w:r>
      <w:r>
        <w:t xml:space="preserve">credits awarded.  </w:t>
      </w:r>
      <w:r w:rsidR="00AB4D7F">
        <w:t>Corps and Ecology</w:t>
      </w:r>
      <w:r w:rsidR="0001401C">
        <w:t xml:space="preserve"> </w:t>
      </w:r>
      <w:r>
        <w:t xml:space="preserve">approval of the identity of any assignee responsible for executing the </w:t>
      </w:r>
      <w:r w:rsidR="00293F45">
        <w:t>LTMM</w:t>
      </w:r>
      <w:r>
        <w:t xml:space="preserve"> Plan, and approval of the terms of any long-term management and maintenance assignment agreement</w:t>
      </w:r>
      <w:r w:rsidR="00E6633E">
        <w:t>, will not be unreasonably withheld</w:t>
      </w:r>
      <w:r w:rsidR="00882BB8">
        <w:t>.</w:t>
      </w:r>
    </w:p>
    <w:p w:rsidR="00481CB7" w:rsidRDefault="00481CB7">
      <w:pPr>
        <w:autoSpaceDE w:val="0"/>
        <w:autoSpaceDN w:val="0"/>
        <w:adjustRightInd w:val="0"/>
        <w:jc w:val="both"/>
      </w:pPr>
    </w:p>
    <w:p w:rsidR="00481CB7" w:rsidRDefault="00481CB7">
      <w:pPr>
        <w:autoSpaceDE w:val="0"/>
        <w:autoSpaceDN w:val="0"/>
        <w:adjustRightInd w:val="0"/>
        <w:ind w:firstLine="720"/>
        <w:jc w:val="both"/>
      </w:pPr>
      <w:r w:rsidRPr="00FF636A">
        <w:rPr>
          <w:b/>
        </w:rPr>
        <w:t>E.</w:t>
      </w:r>
      <w:r>
        <w:t xml:space="preserve">  The </w:t>
      </w:r>
      <w:r w:rsidR="00AB4D7F">
        <w:t>Corps and Ecology</w:t>
      </w:r>
      <w:r w:rsidR="0001401C">
        <w:t xml:space="preserve"> </w:t>
      </w:r>
      <w:r>
        <w:t xml:space="preserve">will periodically inspect the Bank site as necessary, in consultation with the </w:t>
      </w:r>
      <w:r w:rsidR="006C5689">
        <w:t>IRT</w:t>
      </w:r>
      <w:r>
        <w:t xml:space="preserve">, </w:t>
      </w:r>
      <w:r w:rsidR="0093355B">
        <w:t xml:space="preserve">to evaluate </w:t>
      </w:r>
      <w:r>
        <w:t xml:space="preserve">the achievement of performance standards, to assess the results of any corrective measures taken, to monitor implementation of the </w:t>
      </w:r>
      <w:r w:rsidR="009E6066">
        <w:t>LTMM</w:t>
      </w:r>
      <w:r>
        <w:t xml:space="preserve"> Plan, and, in general, to verify the Sponsor’s compliance with the provisions of this Instrument.</w:t>
      </w:r>
    </w:p>
    <w:p w:rsidR="00481CB7" w:rsidRDefault="00481CB7">
      <w:pPr>
        <w:autoSpaceDE w:val="0"/>
        <w:autoSpaceDN w:val="0"/>
        <w:adjustRightInd w:val="0"/>
        <w:ind w:firstLine="720"/>
        <w:jc w:val="both"/>
      </w:pPr>
    </w:p>
    <w:p w:rsidR="00130750" w:rsidRPr="006B6F41" w:rsidRDefault="00481CB7" w:rsidP="00130750">
      <w:pPr>
        <w:autoSpaceDE w:val="0"/>
        <w:autoSpaceDN w:val="0"/>
        <w:adjustRightInd w:val="0"/>
        <w:ind w:firstLine="720"/>
      </w:pPr>
      <w:r w:rsidRPr="00FF636A">
        <w:rPr>
          <w:b/>
        </w:rPr>
        <w:lastRenderedPageBreak/>
        <w:t>F.</w:t>
      </w:r>
      <w:r>
        <w:t xml:space="preserve">  </w:t>
      </w:r>
      <w:r w:rsidR="00130750" w:rsidRPr="006B6F41">
        <w:t>Upon satisfaction of</w:t>
      </w:r>
      <w:r w:rsidR="00130750">
        <w:t xml:space="preserve"> the requirements of </w:t>
      </w:r>
      <w:r w:rsidR="00130750" w:rsidRPr="00996057">
        <w:t>Article IV.</w:t>
      </w:r>
      <w:r w:rsidR="009052E3">
        <w:t>K</w:t>
      </w:r>
      <w:r w:rsidR="00130750" w:rsidRPr="006B6F41">
        <w:t xml:space="preserve">. </w:t>
      </w:r>
      <w:proofErr w:type="gramStart"/>
      <w:r w:rsidR="00130750">
        <w:t>for</w:t>
      </w:r>
      <w:proofErr w:type="gramEnd"/>
      <w:r w:rsidR="00130750">
        <w:t xml:space="preserve"> any </w:t>
      </w:r>
      <w:r w:rsidR="00005812">
        <w:t xml:space="preserve">phase of the </w:t>
      </w:r>
      <w:r w:rsidR="00130750">
        <w:t xml:space="preserve">Bank under </w:t>
      </w:r>
      <w:r w:rsidR="00130750" w:rsidRPr="006B6F41">
        <w:t xml:space="preserve">this </w:t>
      </w:r>
      <w:r w:rsidR="00130750">
        <w:t>Instrument</w:t>
      </w:r>
      <w:r w:rsidR="00130750" w:rsidRPr="006B6F41">
        <w:t xml:space="preserve">, the </w:t>
      </w:r>
      <w:r w:rsidR="00AB4D7F">
        <w:t>Corps and Ecology</w:t>
      </w:r>
      <w:r w:rsidR="008F7188" w:rsidRPr="008F7188">
        <w:t xml:space="preserve"> </w:t>
      </w:r>
      <w:r w:rsidR="008F7188">
        <w:t xml:space="preserve">will jointly issue a letter </w:t>
      </w:r>
      <w:r w:rsidR="008F7188" w:rsidRPr="006B6F41">
        <w:t>certify</w:t>
      </w:r>
      <w:r w:rsidR="008F7188">
        <w:t>ing</w:t>
      </w:r>
      <w:r w:rsidR="008F7188" w:rsidRPr="006B6F41">
        <w:t xml:space="preserve"> that the establishment </w:t>
      </w:r>
      <w:r w:rsidR="008F7188">
        <w:t>period</w:t>
      </w:r>
      <w:r w:rsidR="008F7188" w:rsidRPr="006B6F41">
        <w:t xml:space="preserve"> </w:t>
      </w:r>
      <w:r w:rsidR="00A5076D">
        <w:t xml:space="preserve">of that phase </w:t>
      </w:r>
      <w:r w:rsidR="008F7188" w:rsidRPr="006B6F41">
        <w:t>of the Bank has terminated</w:t>
      </w:r>
      <w:r w:rsidR="008F7188">
        <w:t>, and that the period of long-term management and maintenance has</w:t>
      </w:r>
      <w:r w:rsidR="006056D2">
        <w:t xml:space="preserve"> begun</w:t>
      </w:r>
      <w:r w:rsidR="0093355B">
        <w:t>,</w:t>
      </w:r>
      <w:r w:rsidR="0015210B">
        <w:t xml:space="preserve"> </w:t>
      </w:r>
      <w:r w:rsidR="0093355B">
        <w:t xml:space="preserve">in </w:t>
      </w:r>
      <w:r w:rsidR="0015210B">
        <w:t>consultation with the IRT</w:t>
      </w:r>
      <w:r w:rsidR="00130750" w:rsidRPr="006B6F41">
        <w:t xml:space="preserve">.  </w:t>
      </w:r>
      <w:proofErr w:type="gramStart"/>
      <w:r w:rsidR="00A5076D" w:rsidRPr="006B6F41">
        <w:t>Upon satisfaction of</w:t>
      </w:r>
      <w:r w:rsidR="00A5076D">
        <w:t xml:space="preserve"> the requirements of </w:t>
      </w:r>
      <w:r w:rsidR="00A5076D" w:rsidRPr="00996057">
        <w:t>Article</w:t>
      </w:r>
      <w:r w:rsidR="00130750" w:rsidRPr="00996057">
        <w:t xml:space="preserve"> IV.</w:t>
      </w:r>
      <w:r w:rsidR="009052E3">
        <w:t>L</w:t>
      </w:r>
      <w:r w:rsidR="00130750" w:rsidRPr="006B6F41">
        <w:t>.</w:t>
      </w:r>
      <w:proofErr w:type="gramEnd"/>
      <w:r w:rsidR="00130750" w:rsidRPr="006B6F41">
        <w:t xml:space="preserve"> </w:t>
      </w:r>
      <w:proofErr w:type="gramStart"/>
      <w:r w:rsidR="00130750" w:rsidRPr="006B6F41">
        <w:t>of</w:t>
      </w:r>
      <w:proofErr w:type="gramEnd"/>
      <w:r w:rsidR="00130750" w:rsidRPr="006B6F41">
        <w:t xml:space="preserve"> this </w:t>
      </w:r>
      <w:r w:rsidR="00130750">
        <w:t>Instrument</w:t>
      </w:r>
      <w:r w:rsidR="00130750" w:rsidRPr="006B6F41">
        <w:t xml:space="preserve">, the </w:t>
      </w:r>
      <w:r w:rsidR="00AB4D7F">
        <w:t>Corps and Ecology</w:t>
      </w:r>
      <w:r w:rsidR="009E6066" w:rsidRPr="008F7188">
        <w:t xml:space="preserve"> </w:t>
      </w:r>
      <w:r w:rsidR="008F7188" w:rsidRPr="006B6F41">
        <w:t>will jointly issue a letter certifying that the operational life of th</w:t>
      </w:r>
      <w:r w:rsidR="008F7188">
        <w:t xml:space="preserve">at phase of the </w:t>
      </w:r>
      <w:r w:rsidR="008F7188" w:rsidRPr="006B6F41">
        <w:t>Bank has terminated</w:t>
      </w:r>
      <w:r w:rsidR="0015210B">
        <w:t>.</w:t>
      </w:r>
      <w:r w:rsidR="00A5076D">
        <w:t xml:space="preserve"> </w:t>
      </w:r>
    </w:p>
    <w:p w:rsidR="00481CB7" w:rsidRDefault="00481CB7">
      <w:pPr>
        <w:autoSpaceDE w:val="0"/>
        <w:autoSpaceDN w:val="0"/>
        <w:adjustRightInd w:val="0"/>
        <w:jc w:val="both"/>
        <w:outlineLvl w:val="0"/>
        <w:rPr>
          <w:b/>
          <w:bCs/>
        </w:rPr>
      </w:pPr>
    </w:p>
    <w:p w:rsidR="00D7516F" w:rsidRDefault="00D7516F">
      <w:pPr>
        <w:autoSpaceDE w:val="0"/>
        <w:autoSpaceDN w:val="0"/>
        <w:adjustRightInd w:val="0"/>
        <w:jc w:val="both"/>
        <w:outlineLvl w:val="0"/>
        <w:rPr>
          <w:b/>
          <w:bCs/>
        </w:rPr>
      </w:pPr>
    </w:p>
    <w:p w:rsidR="00481CB7" w:rsidRDefault="00481CB7">
      <w:pPr>
        <w:autoSpaceDE w:val="0"/>
        <w:autoSpaceDN w:val="0"/>
        <w:adjustRightInd w:val="0"/>
        <w:jc w:val="both"/>
        <w:outlineLvl w:val="0"/>
        <w:rPr>
          <w:b/>
          <w:bCs/>
        </w:rPr>
      </w:pPr>
      <w:r>
        <w:rPr>
          <w:b/>
          <w:bCs/>
        </w:rPr>
        <w:t>VI</w:t>
      </w:r>
      <w:proofErr w:type="gramStart"/>
      <w:r>
        <w:rPr>
          <w:b/>
          <w:bCs/>
        </w:rPr>
        <w:t>.  GENERAL</w:t>
      </w:r>
      <w:proofErr w:type="gramEnd"/>
      <w:r>
        <w:rPr>
          <w:b/>
          <w:bCs/>
        </w:rPr>
        <w:t xml:space="preserve"> PROVISIONS</w:t>
      </w:r>
    </w:p>
    <w:p w:rsidR="00481CB7" w:rsidRDefault="00481CB7">
      <w:pPr>
        <w:autoSpaceDE w:val="0"/>
        <w:autoSpaceDN w:val="0"/>
        <w:adjustRightInd w:val="0"/>
        <w:jc w:val="both"/>
      </w:pPr>
    </w:p>
    <w:p w:rsidR="00481CB7" w:rsidRDefault="00481CB7" w:rsidP="00C25B34">
      <w:pPr>
        <w:autoSpaceDE w:val="0"/>
        <w:autoSpaceDN w:val="0"/>
        <w:adjustRightInd w:val="0"/>
        <w:ind w:firstLine="720"/>
        <w:jc w:val="both"/>
      </w:pPr>
      <w:r w:rsidRPr="00254B10">
        <w:rPr>
          <w:b/>
        </w:rPr>
        <w:t>A.</w:t>
      </w:r>
      <w:r>
        <w:t xml:space="preserve">  </w:t>
      </w:r>
      <w:r w:rsidRPr="00254B10">
        <w:rPr>
          <w:b/>
          <w:u w:val="single"/>
        </w:rPr>
        <w:t>Decision Making by Consensus</w:t>
      </w:r>
      <w:r w:rsidRPr="00B15D95">
        <w:rPr>
          <w:b/>
        </w:rPr>
        <w:t xml:space="preserve">: </w:t>
      </w:r>
      <w:r>
        <w:t xml:space="preserve"> The </w:t>
      </w:r>
      <w:r w:rsidR="0015210B">
        <w:t>Corps and Ecology</w:t>
      </w:r>
      <w:r w:rsidR="009E6066" w:rsidRPr="008F7188">
        <w:t xml:space="preserve"> </w:t>
      </w:r>
      <w:r>
        <w:t>will strive to achieve consensus</w:t>
      </w:r>
      <w:r w:rsidR="003E50BB">
        <w:t xml:space="preserve"> among the IRT</w:t>
      </w:r>
      <w:r>
        <w:t xml:space="preserve"> regarding issues that arise pertaining to the establishment, operation, </w:t>
      </w:r>
      <w:r w:rsidR="0015210B">
        <w:t xml:space="preserve">maintenance, and </w:t>
      </w:r>
      <w:r w:rsidR="00CA1DE4">
        <w:t>management</w:t>
      </w:r>
      <w:r w:rsidR="00E6633E">
        <w:t xml:space="preserve"> </w:t>
      </w:r>
      <w:r>
        <w:t xml:space="preserve">of the Bank.  </w:t>
      </w:r>
      <w:r w:rsidR="0015210B">
        <w:t>The Corps and Ecology will coordinate the re</w:t>
      </w:r>
      <w:r>
        <w:t xml:space="preserve">view and oversight </w:t>
      </w:r>
      <w:r w:rsidR="0015210B">
        <w:t xml:space="preserve">activities of the IRT to best facilitate opportunity to reach the desired consensus. </w:t>
      </w:r>
      <w:r w:rsidR="00882BB8">
        <w:t xml:space="preserve"> </w:t>
      </w:r>
      <w:r w:rsidR="0015210B">
        <w:t xml:space="preserve">Review and oversight </w:t>
      </w:r>
      <w:r>
        <w:t xml:space="preserve">decisions will take into account the views of the Sponsor to the maximum extent practicable.  Where consensus cannot otherwise be reached within a reasonable timeframe, following full consideration of the comments of the </w:t>
      </w:r>
      <w:r w:rsidR="006C5689">
        <w:t xml:space="preserve">IRT </w:t>
      </w:r>
      <w:r>
        <w:t xml:space="preserve">and following consultation with the Sponsor, the Corps holds the responsibility and authority under Section 404 of the Clean Water Act, and Ecology holds independent responsibility and authority under Section 401 of the Clean Water Act and </w:t>
      </w:r>
      <w:proofErr w:type="spellStart"/>
      <w:r>
        <w:t>ch</w:t>
      </w:r>
      <w:proofErr w:type="spellEnd"/>
      <w:r>
        <w:t>. 90.48</w:t>
      </w:r>
      <w:r w:rsidR="00EA5E73" w:rsidRPr="00EA5E73">
        <w:t xml:space="preserve"> </w:t>
      </w:r>
      <w:r w:rsidR="00EA5E73">
        <w:t>RCW</w:t>
      </w:r>
      <w:r>
        <w:t>, to make final decisions regarding the application of the terms of this Instrument.</w:t>
      </w:r>
    </w:p>
    <w:p w:rsidR="00481CB7" w:rsidRDefault="00481CB7">
      <w:pPr>
        <w:autoSpaceDE w:val="0"/>
        <w:autoSpaceDN w:val="0"/>
        <w:adjustRightInd w:val="0"/>
        <w:ind w:firstLine="720"/>
        <w:jc w:val="both"/>
      </w:pPr>
    </w:p>
    <w:p w:rsidR="00481CB7" w:rsidRPr="00254B10" w:rsidRDefault="00481CB7">
      <w:pPr>
        <w:autoSpaceDE w:val="0"/>
        <w:autoSpaceDN w:val="0"/>
        <w:adjustRightInd w:val="0"/>
        <w:ind w:firstLine="720"/>
        <w:jc w:val="both"/>
        <w:rPr>
          <w:b/>
        </w:rPr>
      </w:pPr>
      <w:r w:rsidRPr="00254B10">
        <w:rPr>
          <w:b/>
        </w:rPr>
        <w:t xml:space="preserve">B.  </w:t>
      </w:r>
      <w:r w:rsidRPr="00254B10">
        <w:rPr>
          <w:b/>
          <w:u w:val="single"/>
        </w:rPr>
        <w:t>Entry into Effect, Modification or Amendment, and Termination of the Instrument</w:t>
      </w:r>
      <w:r w:rsidRPr="00254B10">
        <w:rPr>
          <w:b/>
        </w:rPr>
        <w:t xml:space="preserve">: </w:t>
      </w:r>
    </w:p>
    <w:p w:rsidR="00481CB7" w:rsidRDefault="00481CB7">
      <w:pPr>
        <w:autoSpaceDE w:val="0"/>
        <w:autoSpaceDN w:val="0"/>
        <w:adjustRightInd w:val="0"/>
        <w:ind w:firstLine="720"/>
        <w:jc w:val="both"/>
      </w:pPr>
    </w:p>
    <w:p w:rsidR="00481CB7" w:rsidRDefault="00481CB7" w:rsidP="00322E25">
      <w:pPr>
        <w:autoSpaceDE w:val="0"/>
        <w:autoSpaceDN w:val="0"/>
        <w:adjustRightInd w:val="0"/>
        <w:ind w:firstLine="1440"/>
        <w:jc w:val="both"/>
      </w:pPr>
      <w:r>
        <w:t xml:space="preserve">1. </w:t>
      </w:r>
      <w:r w:rsidR="00882BB8">
        <w:t xml:space="preserve"> </w:t>
      </w:r>
      <w:r>
        <w:t>This Instrument</w:t>
      </w:r>
      <w:r w:rsidR="0036628D">
        <w:t xml:space="preserve">, </w:t>
      </w:r>
      <w:r w:rsidR="00322E25">
        <w:t xml:space="preserve">consisting of both this Basic Agreement and </w:t>
      </w:r>
      <w:r w:rsidR="0036628D">
        <w:t>the Appendices,</w:t>
      </w:r>
      <w:r>
        <w:t xml:space="preserve"> will enter into effect upon the signature by authorized representatives of each of </w:t>
      </w:r>
      <w:r w:rsidR="007A2F82">
        <w:t>Corps, Ecology</w:t>
      </w:r>
      <w:proofErr w:type="gramStart"/>
      <w:r w:rsidR="007A2F82">
        <w:t xml:space="preserve">, </w:t>
      </w:r>
      <w:proofErr w:type="gramEnd"/>
      <w:r w:rsidR="00D92BEA" w:rsidRPr="007A2F82">
        <w:rPr>
          <w:b/>
          <w:i/>
          <w:color w:val="E36C0A"/>
          <w:u w:val="single"/>
        </w:rPr>
        <w:fldChar w:fldCharType="begin">
          <w:ffData>
            <w:name w:val="Text16"/>
            <w:enabled/>
            <w:calcOnExit w:val="0"/>
            <w:textInput/>
          </w:ffData>
        </w:fldChar>
      </w:r>
      <w:bookmarkStart w:id="11" w:name="Text16"/>
      <w:r w:rsidR="00882BB8" w:rsidRPr="007A2F82">
        <w:rPr>
          <w:b/>
          <w:i/>
          <w:color w:val="E36C0A"/>
          <w:u w:val="single"/>
        </w:rPr>
        <w:instrText xml:space="preserve"> FORMTEXT </w:instrText>
      </w:r>
      <w:r w:rsidR="00D92BEA" w:rsidRPr="007A2F82">
        <w:rPr>
          <w:b/>
          <w:i/>
          <w:color w:val="E36C0A"/>
          <w:u w:val="single"/>
        </w:rPr>
      </w:r>
      <w:r w:rsidR="00D92BEA" w:rsidRPr="007A2F82">
        <w:rPr>
          <w:b/>
          <w:i/>
          <w:color w:val="E36C0A"/>
          <w:u w:val="single"/>
        </w:rPr>
        <w:fldChar w:fldCharType="separate"/>
      </w:r>
      <w:r w:rsidR="00882BB8" w:rsidRPr="007A2F82">
        <w:rPr>
          <w:b/>
          <w:i/>
          <w:noProof/>
          <w:color w:val="E36C0A"/>
          <w:u w:val="single"/>
        </w:rPr>
        <w:t> </w:t>
      </w:r>
      <w:r w:rsidR="00882BB8" w:rsidRPr="007A2F82">
        <w:rPr>
          <w:b/>
          <w:i/>
          <w:noProof/>
          <w:color w:val="E36C0A"/>
          <w:u w:val="single"/>
        </w:rPr>
        <w:t> </w:t>
      </w:r>
      <w:r w:rsidR="00882BB8" w:rsidRPr="007A2F82">
        <w:rPr>
          <w:b/>
          <w:i/>
          <w:noProof/>
          <w:color w:val="E36C0A"/>
          <w:u w:val="single"/>
        </w:rPr>
        <w:t> </w:t>
      </w:r>
      <w:r w:rsidR="00882BB8" w:rsidRPr="007A2F82">
        <w:rPr>
          <w:b/>
          <w:i/>
          <w:noProof/>
          <w:color w:val="E36C0A"/>
          <w:u w:val="single"/>
        </w:rPr>
        <w:t> </w:t>
      </w:r>
      <w:r w:rsidR="00882BB8" w:rsidRPr="007A2F82">
        <w:rPr>
          <w:b/>
          <w:i/>
          <w:noProof/>
          <w:color w:val="E36C0A"/>
          <w:u w:val="single"/>
        </w:rPr>
        <w:t> </w:t>
      </w:r>
      <w:r w:rsidR="00D92BEA" w:rsidRPr="007A2F82">
        <w:rPr>
          <w:b/>
          <w:i/>
          <w:color w:val="E36C0A"/>
          <w:u w:val="single"/>
        </w:rPr>
        <w:fldChar w:fldCharType="end"/>
      </w:r>
      <w:bookmarkEnd w:id="11"/>
      <w:r w:rsidR="007A2F82">
        <w:rPr>
          <w:b/>
          <w:i/>
          <w:color w:val="E36C0A"/>
          <w:u w:val="single"/>
        </w:rPr>
        <w:t>,</w:t>
      </w:r>
      <w:r w:rsidR="00882BB8" w:rsidRPr="00256958">
        <w:rPr>
          <w:b/>
          <w:i/>
          <w:color w:val="E36C0A"/>
        </w:rPr>
        <w:t xml:space="preserve"> </w:t>
      </w:r>
      <w:r w:rsidR="00322E25" w:rsidRPr="00256958">
        <w:rPr>
          <w:b/>
          <w:i/>
          <w:color w:val="E36C0A"/>
        </w:rPr>
        <w:t>[</w:t>
      </w:r>
      <w:r w:rsidR="00B014B3">
        <w:rPr>
          <w:b/>
          <w:i/>
          <w:color w:val="E36C0A"/>
        </w:rPr>
        <w:t>If applicable, i</w:t>
      </w:r>
      <w:r w:rsidR="00322E25">
        <w:rPr>
          <w:b/>
          <w:i/>
          <w:color w:val="E36C0A"/>
        </w:rPr>
        <w:t>nsert</w:t>
      </w:r>
      <w:r w:rsidR="00322E25" w:rsidRPr="00256958">
        <w:rPr>
          <w:b/>
          <w:i/>
          <w:color w:val="E36C0A"/>
        </w:rPr>
        <w:t xml:space="preserve"> the </w:t>
      </w:r>
      <w:r w:rsidR="007A2F82">
        <w:rPr>
          <w:b/>
          <w:i/>
          <w:color w:val="E36C0A"/>
        </w:rPr>
        <w:t xml:space="preserve">name of </w:t>
      </w:r>
      <w:r w:rsidR="00C23C7E">
        <w:rPr>
          <w:b/>
          <w:i/>
          <w:color w:val="E36C0A"/>
        </w:rPr>
        <w:t xml:space="preserve">the </w:t>
      </w:r>
      <w:r w:rsidR="007A2F82">
        <w:rPr>
          <w:b/>
          <w:i/>
          <w:color w:val="E36C0A"/>
        </w:rPr>
        <w:t>local jurisdiction</w:t>
      </w:r>
      <w:r w:rsidR="00B014B3">
        <w:rPr>
          <w:b/>
          <w:i/>
          <w:color w:val="E36C0A"/>
        </w:rPr>
        <w:t xml:space="preserve"> and the following text:  “fulfilling its role as the “local jurisdiction” pursuant to RCW 90.84.040”</w:t>
      </w:r>
      <w:r w:rsidR="00322E25" w:rsidRPr="00256958">
        <w:rPr>
          <w:b/>
          <w:i/>
          <w:color w:val="E36C0A"/>
        </w:rPr>
        <w:t>]</w:t>
      </w:r>
      <w:r w:rsidR="00322E25">
        <w:rPr>
          <w:b/>
          <w:i/>
          <w:color w:val="E36C0A"/>
        </w:rPr>
        <w:t xml:space="preserve"> </w:t>
      </w:r>
      <w:r>
        <w:t>and the Sponsor</w:t>
      </w:r>
      <w:r w:rsidR="00AA40B7">
        <w:t>,</w:t>
      </w:r>
      <w:r w:rsidR="00322E25">
        <w:t xml:space="preserve"> </w:t>
      </w:r>
      <w:r>
        <w:t xml:space="preserve">as of the date of the last of these signatures.  </w:t>
      </w:r>
    </w:p>
    <w:p w:rsidR="00EB2753" w:rsidRDefault="00322E25" w:rsidP="00EB2753">
      <w:pPr>
        <w:autoSpaceDE w:val="0"/>
        <w:autoSpaceDN w:val="0"/>
        <w:adjustRightInd w:val="0"/>
        <w:jc w:val="both"/>
      </w:pPr>
      <w:r>
        <w:t xml:space="preserve"> </w:t>
      </w:r>
    </w:p>
    <w:p w:rsidR="00481CB7" w:rsidRDefault="00481CB7">
      <w:pPr>
        <w:autoSpaceDE w:val="0"/>
        <w:autoSpaceDN w:val="0"/>
        <w:adjustRightInd w:val="0"/>
        <w:ind w:firstLine="1440"/>
        <w:jc w:val="both"/>
      </w:pPr>
      <w:r>
        <w:t xml:space="preserve">2. </w:t>
      </w:r>
      <w:r w:rsidR="00C361E7">
        <w:t xml:space="preserve"> </w:t>
      </w:r>
      <w:r>
        <w:t xml:space="preserve">This </w:t>
      </w:r>
      <w:r w:rsidRPr="00227D0F">
        <w:t>Basic Agreement</w:t>
      </w:r>
      <w:r>
        <w:t xml:space="preserve"> portion of the Instrument may be amended or modified only with the written approval of the Sponsor, the Program Manager for Shorelands and Environmental Assistance on behalf of Ecology, and the Seattle District Engineer on behalf of the Corps, or their designees.  Any such modifications or amendments will take effect </w:t>
      </w:r>
      <w:r w:rsidR="0093355B">
        <w:t xml:space="preserve">in </w:t>
      </w:r>
      <w:r>
        <w:t xml:space="preserve">consultation with the </w:t>
      </w:r>
      <w:r w:rsidR="00C31A5A">
        <w:t>IRT</w:t>
      </w:r>
      <w:r>
        <w:t xml:space="preserve">.  Amendment </w:t>
      </w:r>
      <w:r w:rsidR="0015210B">
        <w:t xml:space="preserve">or modification </w:t>
      </w:r>
      <w:r>
        <w:t>of the provisions of the Appendi</w:t>
      </w:r>
      <w:r w:rsidR="001C71E8">
        <w:t>ces</w:t>
      </w:r>
      <w:r>
        <w:t xml:space="preserve"> may be effectuated through an exchange of letters signed by the Sponsor, the Mitigation </w:t>
      </w:r>
      <w:r w:rsidR="00992C82">
        <w:t xml:space="preserve">Program Manager </w:t>
      </w:r>
      <w:r>
        <w:t xml:space="preserve">serving as Co-Chair on behalf of the Corps, and the </w:t>
      </w:r>
      <w:r w:rsidR="003111E8">
        <w:t xml:space="preserve">Wetland Section Manager </w:t>
      </w:r>
      <w:r>
        <w:t xml:space="preserve">serving as Co-Chair on behalf of Ecology, following consultation with the </w:t>
      </w:r>
      <w:r w:rsidR="00C31A5A">
        <w:t>IRT</w:t>
      </w:r>
      <w:r>
        <w:t>, provided the exchange of letters expresses mutual agreement as to the exact language to be</w:t>
      </w:r>
      <w:r w:rsidR="008F23FE">
        <w:t xml:space="preserve"> </w:t>
      </w:r>
      <w:r>
        <w:t>deleted or modified</w:t>
      </w:r>
      <w:r w:rsidR="0015210B">
        <w:t xml:space="preserve">, and the exact </w:t>
      </w:r>
      <w:r w:rsidR="00E6633E">
        <w:t>language</w:t>
      </w:r>
      <w:r w:rsidR="0015210B">
        <w:t xml:space="preserve"> to be inserted</w:t>
      </w:r>
      <w:r>
        <w:t xml:space="preserve">.  </w:t>
      </w:r>
    </w:p>
    <w:p w:rsidR="00481CB7" w:rsidRDefault="00481CB7">
      <w:pPr>
        <w:autoSpaceDE w:val="0"/>
        <w:autoSpaceDN w:val="0"/>
        <w:adjustRightInd w:val="0"/>
        <w:ind w:left="720" w:firstLine="720"/>
        <w:jc w:val="both"/>
      </w:pPr>
    </w:p>
    <w:p w:rsidR="0002727C" w:rsidRDefault="00481CB7" w:rsidP="0002727C">
      <w:pPr>
        <w:autoSpaceDE w:val="0"/>
        <w:autoSpaceDN w:val="0"/>
        <w:adjustRightInd w:val="0"/>
        <w:ind w:firstLine="1440"/>
      </w:pPr>
      <w:r>
        <w:t xml:space="preserve">3. </w:t>
      </w:r>
      <w:r w:rsidR="00C361E7">
        <w:t xml:space="preserve"> </w:t>
      </w:r>
      <w:r>
        <w:t>This Instrument may be terminated by the mutual agreement of the Sponsor</w:t>
      </w:r>
      <w:r w:rsidR="00E6633E">
        <w:t>,</w:t>
      </w:r>
      <w:r>
        <w:t xml:space="preserve"> </w:t>
      </w:r>
      <w:r w:rsidR="0015210B">
        <w:t>Corps</w:t>
      </w:r>
      <w:r w:rsidR="00264441">
        <w:t>,</w:t>
      </w:r>
      <w:r w:rsidR="0015210B">
        <w:t xml:space="preserve"> and Ecology</w:t>
      </w:r>
      <w:r>
        <w:t xml:space="preserve">, following consultation with the </w:t>
      </w:r>
      <w:r w:rsidR="006C5689">
        <w:t>IRT</w:t>
      </w:r>
      <w:r>
        <w:t>, or may be terminated under the terms of Article IV.</w:t>
      </w:r>
      <w:r w:rsidR="009052E3">
        <w:t>J</w:t>
      </w:r>
      <w:r>
        <w:t xml:space="preserve">. </w:t>
      </w:r>
      <w:proofErr w:type="gramStart"/>
      <w:r>
        <w:t>of</w:t>
      </w:r>
      <w:proofErr w:type="gramEnd"/>
      <w:r>
        <w:t xml:space="preserve"> this Instrument in the case of default by the Sponsor.  </w:t>
      </w:r>
      <w:r w:rsidR="0002727C" w:rsidRPr="000B6976">
        <w:t xml:space="preserve">In the event </w:t>
      </w:r>
      <w:r w:rsidR="001A0A0A">
        <w:t>any</w:t>
      </w:r>
      <w:r w:rsidR="0002727C" w:rsidRPr="000B6976">
        <w:t xml:space="preserve"> termination action is commenced, the Sponsor agrees to fulfill its pre-existing obligations to </w:t>
      </w:r>
      <w:r w:rsidR="0002727C" w:rsidRPr="000B6976">
        <w:lastRenderedPageBreak/>
        <w:t xml:space="preserve">perform all establishment, monitoring, </w:t>
      </w:r>
      <w:r w:rsidR="00264441" w:rsidRPr="000B6976">
        <w:t>maintenance</w:t>
      </w:r>
      <w:r w:rsidR="00264441">
        <w:t>,</w:t>
      </w:r>
      <w:r w:rsidR="00264441" w:rsidRPr="000B6976">
        <w:t xml:space="preserve"> </w:t>
      </w:r>
      <w:r w:rsidR="0063228E" w:rsidRPr="000B6976">
        <w:t>management</w:t>
      </w:r>
      <w:r w:rsidR="0063228E">
        <w:t>,</w:t>
      </w:r>
      <w:r w:rsidR="0002727C" w:rsidRPr="000B6976">
        <w:t xml:space="preserve"> and remediation responsibilities </w:t>
      </w:r>
      <w:r w:rsidR="0002727C">
        <w:t xml:space="preserve">that arise directly from </w:t>
      </w:r>
      <w:r w:rsidR="005C784D">
        <w:t>Bank</w:t>
      </w:r>
      <w:r w:rsidR="00981AF2">
        <w:t xml:space="preserve"> </w:t>
      </w:r>
      <w:r w:rsidR="0002727C">
        <w:t>credits</w:t>
      </w:r>
      <w:r w:rsidR="0002727C" w:rsidRPr="000B6976">
        <w:t xml:space="preserve"> </w:t>
      </w:r>
      <w:r w:rsidR="0002727C">
        <w:t>that have already been</w:t>
      </w:r>
      <w:r w:rsidR="0002727C" w:rsidRPr="000B6976">
        <w:t xml:space="preserve"> sold, used, or transferred </w:t>
      </w:r>
      <w:r w:rsidR="0002727C">
        <w:t>at the time of</w:t>
      </w:r>
      <w:r w:rsidR="0002727C" w:rsidRPr="000B6976">
        <w:t xml:space="preserve"> termination.</w:t>
      </w:r>
    </w:p>
    <w:p w:rsidR="00481CB7" w:rsidRDefault="00481CB7">
      <w:pPr>
        <w:autoSpaceDE w:val="0"/>
        <w:autoSpaceDN w:val="0"/>
        <w:adjustRightInd w:val="0"/>
        <w:ind w:firstLine="1440"/>
        <w:jc w:val="both"/>
      </w:pPr>
    </w:p>
    <w:p w:rsidR="00481CB7" w:rsidRDefault="00481CB7">
      <w:pPr>
        <w:autoSpaceDE w:val="0"/>
        <w:autoSpaceDN w:val="0"/>
        <w:adjustRightInd w:val="0"/>
        <w:ind w:firstLine="1440"/>
        <w:jc w:val="both"/>
      </w:pPr>
      <w:r>
        <w:t xml:space="preserve">4.  </w:t>
      </w:r>
      <w:r w:rsidRPr="00147E17">
        <w:t>Upon termination of the operational life of the Bank pursuant to Article IV.</w:t>
      </w:r>
      <w:r w:rsidR="009052E3">
        <w:t>L</w:t>
      </w:r>
      <w:r w:rsidRPr="00147E17">
        <w:t xml:space="preserve">., and certification to that effect pursuant to Article V.F., this Instrument shall terminate without further action by any Party.  Thereafter, the </w:t>
      </w:r>
      <w:r w:rsidR="009E6066">
        <w:t>L</w:t>
      </w:r>
      <w:r w:rsidR="00992C82">
        <w:t>ong-</w:t>
      </w:r>
      <w:r w:rsidR="009E6066">
        <w:t>T</w:t>
      </w:r>
      <w:r w:rsidR="00992C82">
        <w:t xml:space="preserve">erm </w:t>
      </w:r>
      <w:r w:rsidR="002429FA">
        <w:t>M</w:t>
      </w:r>
      <w:r w:rsidR="00992C82">
        <w:t xml:space="preserve">anagement and </w:t>
      </w:r>
      <w:r w:rsidR="009E6066">
        <w:t>M</w:t>
      </w:r>
      <w:r w:rsidR="00992C82">
        <w:t>aintenance</w:t>
      </w:r>
      <w:r w:rsidRPr="00147E17">
        <w:t xml:space="preserve"> Plan developed, approved, and instituted in accordance with Article IV.</w:t>
      </w:r>
      <w:r w:rsidR="009052E3">
        <w:t>M</w:t>
      </w:r>
      <w:r w:rsidRPr="00147E17">
        <w:t xml:space="preserve">. </w:t>
      </w:r>
      <w:proofErr w:type="gramStart"/>
      <w:r w:rsidRPr="00147E17">
        <w:t>shall</w:t>
      </w:r>
      <w:proofErr w:type="gramEnd"/>
      <w:r w:rsidRPr="00147E17">
        <w:t xml:space="preserve"> govern the continuing obligations of the Sponsor, or its assignee as applicable.</w:t>
      </w:r>
    </w:p>
    <w:p w:rsidR="00481CB7" w:rsidRDefault="00481CB7">
      <w:pPr>
        <w:autoSpaceDE w:val="0"/>
        <w:autoSpaceDN w:val="0"/>
        <w:adjustRightInd w:val="0"/>
        <w:ind w:firstLine="720"/>
        <w:jc w:val="both"/>
      </w:pPr>
    </w:p>
    <w:p w:rsidR="00481CB7" w:rsidRDefault="00481CB7">
      <w:pPr>
        <w:autoSpaceDE w:val="0"/>
        <w:autoSpaceDN w:val="0"/>
        <w:adjustRightInd w:val="0"/>
        <w:ind w:firstLine="720"/>
        <w:jc w:val="both"/>
      </w:pPr>
      <w:r w:rsidRPr="00254B10">
        <w:rPr>
          <w:b/>
        </w:rPr>
        <w:t xml:space="preserve">C.  </w:t>
      </w:r>
      <w:r w:rsidRPr="00254B10">
        <w:rPr>
          <w:b/>
          <w:u w:val="single"/>
        </w:rPr>
        <w:t>Assignment of Obligations under this Instrument</w:t>
      </w:r>
      <w:r w:rsidRPr="00254B10">
        <w:rPr>
          <w:b/>
        </w:rPr>
        <w:t>:</w:t>
      </w:r>
      <w:r>
        <w:t xml:space="preserve">  The Sponsor may be permitted to assign its obligations, responsibilities, and entitlements under this Instrument to a third party.  The </w:t>
      </w:r>
      <w:r w:rsidR="0015210B">
        <w:t>Corps and Ecology</w:t>
      </w:r>
      <w:r w:rsidR="00F843A1">
        <w:t xml:space="preserve">, </w:t>
      </w:r>
      <w:r>
        <w:t xml:space="preserve">following consultation with the </w:t>
      </w:r>
      <w:r w:rsidR="00F843A1">
        <w:t>IRT</w:t>
      </w:r>
      <w:r>
        <w:t xml:space="preserve">, must approve the identity of the assignee in order for any assignment to effectively relieve the Sponsor of those obligations.  In evaluating a prospective assignee, the </w:t>
      </w:r>
      <w:r w:rsidR="008C7570">
        <w:t>Corps and Ecology</w:t>
      </w:r>
      <w:r w:rsidR="009E6066" w:rsidRPr="008F7188">
        <w:t xml:space="preserve"> </w:t>
      </w:r>
      <w:r>
        <w:t xml:space="preserve">may consider characteristics such as environmental mitigation expertise, wetlands mitigation project or analogous experience, and financial strength and stability.  Approval of the identity of the assignee will not be unreasonably withheld. </w:t>
      </w:r>
      <w:r w:rsidR="002429FA">
        <w:t xml:space="preserve"> </w:t>
      </w:r>
      <w:r>
        <w:t xml:space="preserve">The assignee must execute a mitigation banking instrument with the </w:t>
      </w:r>
      <w:r w:rsidR="00264441">
        <w:t>Corps and Ecology</w:t>
      </w:r>
      <w:r w:rsidR="00D808FB" w:rsidRPr="008F7188">
        <w:t xml:space="preserve"> </w:t>
      </w:r>
      <w:r>
        <w:t xml:space="preserve">under terms identical, to the extent practicable, to the present Instrument.  The applicable financial assurances established pursuant to Articles III.C.1. </w:t>
      </w:r>
      <w:proofErr w:type="gramStart"/>
      <w:r>
        <w:t>and</w:t>
      </w:r>
      <w:proofErr w:type="gramEnd"/>
      <w:r>
        <w:t xml:space="preserve"> III.C.2. </w:t>
      </w:r>
      <w:proofErr w:type="gramStart"/>
      <w:r>
        <w:t>of</w:t>
      </w:r>
      <w:proofErr w:type="gramEnd"/>
      <w:r>
        <w:t xml:space="preserve"> this Instrument must be initiated.  The obligations, responsibilities, and entitlements under this Instrument may reside in only a single entity at any one time, and may not be severed or transferred piecemeal.  However, the physical ownership of the Bank site real property and the obligations, responsibilities, and entitlements under this Instrument are separate and distinct; thus, ownership may be transferred </w:t>
      </w:r>
      <w:r w:rsidR="008C7570">
        <w:t xml:space="preserve">pursuant to the provisions </w:t>
      </w:r>
      <w:r w:rsidR="001C7281">
        <w:t xml:space="preserve">of </w:t>
      </w:r>
      <w:r w:rsidR="008C7570">
        <w:t>Article IV.N</w:t>
      </w:r>
      <w:r w:rsidR="001C7281">
        <w:t>.</w:t>
      </w:r>
      <w:r w:rsidR="008C7570">
        <w:t xml:space="preserve">, </w:t>
      </w:r>
      <w:r>
        <w:t xml:space="preserve">independently of assignment of this Instrument.  Once assignment </w:t>
      </w:r>
      <w:r w:rsidR="00264441">
        <w:t>of this</w:t>
      </w:r>
      <w:r w:rsidR="008C7570">
        <w:t xml:space="preserve"> Instrument </w:t>
      </w:r>
      <w:r>
        <w:t xml:space="preserve">has been properly accomplished, the Sponsor will be relieved of all its obligations and responsibilities under this Instrument.  </w:t>
      </w:r>
      <w:bookmarkStart w:id="12" w:name="OLE_LINK5"/>
      <w:bookmarkStart w:id="13" w:name="OLE_LINK6"/>
      <w:r>
        <w:t xml:space="preserve">Specific additional provisions pertaining to the assignment of long-term management and maintenance obligations are described </w:t>
      </w:r>
      <w:r w:rsidR="008C7570">
        <w:t xml:space="preserve">at </w:t>
      </w:r>
      <w:r>
        <w:t>Article IV.M.</w:t>
      </w:r>
      <w:bookmarkEnd w:id="12"/>
      <w:bookmarkEnd w:id="13"/>
    </w:p>
    <w:p w:rsidR="00481CB7" w:rsidRDefault="00481CB7">
      <w:pPr>
        <w:autoSpaceDE w:val="0"/>
        <w:autoSpaceDN w:val="0"/>
        <w:adjustRightInd w:val="0"/>
        <w:jc w:val="both"/>
      </w:pPr>
    </w:p>
    <w:p w:rsidR="00481CB7" w:rsidRDefault="00481CB7">
      <w:pPr>
        <w:autoSpaceDE w:val="0"/>
        <w:autoSpaceDN w:val="0"/>
        <w:adjustRightInd w:val="0"/>
        <w:ind w:firstLine="720"/>
        <w:jc w:val="both"/>
      </w:pPr>
      <w:r w:rsidRPr="00254B10">
        <w:rPr>
          <w:b/>
        </w:rPr>
        <w:t xml:space="preserve">D.  </w:t>
      </w:r>
      <w:r w:rsidRPr="00254B10">
        <w:rPr>
          <w:b/>
          <w:u w:val="single"/>
        </w:rPr>
        <w:t>Specific Language of this Basic Agreement Shall Be Controlling</w:t>
      </w:r>
      <w:r w:rsidRPr="00254B10">
        <w:rPr>
          <w:b/>
        </w:rPr>
        <w:t>:</w:t>
      </w:r>
      <w:r>
        <w:t xml:space="preserve">  To the extent that specific provisions of this Basic Agreement portion of the Instrument are inconsistent with any terms and conditions contained in the Appendi</w:t>
      </w:r>
      <w:r w:rsidR="001C71E8">
        <w:t>ces</w:t>
      </w:r>
      <w:r>
        <w:t xml:space="preserve">, or inconsistent with other documents that are incorporated into this Instrument by reference and that are not legally binding, the specific language within this Basic Agreement shall be controlling. </w:t>
      </w:r>
    </w:p>
    <w:p w:rsidR="00481CB7" w:rsidRDefault="00481CB7">
      <w:pPr>
        <w:autoSpaceDE w:val="0"/>
        <w:autoSpaceDN w:val="0"/>
        <w:adjustRightInd w:val="0"/>
        <w:jc w:val="both"/>
      </w:pPr>
    </w:p>
    <w:p w:rsidR="00481CB7" w:rsidRDefault="00481CB7" w:rsidP="00C25B34">
      <w:pPr>
        <w:tabs>
          <w:tab w:val="left" w:pos="720"/>
          <w:tab w:val="left" w:pos="1440"/>
          <w:tab w:val="left" w:pos="1710"/>
          <w:tab w:val="left" w:pos="2160"/>
          <w:tab w:val="left" w:pos="2880"/>
          <w:tab w:val="left" w:pos="3600"/>
          <w:tab w:val="left" w:pos="4320"/>
          <w:tab w:val="left" w:pos="5040"/>
          <w:tab w:val="left" w:pos="5760"/>
          <w:tab w:val="left" w:pos="6480"/>
          <w:tab w:val="left" w:pos="7200"/>
          <w:tab w:val="left" w:pos="7920"/>
          <w:tab w:val="left" w:pos="8640"/>
        </w:tabs>
        <w:ind w:right="12" w:firstLine="720"/>
        <w:jc w:val="both"/>
      </w:pPr>
      <w:r w:rsidRPr="00254B10">
        <w:rPr>
          <w:b/>
        </w:rPr>
        <w:t xml:space="preserve">E.  </w:t>
      </w:r>
      <w:r w:rsidRPr="00254B10">
        <w:rPr>
          <w:b/>
          <w:u w:val="single"/>
        </w:rPr>
        <w:t>Notice</w:t>
      </w:r>
      <w:r w:rsidRPr="00254B10">
        <w:rPr>
          <w:b/>
        </w:rPr>
        <w:t>:</w:t>
      </w:r>
      <w:r>
        <w:t xml:space="preserve">  Any notice required or permitted hereunder shall be deemed to have been given either (</w:t>
      </w:r>
      <w:proofErr w:type="spellStart"/>
      <w:r>
        <w:t>i</w:t>
      </w:r>
      <w:proofErr w:type="spellEnd"/>
      <w:r>
        <w:t>) when delivered by hand, or (ii) three (3) days following the date deposited in the United States mail, postage prepaid, by registered or certified mail, return receipt requested, or (iii) when sent by Federal Express or similar next-day nationwide delivery system, addressed as follows (or addressed in such other manner as the party being notified shall have requested by written notice to the other party):</w:t>
      </w:r>
    </w:p>
    <w:p w:rsidR="00481CB7" w:rsidRDefault="00481CB7">
      <w:pPr>
        <w:tabs>
          <w:tab w:val="left" w:pos="720"/>
          <w:tab w:val="left" w:pos="1440"/>
          <w:tab w:val="left" w:pos="1710"/>
          <w:tab w:val="left" w:pos="2160"/>
          <w:tab w:val="left" w:pos="2880"/>
          <w:tab w:val="left" w:pos="3600"/>
          <w:tab w:val="left" w:pos="4320"/>
          <w:tab w:val="left" w:pos="5040"/>
          <w:tab w:val="left" w:pos="5760"/>
          <w:tab w:val="left" w:pos="6480"/>
          <w:tab w:val="left" w:pos="7200"/>
          <w:tab w:val="left" w:pos="7920"/>
          <w:tab w:val="left" w:pos="8640"/>
        </w:tabs>
        <w:ind w:right="12" w:firstLine="720"/>
        <w:jc w:val="both"/>
      </w:pPr>
    </w:p>
    <w:p w:rsidR="008D6E77" w:rsidRPr="00256958" w:rsidRDefault="008D6E77" w:rsidP="00C25B34">
      <w:pPr>
        <w:tabs>
          <w:tab w:val="left" w:pos="720"/>
          <w:tab w:val="left" w:pos="1440"/>
          <w:tab w:val="left" w:pos="1710"/>
          <w:tab w:val="left" w:pos="2160"/>
          <w:tab w:val="left" w:pos="2880"/>
          <w:tab w:val="left" w:pos="3600"/>
          <w:tab w:val="left" w:pos="4320"/>
          <w:tab w:val="left" w:pos="5040"/>
          <w:tab w:val="left" w:pos="5760"/>
          <w:tab w:val="left" w:pos="6480"/>
          <w:tab w:val="left" w:pos="7200"/>
          <w:tab w:val="left" w:pos="7920"/>
          <w:tab w:val="left" w:pos="8640"/>
        </w:tabs>
        <w:ind w:right="12"/>
        <w:jc w:val="both"/>
        <w:rPr>
          <w:b/>
          <w:i/>
          <w:color w:val="E36C0A"/>
        </w:rPr>
      </w:pPr>
      <w:r w:rsidRPr="00256958">
        <w:rPr>
          <w:b/>
          <w:i/>
          <w:color w:val="E36C0A"/>
        </w:rPr>
        <w:t>[</w:t>
      </w:r>
      <w:r w:rsidR="001C0ACD" w:rsidRPr="00256958">
        <w:rPr>
          <w:b/>
          <w:i/>
          <w:color w:val="E36C0A"/>
        </w:rPr>
        <w:t>Insert</w:t>
      </w:r>
      <w:r w:rsidRPr="00256958">
        <w:rPr>
          <w:b/>
          <w:i/>
          <w:color w:val="E36C0A"/>
        </w:rPr>
        <w:t xml:space="preserve"> Sponsor name, address, and phone number </w:t>
      </w:r>
      <w:r w:rsidR="001C0ACD" w:rsidRPr="00256958">
        <w:rPr>
          <w:b/>
          <w:i/>
          <w:color w:val="E36C0A"/>
        </w:rPr>
        <w:t>below</w:t>
      </w:r>
      <w:r w:rsidRPr="00256958">
        <w:rPr>
          <w:b/>
          <w:i/>
          <w:color w:val="E36C0A"/>
        </w:rPr>
        <w:t>.]</w:t>
      </w:r>
    </w:p>
    <w:p w:rsidR="00481CB7" w:rsidRDefault="00D92BEA" w:rsidP="00C25B34">
      <w:pPr>
        <w:tabs>
          <w:tab w:val="left" w:pos="720"/>
          <w:tab w:val="left" w:pos="1440"/>
          <w:tab w:val="left" w:pos="1710"/>
          <w:tab w:val="left" w:pos="2160"/>
          <w:tab w:val="left" w:pos="2880"/>
          <w:tab w:val="left" w:pos="3600"/>
          <w:tab w:val="left" w:pos="4320"/>
          <w:tab w:val="left" w:pos="5040"/>
          <w:tab w:val="left" w:pos="5760"/>
          <w:tab w:val="left" w:pos="6480"/>
          <w:tab w:val="left" w:pos="7200"/>
          <w:tab w:val="left" w:pos="7920"/>
          <w:tab w:val="left" w:pos="8640"/>
        </w:tabs>
        <w:ind w:right="12"/>
        <w:jc w:val="both"/>
      </w:pP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p>
    <w:p w:rsidR="00481CB7" w:rsidRDefault="00D92BEA" w:rsidP="00C25B34">
      <w:pPr>
        <w:tabs>
          <w:tab w:val="left" w:pos="720"/>
          <w:tab w:val="left" w:pos="1440"/>
          <w:tab w:val="left" w:pos="1710"/>
          <w:tab w:val="left" w:pos="2160"/>
          <w:tab w:val="left" w:pos="2880"/>
          <w:tab w:val="left" w:pos="3600"/>
          <w:tab w:val="left" w:pos="4320"/>
          <w:tab w:val="left" w:pos="5040"/>
          <w:tab w:val="left" w:pos="5760"/>
          <w:tab w:val="left" w:pos="6480"/>
          <w:tab w:val="left" w:pos="7200"/>
          <w:tab w:val="left" w:pos="7920"/>
          <w:tab w:val="left" w:pos="8640"/>
        </w:tabs>
        <w:ind w:right="12" w:firstLine="720"/>
        <w:jc w:val="both"/>
      </w:pP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p>
    <w:p w:rsidR="00481CB7" w:rsidRDefault="00D92BEA" w:rsidP="00C25B34">
      <w:pPr>
        <w:tabs>
          <w:tab w:val="left" w:pos="720"/>
          <w:tab w:val="left" w:pos="1440"/>
          <w:tab w:val="left" w:pos="1710"/>
          <w:tab w:val="left" w:pos="2160"/>
          <w:tab w:val="left" w:pos="2880"/>
          <w:tab w:val="left" w:pos="3600"/>
          <w:tab w:val="left" w:pos="4320"/>
          <w:tab w:val="left" w:pos="5040"/>
          <w:tab w:val="left" w:pos="5760"/>
          <w:tab w:val="left" w:pos="6480"/>
          <w:tab w:val="left" w:pos="7200"/>
          <w:tab w:val="left" w:pos="7920"/>
          <w:tab w:val="left" w:pos="8640"/>
        </w:tabs>
        <w:ind w:right="12" w:firstLine="720"/>
        <w:jc w:val="both"/>
      </w:pPr>
      <w:r>
        <w:rPr>
          <w:u w:val="single"/>
        </w:rPr>
        <w:lastRenderedPageBreak/>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p>
    <w:p w:rsidR="00481CB7" w:rsidRDefault="00D92BEA" w:rsidP="00C25B34">
      <w:pPr>
        <w:tabs>
          <w:tab w:val="left" w:pos="720"/>
          <w:tab w:val="left" w:pos="1440"/>
          <w:tab w:val="left" w:pos="1710"/>
          <w:tab w:val="left" w:pos="2160"/>
          <w:tab w:val="left" w:pos="2880"/>
          <w:tab w:val="left" w:pos="3600"/>
          <w:tab w:val="left" w:pos="4320"/>
          <w:tab w:val="left" w:pos="5040"/>
          <w:tab w:val="left" w:pos="5760"/>
          <w:tab w:val="left" w:pos="6480"/>
          <w:tab w:val="left" w:pos="7200"/>
          <w:tab w:val="left" w:pos="7920"/>
          <w:tab w:val="left" w:pos="8640"/>
        </w:tabs>
        <w:ind w:right="12" w:firstLine="720"/>
        <w:jc w:val="both"/>
      </w:pP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sidR="00481CB7">
        <w:t>-</w:t>
      </w: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sidR="00481CB7">
        <w:t>-</w:t>
      </w: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sidR="00481CB7">
        <w:tab/>
      </w:r>
      <w:r w:rsidR="00481CB7">
        <w:tab/>
      </w:r>
    </w:p>
    <w:p w:rsidR="00481CB7" w:rsidRDefault="00481CB7">
      <w:pPr>
        <w:tabs>
          <w:tab w:val="left" w:pos="720"/>
          <w:tab w:val="left" w:pos="1440"/>
          <w:tab w:val="left" w:pos="1710"/>
          <w:tab w:val="left" w:pos="2160"/>
          <w:tab w:val="left" w:pos="2880"/>
          <w:tab w:val="left" w:pos="3600"/>
          <w:tab w:val="left" w:pos="4320"/>
          <w:tab w:val="left" w:pos="5040"/>
          <w:tab w:val="left" w:pos="5760"/>
          <w:tab w:val="left" w:pos="6480"/>
          <w:tab w:val="left" w:pos="7200"/>
          <w:tab w:val="left" w:pos="7920"/>
          <w:tab w:val="left" w:pos="8640"/>
        </w:tabs>
        <w:ind w:right="12" w:firstLine="720"/>
        <w:jc w:val="both"/>
      </w:pPr>
    </w:p>
    <w:p w:rsidR="001F3A28" w:rsidRDefault="001F3A28">
      <w:pPr>
        <w:tabs>
          <w:tab w:val="left" w:pos="720"/>
          <w:tab w:val="left" w:pos="1440"/>
          <w:tab w:val="left" w:pos="1710"/>
          <w:tab w:val="left" w:pos="2160"/>
          <w:tab w:val="left" w:pos="2880"/>
          <w:tab w:val="left" w:pos="3600"/>
          <w:tab w:val="left" w:pos="4320"/>
          <w:tab w:val="left" w:pos="5040"/>
          <w:tab w:val="left" w:pos="5760"/>
          <w:tab w:val="left" w:pos="6480"/>
          <w:tab w:val="left" w:pos="7200"/>
          <w:tab w:val="left" w:pos="7920"/>
          <w:tab w:val="left" w:pos="8640"/>
        </w:tabs>
        <w:ind w:right="12" w:firstLine="720"/>
        <w:jc w:val="both"/>
      </w:pPr>
    </w:p>
    <w:p w:rsidR="00481CB7" w:rsidRDefault="00481CB7" w:rsidP="00C25B34">
      <w:pPr>
        <w:tabs>
          <w:tab w:val="left" w:pos="720"/>
          <w:tab w:val="left" w:pos="1440"/>
          <w:tab w:val="left" w:pos="1710"/>
          <w:tab w:val="left" w:pos="2160"/>
          <w:tab w:val="left" w:pos="2880"/>
          <w:tab w:val="left" w:pos="3600"/>
          <w:tab w:val="left" w:pos="4320"/>
          <w:tab w:val="left" w:pos="5040"/>
          <w:tab w:val="left" w:pos="5760"/>
          <w:tab w:val="left" w:pos="6480"/>
          <w:tab w:val="left" w:pos="7200"/>
          <w:tab w:val="left" w:pos="7920"/>
          <w:tab w:val="left" w:pos="8640"/>
        </w:tabs>
        <w:ind w:right="12"/>
        <w:jc w:val="both"/>
      </w:pPr>
      <w:smartTag w:uri="urn:schemas-microsoft-com:office:smarttags" w:element="place">
        <w:smartTag w:uri="urn:schemas-microsoft-com:office:smarttags" w:element="country-region">
          <w:r>
            <w:t>U.S.</w:t>
          </w:r>
        </w:smartTag>
      </w:smartTag>
      <w:r>
        <w:t xml:space="preserve"> Army Corps of Engineers, Seattle District</w:t>
      </w:r>
    </w:p>
    <w:p w:rsidR="00481CB7" w:rsidRDefault="00481CB7" w:rsidP="00C25B34">
      <w:pPr>
        <w:ind w:firstLine="720"/>
        <w:jc w:val="both"/>
      </w:pPr>
      <w:r>
        <w:t>Mitigation Banking Specialist/Co-</w:t>
      </w:r>
      <w:r w:rsidR="00E60B12">
        <w:t xml:space="preserve">Chair </w:t>
      </w:r>
      <w:r>
        <w:t xml:space="preserve">of the </w:t>
      </w:r>
      <w:r w:rsidR="00C31A5A">
        <w:t>IRT</w:t>
      </w:r>
    </w:p>
    <w:p w:rsidR="00481CB7" w:rsidRDefault="00481CB7" w:rsidP="00C25B34">
      <w:pPr>
        <w:ind w:firstLine="720"/>
        <w:jc w:val="both"/>
      </w:pPr>
      <w:r>
        <w:t>Regulatory Branch</w:t>
      </w:r>
    </w:p>
    <w:p w:rsidR="00481CB7" w:rsidRDefault="00481CB7" w:rsidP="00C25B34">
      <w:pPr>
        <w:ind w:firstLine="720"/>
        <w:jc w:val="both"/>
      </w:pPr>
      <w:r>
        <w:t>Seattle District, Corps of Engineers</w:t>
      </w:r>
    </w:p>
    <w:p w:rsidR="00481CB7" w:rsidRDefault="00481CB7" w:rsidP="00C25B34">
      <w:pPr>
        <w:ind w:left="720"/>
        <w:jc w:val="both"/>
      </w:pPr>
      <w:smartTag w:uri="urn:schemas-microsoft-com:office:smarttags" w:element="Street">
        <w:r>
          <w:t>4735 E. Marginal Way South</w:t>
        </w:r>
      </w:smartTag>
    </w:p>
    <w:p w:rsidR="00481CB7" w:rsidRDefault="00481CB7" w:rsidP="00C25B34">
      <w:pPr>
        <w:ind w:left="720"/>
        <w:jc w:val="both"/>
      </w:pPr>
      <w:smartTag w:uri="urn:schemas-microsoft-com:office:smarttags" w:element="Street">
        <w:r>
          <w:t>P.O. Box</w:t>
        </w:r>
      </w:smartTag>
      <w:r>
        <w:t xml:space="preserve"> 3755</w:t>
      </w:r>
    </w:p>
    <w:p w:rsidR="00481CB7" w:rsidRDefault="00481CB7" w:rsidP="00C25B34">
      <w:pPr>
        <w:ind w:left="720"/>
        <w:jc w:val="both"/>
      </w:pPr>
      <w:r>
        <w:t xml:space="preserve">Seattle, WA </w:t>
      </w:r>
      <w:r w:rsidR="00C361E7">
        <w:t xml:space="preserve"> </w:t>
      </w:r>
      <w:r>
        <w:t>98124-3755</w:t>
      </w:r>
    </w:p>
    <w:p w:rsidR="00481CB7" w:rsidRDefault="00481CB7" w:rsidP="00C25B34">
      <w:pPr>
        <w:tabs>
          <w:tab w:val="left" w:pos="720"/>
          <w:tab w:val="left" w:pos="1440"/>
          <w:tab w:val="left" w:pos="1710"/>
          <w:tab w:val="left" w:pos="2160"/>
          <w:tab w:val="left" w:pos="2880"/>
          <w:tab w:val="left" w:pos="3600"/>
          <w:tab w:val="left" w:pos="4320"/>
          <w:tab w:val="left" w:pos="5040"/>
          <w:tab w:val="left" w:pos="5760"/>
          <w:tab w:val="left" w:pos="6480"/>
          <w:tab w:val="left" w:pos="7200"/>
          <w:tab w:val="left" w:pos="7920"/>
          <w:tab w:val="left" w:pos="8640"/>
        </w:tabs>
        <w:ind w:right="12" w:firstLine="720"/>
        <w:jc w:val="both"/>
      </w:pPr>
      <w:r>
        <w:t>206-764-3495</w:t>
      </w:r>
    </w:p>
    <w:p w:rsidR="00481CB7" w:rsidRDefault="00481CB7">
      <w:pPr>
        <w:tabs>
          <w:tab w:val="left" w:pos="720"/>
          <w:tab w:val="left" w:pos="1440"/>
          <w:tab w:val="left" w:pos="1710"/>
          <w:tab w:val="left" w:pos="2160"/>
          <w:tab w:val="left" w:pos="2880"/>
          <w:tab w:val="left" w:pos="3600"/>
          <w:tab w:val="left" w:pos="4320"/>
          <w:tab w:val="left" w:pos="5040"/>
          <w:tab w:val="left" w:pos="5760"/>
          <w:tab w:val="left" w:pos="6480"/>
          <w:tab w:val="left" w:pos="7200"/>
          <w:tab w:val="left" w:pos="7920"/>
          <w:tab w:val="left" w:pos="8640"/>
        </w:tabs>
        <w:ind w:right="12" w:firstLine="720"/>
        <w:jc w:val="both"/>
      </w:pPr>
    </w:p>
    <w:p w:rsidR="00481CB7" w:rsidRDefault="00481CB7" w:rsidP="00C25B34">
      <w:pPr>
        <w:tabs>
          <w:tab w:val="left" w:pos="720"/>
          <w:tab w:val="left" w:pos="1440"/>
          <w:tab w:val="left" w:pos="1710"/>
          <w:tab w:val="left" w:pos="2160"/>
          <w:tab w:val="left" w:pos="2880"/>
          <w:tab w:val="left" w:pos="3600"/>
          <w:tab w:val="left" w:pos="4320"/>
          <w:tab w:val="left" w:pos="5040"/>
          <w:tab w:val="left" w:pos="5760"/>
          <w:tab w:val="left" w:pos="6480"/>
          <w:tab w:val="left" w:pos="7200"/>
          <w:tab w:val="left" w:pos="7920"/>
          <w:tab w:val="left" w:pos="8640"/>
        </w:tabs>
        <w:ind w:right="12"/>
        <w:jc w:val="both"/>
      </w:pPr>
      <w:r>
        <w:t>Washington State Department of Ecology</w:t>
      </w:r>
    </w:p>
    <w:p w:rsidR="00481CB7" w:rsidRDefault="00481CB7" w:rsidP="00C25B34">
      <w:pPr>
        <w:ind w:firstLine="720"/>
        <w:jc w:val="both"/>
      </w:pPr>
      <w:r>
        <w:t>Mitigation Banking Specialist/Co-</w:t>
      </w:r>
      <w:r w:rsidR="00E60B12">
        <w:t xml:space="preserve">Chair </w:t>
      </w:r>
      <w:r>
        <w:t xml:space="preserve">of the </w:t>
      </w:r>
      <w:r w:rsidR="00C31A5A">
        <w:t>IRT</w:t>
      </w:r>
    </w:p>
    <w:p w:rsidR="00481CB7" w:rsidRDefault="00481CB7" w:rsidP="00C25B34">
      <w:pPr>
        <w:ind w:left="720"/>
        <w:jc w:val="both"/>
      </w:pPr>
      <w:r>
        <w:t>Shorelands and Environmental Assistance Program</w:t>
      </w:r>
    </w:p>
    <w:p w:rsidR="00481CB7" w:rsidRDefault="00481CB7" w:rsidP="00C25B34">
      <w:pPr>
        <w:ind w:left="720"/>
        <w:jc w:val="both"/>
      </w:pPr>
      <w:smartTag w:uri="urn:schemas-microsoft-com:office:smarttags" w:element="Street">
        <w:r>
          <w:t>P.O. Box</w:t>
        </w:r>
      </w:smartTag>
      <w:r>
        <w:t xml:space="preserve"> 47600 </w:t>
      </w:r>
    </w:p>
    <w:p w:rsidR="00481CB7" w:rsidRDefault="00481CB7" w:rsidP="00C25B34">
      <w:pPr>
        <w:ind w:left="720"/>
        <w:jc w:val="both"/>
      </w:pPr>
      <w:smartTag w:uri="urn:schemas-microsoft-com:office:smarttags" w:element="Street">
        <w:r>
          <w:t>300 Desmond Drive</w:t>
        </w:r>
      </w:smartTag>
    </w:p>
    <w:p w:rsidR="00481CB7" w:rsidRDefault="00481CB7" w:rsidP="00C25B34">
      <w:pPr>
        <w:ind w:left="720"/>
        <w:jc w:val="both"/>
      </w:pPr>
      <w:r>
        <w:t xml:space="preserve">Olympia, WA </w:t>
      </w:r>
      <w:r w:rsidR="00C361E7">
        <w:t xml:space="preserve"> </w:t>
      </w:r>
      <w:r>
        <w:t>98504-7600</w:t>
      </w:r>
    </w:p>
    <w:p w:rsidR="00481CB7" w:rsidRDefault="00481CB7" w:rsidP="00C25B34">
      <w:pPr>
        <w:tabs>
          <w:tab w:val="left" w:pos="720"/>
          <w:tab w:val="left" w:pos="1440"/>
          <w:tab w:val="left" w:pos="1710"/>
          <w:tab w:val="left" w:pos="2160"/>
          <w:tab w:val="left" w:pos="2880"/>
          <w:tab w:val="left" w:pos="3600"/>
          <w:tab w:val="left" w:pos="4320"/>
          <w:tab w:val="left" w:pos="5040"/>
          <w:tab w:val="left" w:pos="5760"/>
          <w:tab w:val="left" w:pos="6480"/>
          <w:tab w:val="left" w:pos="7200"/>
          <w:tab w:val="left" w:pos="7920"/>
          <w:tab w:val="left" w:pos="8640"/>
        </w:tabs>
        <w:ind w:right="12"/>
        <w:jc w:val="both"/>
      </w:pPr>
      <w:r>
        <w:tab/>
        <w:t>360-407-</w:t>
      </w:r>
      <w:r w:rsidR="00E60B12">
        <w:t>6000</w:t>
      </w:r>
    </w:p>
    <w:p w:rsidR="00481CB7" w:rsidRDefault="00481CB7">
      <w:pPr>
        <w:tabs>
          <w:tab w:val="left" w:pos="720"/>
          <w:tab w:val="left" w:pos="1440"/>
          <w:tab w:val="left" w:pos="1710"/>
          <w:tab w:val="left" w:pos="2160"/>
          <w:tab w:val="left" w:pos="2880"/>
          <w:tab w:val="left" w:pos="3600"/>
          <w:tab w:val="left" w:pos="4320"/>
          <w:tab w:val="left" w:pos="5040"/>
          <w:tab w:val="left" w:pos="5760"/>
          <w:tab w:val="left" w:pos="6480"/>
          <w:tab w:val="left" w:pos="7200"/>
          <w:tab w:val="left" w:pos="7920"/>
          <w:tab w:val="left" w:pos="8640"/>
        </w:tabs>
        <w:ind w:right="12" w:firstLine="720"/>
        <w:jc w:val="both"/>
      </w:pPr>
    </w:p>
    <w:p w:rsidR="00481CB7" w:rsidRDefault="00481CB7" w:rsidP="00C25B34">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ind w:right="12" w:firstLine="720"/>
        <w:jc w:val="both"/>
      </w:pPr>
      <w:r w:rsidRPr="00254B10">
        <w:rPr>
          <w:b/>
        </w:rPr>
        <w:t xml:space="preserve">F.  </w:t>
      </w:r>
      <w:r w:rsidRPr="00254B10">
        <w:rPr>
          <w:b/>
          <w:u w:val="single"/>
        </w:rPr>
        <w:t>Entire Agreement</w:t>
      </w:r>
      <w:r w:rsidRPr="00254B10">
        <w:rPr>
          <w:b/>
        </w:rPr>
        <w:t>:</w:t>
      </w:r>
      <w:r>
        <w:t xml:space="preserve">  This Instrument</w:t>
      </w:r>
      <w:r w:rsidR="00627EA3">
        <w:t>,</w:t>
      </w:r>
      <w:r w:rsidR="00627EA3" w:rsidRPr="00627EA3">
        <w:t xml:space="preserve"> </w:t>
      </w:r>
      <w:r w:rsidR="00627EA3">
        <w:t>consisting of both this Basic Agreement and the Appendices,</w:t>
      </w:r>
      <w:r>
        <w:t xml:space="preserve"> constitutes the entire agreement between the </w:t>
      </w:r>
      <w:r w:rsidR="00F32F23">
        <w:t>P</w:t>
      </w:r>
      <w:r>
        <w:t>arties concerning the subject matter hereof.</w:t>
      </w:r>
    </w:p>
    <w:p w:rsidR="00481CB7" w:rsidRDefault="00481CB7">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ind w:right="12"/>
        <w:jc w:val="both"/>
      </w:pPr>
    </w:p>
    <w:p w:rsidR="00481CB7" w:rsidRDefault="00481CB7" w:rsidP="00C25B34">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ind w:right="-45" w:firstLine="720"/>
        <w:jc w:val="both"/>
      </w:pPr>
      <w:r w:rsidRPr="00254B10">
        <w:rPr>
          <w:b/>
        </w:rPr>
        <w:t xml:space="preserve">G.  </w:t>
      </w:r>
      <w:r w:rsidRPr="00254B10">
        <w:rPr>
          <w:b/>
          <w:u w:val="single"/>
        </w:rPr>
        <w:t>Invalid Provisions</w:t>
      </w:r>
      <w:r w:rsidRPr="00254B10">
        <w:rPr>
          <w:b/>
        </w:rPr>
        <w:t>:</w:t>
      </w:r>
      <w:r>
        <w:t xml:space="preserve">  In the event any one or more of the provisions contained in this Instrument are held to be invalid, illegal or unenforceable in any respect, such invalidity, illegality or unenforceability will not affect any other provisions hereof, and this Instrument shall be construed as if such invalid, illegal or unenforceable provision had not been contained herein.</w:t>
      </w:r>
    </w:p>
    <w:p w:rsidR="00481CB7" w:rsidRDefault="00481CB7">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ind w:right="-45"/>
        <w:jc w:val="both"/>
      </w:pPr>
    </w:p>
    <w:p w:rsidR="00481CB7" w:rsidRDefault="00481CB7" w:rsidP="00C25B34">
      <w:pPr>
        <w:tabs>
          <w:tab w:val="left" w:pos="558"/>
        </w:tabs>
        <w:autoSpaceDE w:val="0"/>
        <w:autoSpaceDN w:val="0"/>
        <w:adjustRightInd w:val="0"/>
        <w:ind w:firstLine="720"/>
        <w:jc w:val="both"/>
      </w:pPr>
      <w:r w:rsidRPr="00254B10">
        <w:rPr>
          <w:b/>
        </w:rPr>
        <w:t xml:space="preserve">H.  </w:t>
      </w:r>
      <w:r w:rsidRPr="00254B10">
        <w:rPr>
          <w:b/>
          <w:u w:val="single"/>
        </w:rPr>
        <w:t>Effect of Agreement</w:t>
      </w:r>
      <w:r w:rsidRPr="00254B10">
        <w:rPr>
          <w:b/>
        </w:rPr>
        <w:t>:</w:t>
      </w:r>
      <w:r>
        <w:t xml:space="preserve">  This Instrument does not in any manner affect statutory authorities and responsibilities of the signatory Parties.  This Instrument is not intended, nor may it be relied upon, to create any rights in third parties enforceable in litigation with the </w:t>
      </w:r>
      <w:smartTag w:uri="urn:schemas-microsoft-com:office:smarttags" w:element="country-region">
        <w:r>
          <w:t>United States</w:t>
        </w:r>
      </w:smartTag>
      <w:r>
        <w:t xml:space="preserve"> or the State of </w:t>
      </w:r>
      <w:smartTag w:uri="urn:schemas-microsoft-com:office:smarttags" w:element="place">
        <w:smartTag w:uri="urn:schemas-microsoft-com:office:smarttags" w:element="State">
          <w:r>
            <w:t>Washington</w:t>
          </w:r>
        </w:smartTag>
      </w:smartTag>
      <w:r>
        <w:t xml:space="preserve">.  This Instrument does not authorize, nor shall it be construed to permit, the establishment of any lien, encumbrance, or other claim with respect to the Bank </w:t>
      </w:r>
      <w:r w:rsidR="008B5DAF">
        <w:t>s</w:t>
      </w:r>
      <w:r w:rsidR="008C7570">
        <w:t>ite</w:t>
      </w:r>
      <w:r>
        <w:t xml:space="preserve">, with the sole exception of the right on the part of the Corps and Ecology to require the Sponsor to implement the provisions of this Instrument, including recording the conservation easement, required as a condition of </w:t>
      </w:r>
      <w:r w:rsidR="0093355B">
        <w:t xml:space="preserve">approval of the crediting plan reflected in this Instrument and </w:t>
      </w:r>
      <w:r>
        <w:t xml:space="preserve">the issuance of </w:t>
      </w:r>
      <w:r w:rsidR="0093355B">
        <w:t xml:space="preserve">any </w:t>
      </w:r>
      <w:r>
        <w:t>permits for discharges of dredged and fill material into waters of the United States associated with construction</w:t>
      </w:r>
      <w:r w:rsidR="001C7281">
        <w:t>,</w:t>
      </w:r>
      <w:r>
        <w:t xml:space="preserve"> operation and maintenance of the Bank.</w:t>
      </w:r>
    </w:p>
    <w:p w:rsidR="00481CB7" w:rsidRDefault="00481CB7">
      <w:pPr>
        <w:autoSpaceDE w:val="0"/>
        <w:autoSpaceDN w:val="0"/>
        <w:adjustRightInd w:val="0"/>
        <w:ind w:firstLine="720"/>
        <w:jc w:val="both"/>
      </w:pPr>
    </w:p>
    <w:p w:rsidR="00481CB7" w:rsidRPr="00831A98" w:rsidRDefault="00481CB7" w:rsidP="00C25B34">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ind w:right="12" w:firstLine="720"/>
        <w:jc w:val="both"/>
      </w:pPr>
      <w:r w:rsidRPr="00254B10">
        <w:rPr>
          <w:b/>
        </w:rPr>
        <w:t xml:space="preserve">I.  </w:t>
      </w:r>
      <w:r w:rsidRPr="00254B10">
        <w:rPr>
          <w:b/>
          <w:u w:val="single"/>
        </w:rPr>
        <w:t>Attorneys’ Fees</w:t>
      </w:r>
      <w:r w:rsidRPr="00254B10">
        <w:rPr>
          <w:b/>
        </w:rPr>
        <w:t>:</w:t>
      </w:r>
      <w:r w:rsidRPr="00831A98">
        <w:t xml:space="preserve">  If any action at law or equity, including any action for declaratory relief, is brought to enforce or interpret the provisions of this Instrument, each party to the litigation shall bear its own attorneys’ fees and costs of litigation.</w:t>
      </w:r>
    </w:p>
    <w:p w:rsidR="00481CB7" w:rsidRPr="00831A98" w:rsidRDefault="00481CB7">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ind w:right="12"/>
        <w:jc w:val="both"/>
      </w:pPr>
    </w:p>
    <w:p w:rsidR="00481CB7" w:rsidRDefault="00481CB7" w:rsidP="00C25B34">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ind w:right="12" w:firstLine="720"/>
        <w:jc w:val="both"/>
      </w:pPr>
      <w:r w:rsidRPr="00254B10">
        <w:rPr>
          <w:b/>
        </w:rPr>
        <w:lastRenderedPageBreak/>
        <w:t xml:space="preserve">J.  </w:t>
      </w:r>
      <w:r w:rsidRPr="00254B10">
        <w:rPr>
          <w:b/>
          <w:u w:val="single"/>
        </w:rPr>
        <w:t>Availability of Funds</w:t>
      </w:r>
      <w:r w:rsidRPr="00254B10">
        <w:rPr>
          <w:b/>
        </w:rPr>
        <w:t>:</w:t>
      </w:r>
      <w:r w:rsidRPr="00831A98">
        <w:t xml:space="preserve">  Implementation of this Instrument is subject to the requirements of the Anti-Deficiency Act, 32 U.S.C. § 1341, and the availability of appropriated funds.  Nothing in this Instrument may be construed to require the obligation, appropriation, or expenditure of any money from the United States Treasury, in advance of an appropriation for that purpose.</w:t>
      </w:r>
      <w:r>
        <w:t xml:space="preserve">  </w:t>
      </w:r>
    </w:p>
    <w:p w:rsidR="00481CB7" w:rsidRDefault="00481CB7">
      <w:pPr>
        <w:pStyle w:val="BodyText2"/>
        <w:tabs>
          <w:tab w:val="clear" w:pos="720"/>
        </w:tabs>
        <w:ind w:right="12"/>
        <w:jc w:val="both"/>
      </w:pPr>
    </w:p>
    <w:p w:rsidR="00481CB7" w:rsidRDefault="00481CB7" w:rsidP="00C25B34">
      <w:pPr>
        <w:pStyle w:val="BodyText2"/>
        <w:tabs>
          <w:tab w:val="clear" w:pos="720"/>
          <w:tab w:val="left" w:pos="630"/>
        </w:tabs>
        <w:ind w:right="12" w:firstLine="720"/>
        <w:jc w:val="both"/>
      </w:pPr>
      <w:r w:rsidRPr="00254B10">
        <w:rPr>
          <w:b/>
        </w:rPr>
        <w:t xml:space="preserve">K.  </w:t>
      </w:r>
      <w:r w:rsidRPr="00254B10">
        <w:rPr>
          <w:b/>
          <w:u w:val="single"/>
        </w:rPr>
        <w:t>Headings and Captions</w:t>
      </w:r>
      <w:r w:rsidRPr="00254B10">
        <w:rPr>
          <w:b/>
        </w:rPr>
        <w:t>:</w:t>
      </w:r>
      <w:r>
        <w:t xml:space="preserve">  Any paragraph heading or caption contained in this Instrument shall be for convenience of reference only and shall not affect the construction or interpretation of any provision of this Instrument.</w:t>
      </w:r>
    </w:p>
    <w:p w:rsidR="00481CB7" w:rsidRDefault="00481CB7">
      <w:pPr>
        <w:pStyle w:val="BodyText2"/>
        <w:tabs>
          <w:tab w:val="clear" w:pos="720"/>
          <w:tab w:val="left" w:pos="630"/>
        </w:tabs>
        <w:ind w:left="630" w:right="12"/>
        <w:jc w:val="both"/>
      </w:pPr>
    </w:p>
    <w:p w:rsidR="00481CB7" w:rsidRDefault="00481CB7" w:rsidP="00C25B34">
      <w:pPr>
        <w:pStyle w:val="BodyText2"/>
        <w:tabs>
          <w:tab w:val="clear" w:pos="720"/>
          <w:tab w:val="left" w:pos="450"/>
        </w:tabs>
        <w:ind w:right="12" w:firstLine="720"/>
        <w:jc w:val="both"/>
      </w:pPr>
      <w:r w:rsidRPr="00254B10">
        <w:rPr>
          <w:b/>
        </w:rPr>
        <w:t xml:space="preserve">L.  </w:t>
      </w:r>
      <w:r w:rsidRPr="00254B10">
        <w:rPr>
          <w:b/>
          <w:u w:val="single"/>
        </w:rPr>
        <w:t>Counterparts</w:t>
      </w:r>
      <w:r w:rsidRPr="00254B10">
        <w:rPr>
          <w:b/>
        </w:rPr>
        <w:t>:</w:t>
      </w:r>
      <w:r>
        <w:t xml:space="preserve">  This Instrument may be executed by the Parties in any combination, in one or more counterparts, all of which together shall constitute one and the same instrument.</w:t>
      </w:r>
    </w:p>
    <w:p w:rsidR="00481CB7" w:rsidRDefault="00481C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2"/>
        <w:jc w:val="both"/>
      </w:pPr>
    </w:p>
    <w:p w:rsidR="00481CB7" w:rsidRPr="005E2B67" w:rsidRDefault="00481CB7" w:rsidP="009D362F">
      <w:pPr>
        <w:pStyle w:val="BodyTextIndent2"/>
        <w:jc w:val="both"/>
      </w:pPr>
      <w:r w:rsidRPr="00254B10">
        <w:rPr>
          <w:b/>
        </w:rPr>
        <w:t xml:space="preserve">M.  </w:t>
      </w:r>
      <w:r w:rsidRPr="00254B10">
        <w:rPr>
          <w:b/>
          <w:u w:val="single"/>
        </w:rPr>
        <w:t>Binding</w:t>
      </w:r>
      <w:r w:rsidRPr="00254B10">
        <w:rPr>
          <w:b/>
        </w:rPr>
        <w:t>:</w:t>
      </w:r>
      <w:r>
        <w:t xml:space="preserve">  This Instrument</w:t>
      </w:r>
      <w:r w:rsidR="0036628D">
        <w:t>, consisting of both this Basic Agreement and the Appendices,</w:t>
      </w:r>
      <w:r>
        <w:t xml:space="preserve"> shall be immediately, automatically, and irrevocably binding upon the Sponsor and its heirs, successors, assigns and legal representatives upon execution by the Sponsor, Ecology</w:t>
      </w:r>
      <w:r w:rsidR="005E2B67">
        <w:t>,</w:t>
      </w:r>
      <w:r>
        <w:t xml:space="preserve"> </w:t>
      </w:r>
      <w:r w:rsidRPr="00D029D5">
        <w:t>Corps</w:t>
      </w:r>
      <w:r w:rsidR="008A3031">
        <w:t>,</w:t>
      </w:r>
      <w:r w:rsidR="005E2B67">
        <w:t xml:space="preserve"> and </w:t>
      </w:r>
      <w:r w:rsidR="00D92BEA" w:rsidRPr="008A3031">
        <w:rPr>
          <w:u w:val="single"/>
        </w:rPr>
        <w:fldChar w:fldCharType="begin">
          <w:ffData>
            <w:name w:val="Text20"/>
            <w:enabled/>
            <w:calcOnExit w:val="0"/>
            <w:textInput/>
          </w:ffData>
        </w:fldChar>
      </w:r>
      <w:bookmarkStart w:id="14" w:name="Text20"/>
      <w:r w:rsidR="008A3031" w:rsidRPr="008A3031">
        <w:rPr>
          <w:u w:val="single"/>
        </w:rPr>
        <w:instrText xml:space="preserve"> FORMTEXT </w:instrText>
      </w:r>
      <w:r w:rsidR="00D92BEA" w:rsidRPr="008A3031">
        <w:rPr>
          <w:u w:val="single"/>
        </w:rPr>
      </w:r>
      <w:r w:rsidR="00D92BEA" w:rsidRPr="008A3031">
        <w:rPr>
          <w:u w:val="single"/>
        </w:rPr>
        <w:fldChar w:fldCharType="separate"/>
      </w:r>
      <w:r w:rsidR="008A3031" w:rsidRPr="008A3031">
        <w:rPr>
          <w:noProof/>
          <w:u w:val="single"/>
        </w:rPr>
        <w:t> </w:t>
      </w:r>
      <w:r w:rsidR="008A3031" w:rsidRPr="008A3031">
        <w:rPr>
          <w:noProof/>
          <w:u w:val="single"/>
        </w:rPr>
        <w:t> </w:t>
      </w:r>
      <w:r w:rsidR="008A3031" w:rsidRPr="008A3031">
        <w:rPr>
          <w:noProof/>
          <w:u w:val="single"/>
        </w:rPr>
        <w:t> </w:t>
      </w:r>
      <w:r w:rsidR="008A3031" w:rsidRPr="008A3031">
        <w:rPr>
          <w:noProof/>
          <w:u w:val="single"/>
        </w:rPr>
        <w:t> </w:t>
      </w:r>
      <w:r w:rsidR="008A3031" w:rsidRPr="008A3031">
        <w:rPr>
          <w:noProof/>
          <w:u w:val="single"/>
        </w:rPr>
        <w:t> </w:t>
      </w:r>
      <w:r w:rsidR="00D92BEA" w:rsidRPr="008A3031">
        <w:rPr>
          <w:u w:val="single"/>
        </w:rPr>
        <w:fldChar w:fldCharType="end"/>
      </w:r>
      <w:bookmarkEnd w:id="14"/>
      <w:r w:rsidR="005E2B67">
        <w:t xml:space="preserve"> </w:t>
      </w:r>
      <w:r w:rsidR="00AB6A51" w:rsidRPr="008A3031">
        <w:rPr>
          <w:b/>
          <w:i/>
          <w:color w:val="E36C0A" w:themeColor="accent6" w:themeShade="BF"/>
        </w:rPr>
        <w:t>[</w:t>
      </w:r>
      <w:r w:rsidR="001C7281">
        <w:rPr>
          <w:b/>
          <w:i/>
          <w:color w:val="E36C0A" w:themeColor="accent6" w:themeShade="BF"/>
        </w:rPr>
        <w:t xml:space="preserve">If applicable, </w:t>
      </w:r>
      <w:r w:rsidR="00AB6A51" w:rsidRPr="008A3031">
        <w:rPr>
          <w:b/>
          <w:i/>
          <w:color w:val="E36C0A" w:themeColor="accent6" w:themeShade="BF"/>
        </w:rPr>
        <w:t xml:space="preserve">insert </w:t>
      </w:r>
      <w:r w:rsidR="001C7281">
        <w:rPr>
          <w:b/>
          <w:i/>
          <w:color w:val="E36C0A" w:themeColor="accent6" w:themeShade="BF"/>
        </w:rPr>
        <w:t xml:space="preserve">the name </w:t>
      </w:r>
      <w:r w:rsidR="00C23C7E">
        <w:rPr>
          <w:b/>
          <w:i/>
          <w:color w:val="E36C0A" w:themeColor="accent6" w:themeShade="BF"/>
        </w:rPr>
        <w:t>of the</w:t>
      </w:r>
      <w:r w:rsidR="001C7281">
        <w:rPr>
          <w:b/>
          <w:i/>
          <w:color w:val="E36C0A" w:themeColor="accent6" w:themeShade="BF"/>
        </w:rPr>
        <w:t xml:space="preserve"> </w:t>
      </w:r>
      <w:r w:rsidR="00AB6A51" w:rsidRPr="008A3031">
        <w:rPr>
          <w:b/>
          <w:i/>
          <w:color w:val="E36C0A" w:themeColor="accent6" w:themeShade="BF"/>
        </w:rPr>
        <w:t>local jurisdiction</w:t>
      </w:r>
      <w:r w:rsidR="001C7281" w:rsidRPr="001C7281">
        <w:rPr>
          <w:b/>
          <w:i/>
          <w:color w:val="E36C0A"/>
        </w:rPr>
        <w:t xml:space="preserve"> </w:t>
      </w:r>
      <w:r w:rsidR="001C7281">
        <w:rPr>
          <w:b/>
          <w:i/>
          <w:color w:val="E36C0A"/>
        </w:rPr>
        <w:t>and the following text:  “fulfilling its role as the “local jurisdiction” pursuant to RCW 90.84.040”</w:t>
      </w:r>
      <w:r w:rsidR="00AB6A51" w:rsidRPr="008A3031">
        <w:rPr>
          <w:b/>
          <w:i/>
          <w:color w:val="E36C0A" w:themeColor="accent6" w:themeShade="BF"/>
        </w:rPr>
        <w:t>]</w:t>
      </w:r>
      <w:r w:rsidR="005E2B67">
        <w:t xml:space="preserve"> </w:t>
      </w:r>
      <w:r w:rsidR="00AB6A51" w:rsidRPr="00AB6A51">
        <w:t>fulfilling its role as the ‘local jurisdiction’ acting pursuant to RCW 90.84.040.</w:t>
      </w:r>
      <w:r w:rsidRPr="005E2B67">
        <w:t xml:space="preserve">  </w:t>
      </w:r>
    </w:p>
    <w:p w:rsidR="00481CB7" w:rsidRDefault="00E432D9">
      <w:pPr>
        <w:pStyle w:val="BodyText"/>
        <w:jc w:val="both"/>
      </w:pPr>
      <w:r>
        <w:br w:type="page"/>
      </w:r>
      <w:r w:rsidR="00481CB7">
        <w:lastRenderedPageBreak/>
        <w:t>IN WITNESS WHEREOF, the Parties hereto have executed this Instrument on the date herein below last written.</w:t>
      </w:r>
    </w:p>
    <w:p w:rsidR="00481CB7" w:rsidRDefault="00481CB7">
      <w:pPr>
        <w:ind w:right="12"/>
        <w:jc w:val="both"/>
      </w:pPr>
    </w:p>
    <w:p w:rsidR="00C1793C" w:rsidRPr="00C1793C" w:rsidRDefault="00C1793C">
      <w:pPr>
        <w:ind w:right="12"/>
        <w:jc w:val="both"/>
        <w:rPr>
          <w:b/>
        </w:rPr>
      </w:pPr>
      <w:r w:rsidRPr="00C1793C">
        <w:rPr>
          <w:b/>
        </w:rPr>
        <w:t>PARTIES:</w:t>
      </w:r>
    </w:p>
    <w:p w:rsidR="00C1793C" w:rsidRDefault="00C1793C">
      <w:pPr>
        <w:ind w:right="12"/>
        <w:jc w:val="both"/>
      </w:pPr>
    </w:p>
    <w:p w:rsidR="00481CB7" w:rsidRDefault="00C1793C">
      <w:pPr>
        <w:ind w:right="12"/>
        <w:jc w:val="both"/>
      </w:pPr>
      <w:r>
        <w:t xml:space="preserve">By the </w:t>
      </w:r>
      <w:r w:rsidR="00481CB7">
        <w:t>S</w:t>
      </w:r>
      <w:r>
        <w:t>ponsor:</w:t>
      </w:r>
    </w:p>
    <w:p w:rsidR="007F784A" w:rsidRDefault="00481CB7">
      <w:pPr>
        <w:ind w:right="12"/>
        <w:jc w:val="both"/>
      </w:pPr>
      <w:r>
        <w:cr/>
      </w:r>
    </w:p>
    <w:p w:rsidR="00F32F23" w:rsidRDefault="00F32F23" w:rsidP="00AC5E96">
      <w:pPr>
        <w:tabs>
          <w:tab w:val="left" w:pos="6480"/>
        </w:tabs>
        <w:ind w:left="720" w:right="12"/>
        <w:jc w:val="both"/>
        <w:rPr>
          <w:u w:val="single"/>
        </w:rPr>
      </w:pPr>
    </w:p>
    <w:p w:rsidR="00481CB7" w:rsidRDefault="00D92BEA" w:rsidP="00AC5E96">
      <w:pPr>
        <w:tabs>
          <w:tab w:val="left" w:pos="6480"/>
        </w:tabs>
        <w:ind w:left="720" w:right="12"/>
        <w:jc w:val="both"/>
      </w:pP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sidR="00481CB7">
        <w:tab/>
      </w:r>
      <w:r>
        <w:rPr>
          <w:u w:val="single"/>
        </w:rPr>
        <w:fldChar w:fldCharType="begin">
          <w:ffData>
            <w:name w:val="Text12"/>
            <w:enabled/>
            <w:calcOnExit w:val="0"/>
            <w:textInput/>
          </w:ffData>
        </w:fldChar>
      </w:r>
      <w:r w:rsidR="00D808FB">
        <w:rPr>
          <w:u w:val="single"/>
        </w:rPr>
        <w:instrText xml:space="preserve"> FORMTEXT </w:instrText>
      </w:r>
      <w:r>
        <w:rPr>
          <w:u w:val="single"/>
        </w:rPr>
      </w:r>
      <w:r>
        <w:rPr>
          <w:u w:val="single"/>
        </w:rPr>
        <w:fldChar w:fldCharType="separate"/>
      </w:r>
      <w:r w:rsidR="00D808FB">
        <w:rPr>
          <w:noProof/>
          <w:u w:val="single"/>
        </w:rPr>
        <w:t> </w:t>
      </w:r>
      <w:r w:rsidR="00D808FB">
        <w:rPr>
          <w:noProof/>
          <w:u w:val="single"/>
        </w:rPr>
        <w:t> </w:t>
      </w:r>
      <w:r w:rsidR="00D808FB">
        <w:rPr>
          <w:noProof/>
          <w:u w:val="single"/>
        </w:rPr>
        <w:t> </w:t>
      </w:r>
      <w:r w:rsidR="00D808FB">
        <w:rPr>
          <w:noProof/>
          <w:u w:val="single"/>
        </w:rPr>
        <w:t> </w:t>
      </w:r>
      <w:r w:rsidR="00D808FB">
        <w:rPr>
          <w:noProof/>
          <w:u w:val="single"/>
        </w:rPr>
        <w:t> </w:t>
      </w:r>
      <w:r>
        <w:rPr>
          <w:u w:val="single"/>
        </w:rPr>
        <w:fldChar w:fldCharType="end"/>
      </w:r>
      <w:r>
        <w:rPr>
          <w:u w:val="single"/>
        </w:rPr>
        <w:fldChar w:fldCharType="begin">
          <w:ffData>
            <w:name w:val="Text12"/>
            <w:enabled/>
            <w:calcOnExit w:val="0"/>
            <w:textInput/>
          </w:ffData>
        </w:fldChar>
      </w:r>
      <w:r w:rsidR="00D808FB">
        <w:rPr>
          <w:u w:val="single"/>
        </w:rPr>
        <w:instrText xml:space="preserve"> FORMTEXT </w:instrText>
      </w:r>
      <w:r>
        <w:rPr>
          <w:u w:val="single"/>
        </w:rPr>
      </w:r>
      <w:r>
        <w:rPr>
          <w:u w:val="single"/>
        </w:rPr>
        <w:fldChar w:fldCharType="separate"/>
      </w:r>
      <w:r w:rsidR="00D808FB">
        <w:rPr>
          <w:noProof/>
          <w:u w:val="single"/>
        </w:rPr>
        <w:t> </w:t>
      </w:r>
      <w:r w:rsidR="00D808FB">
        <w:rPr>
          <w:noProof/>
          <w:u w:val="single"/>
        </w:rPr>
        <w:t> </w:t>
      </w:r>
      <w:r w:rsidR="00D808FB">
        <w:rPr>
          <w:noProof/>
          <w:u w:val="single"/>
        </w:rPr>
        <w:t> </w:t>
      </w:r>
      <w:r w:rsidR="00D808FB">
        <w:rPr>
          <w:noProof/>
          <w:u w:val="single"/>
        </w:rPr>
        <w:t> </w:t>
      </w:r>
      <w:r w:rsidR="00D808FB">
        <w:rPr>
          <w:noProof/>
          <w:u w:val="single"/>
        </w:rPr>
        <w:t> </w:t>
      </w:r>
      <w:r>
        <w:rPr>
          <w:u w:val="single"/>
        </w:rPr>
        <w:fldChar w:fldCharType="end"/>
      </w:r>
      <w:r>
        <w:rPr>
          <w:u w:val="single"/>
        </w:rPr>
        <w:fldChar w:fldCharType="begin">
          <w:ffData>
            <w:name w:val="Text12"/>
            <w:enabled/>
            <w:calcOnExit w:val="0"/>
            <w:textInput/>
          </w:ffData>
        </w:fldChar>
      </w:r>
      <w:r w:rsidR="00D808FB">
        <w:rPr>
          <w:u w:val="single"/>
        </w:rPr>
        <w:instrText xml:space="preserve"> FORMTEXT </w:instrText>
      </w:r>
      <w:r>
        <w:rPr>
          <w:u w:val="single"/>
        </w:rPr>
      </w:r>
      <w:r>
        <w:rPr>
          <w:u w:val="single"/>
        </w:rPr>
        <w:fldChar w:fldCharType="separate"/>
      </w:r>
      <w:r w:rsidR="00D808FB">
        <w:rPr>
          <w:noProof/>
          <w:u w:val="single"/>
        </w:rPr>
        <w:t> </w:t>
      </w:r>
      <w:r w:rsidR="00D808FB">
        <w:rPr>
          <w:noProof/>
          <w:u w:val="single"/>
        </w:rPr>
        <w:t> </w:t>
      </w:r>
      <w:r w:rsidR="00D808FB">
        <w:rPr>
          <w:noProof/>
          <w:u w:val="single"/>
        </w:rPr>
        <w:t> </w:t>
      </w:r>
      <w:r w:rsidR="00D808FB">
        <w:rPr>
          <w:noProof/>
          <w:u w:val="single"/>
        </w:rPr>
        <w:t> </w:t>
      </w:r>
      <w:r w:rsidR="00D808FB">
        <w:rPr>
          <w:noProof/>
          <w:u w:val="single"/>
        </w:rPr>
        <w:t> </w:t>
      </w:r>
      <w:r>
        <w:rPr>
          <w:u w:val="single"/>
        </w:rPr>
        <w:fldChar w:fldCharType="end"/>
      </w:r>
      <w:r w:rsidR="00481CB7">
        <w:cr/>
      </w:r>
      <w:r w:rsidR="008264CF" w:rsidRPr="00256958">
        <w:rPr>
          <w:b/>
          <w:i/>
          <w:color w:val="E36C0A"/>
        </w:rPr>
        <w:t>[</w:t>
      </w:r>
      <w:r w:rsidR="00481CB7" w:rsidRPr="00256958">
        <w:rPr>
          <w:b/>
          <w:i/>
          <w:color w:val="E36C0A"/>
        </w:rPr>
        <w:t>Name</w:t>
      </w:r>
      <w:r w:rsidR="008264CF" w:rsidRPr="00256958">
        <w:rPr>
          <w:b/>
          <w:i/>
          <w:color w:val="E36C0A"/>
        </w:rPr>
        <w:t>]</w:t>
      </w:r>
      <w:r w:rsidR="00481CB7">
        <w:tab/>
        <w:t>Date</w:t>
      </w:r>
    </w:p>
    <w:p w:rsidR="00481CB7" w:rsidRPr="00256958" w:rsidRDefault="008264CF" w:rsidP="00C25B34">
      <w:pPr>
        <w:ind w:right="12" w:firstLine="720"/>
        <w:jc w:val="both"/>
        <w:rPr>
          <w:b/>
          <w:i/>
          <w:color w:val="E36C0A"/>
        </w:rPr>
      </w:pPr>
      <w:r w:rsidRPr="00256958">
        <w:rPr>
          <w:b/>
          <w:i/>
          <w:color w:val="E36C0A"/>
        </w:rPr>
        <w:t>[</w:t>
      </w:r>
      <w:r w:rsidR="00481CB7" w:rsidRPr="00256958">
        <w:rPr>
          <w:b/>
          <w:i/>
          <w:color w:val="E36C0A"/>
        </w:rPr>
        <w:t>Title</w:t>
      </w:r>
      <w:r w:rsidRPr="00256958">
        <w:rPr>
          <w:b/>
          <w:i/>
          <w:color w:val="E36C0A"/>
        </w:rPr>
        <w:t>]</w:t>
      </w:r>
    </w:p>
    <w:p w:rsidR="00481CB7" w:rsidRDefault="00481CB7">
      <w:pPr>
        <w:ind w:left="720" w:right="12"/>
        <w:jc w:val="both"/>
      </w:pPr>
    </w:p>
    <w:p w:rsidR="00481CB7" w:rsidRDefault="00481CB7">
      <w:pPr>
        <w:ind w:left="684" w:right="12" w:hanging="684"/>
        <w:jc w:val="both"/>
      </w:pPr>
    </w:p>
    <w:p w:rsidR="00481CB7" w:rsidRDefault="00481CB7">
      <w:pPr>
        <w:ind w:left="684" w:right="12" w:hanging="684"/>
        <w:jc w:val="both"/>
      </w:pPr>
      <w:r>
        <w:t xml:space="preserve">By the </w:t>
      </w:r>
      <w:r w:rsidR="00C1793C">
        <w:t>Corps</w:t>
      </w:r>
      <w:r>
        <w:t>:</w:t>
      </w:r>
    </w:p>
    <w:p w:rsidR="007F784A" w:rsidRDefault="00481CB7">
      <w:pPr>
        <w:ind w:left="684" w:right="12" w:hanging="684"/>
        <w:jc w:val="both"/>
      </w:pPr>
      <w:r>
        <w:cr/>
      </w:r>
      <w:r>
        <w:cr/>
      </w:r>
    </w:p>
    <w:p w:rsidR="00481CB7" w:rsidRDefault="00D92BEA" w:rsidP="00AC5E96">
      <w:pPr>
        <w:tabs>
          <w:tab w:val="left" w:pos="6480"/>
        </w:tabs>
        <w:ind w:left="684" w:right="12"/>
        <w:jc w:val="both"/>
      </w:pP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sidR="00481CB7">
        <w:tab/>
      </w:r>
      <w:r>
        <w:rPr>
          <w:u w:val="single"/>
        </w:rPr>
        <w:fldChar w:fldCharType="begin">
          <w:ffData>
            <w:name w:val="Text12"/>
            <w:enabled/>
            <w:calcOnExit w:val="0"/>
            <w:textInput/>
          </w:ffData>
        </w:fldChar>
      </w:r>
      <w:r w:rsidR="00D808FB">
        <w:rPr>
          <w:u w:val="single"/>
        </w:rPr>
        <w:instrText xml:space="preserve"> FORMTEXT </w:instrText>
      </w:r>
      <w:r>
        <w:rPr>
          <w:u w:val="single"/>
        </w:rPr>
      </w:r>
      <w:r>
        <w:rPr>
          <w:u w:val="single"/>
        </w:rPr>
        <w:fldChar w:fldCharType="separate"/>
      </w:r>
      <w:r w:rsidR="00D808FB">
        <w:rPr>
          <w:noProof/>
          <w:u w:val="single"/>
        </w:rPr>
        <w:t> </w:t>
      </w:r>
      <w:r w:rsidR="00D808FB">
        <w:rPr>
          <w:noProof/>
          <w:u w:val="single"/>
        </w:rPr>
        <w:t> </w:t>
      </w:r>
      <w:r w:rsidR="00D808FB">
        <w:rPr>
          <w:noProof/>
          <w:u w:val="single"/>
        </w:rPr>
        <w:t> </w:t>
      </w:r>
      <w:r w:rsidR="00D808FB">
        <w:rPr>
          <w:noProof/>
          <w:u w:val="single"/>
        </w:rPr>
        <w:t> </w:t>
      </w:r>
      <w:r w:rsidR="00D808FB">
        <w:rPr>
          <w:noProof/>
          <w:u w:val="single"/>
        </w:rPr>
        <w:t> </w:t>
      </w:r>
      <w:r>
        <w:rPr>
          <w:u w:val="single"/>
        </w:rPr>
        <w:fldChar w:fldCharType="end"/>
      </w:r>
      <w:r>
        <w:rPr>
          <w:u w:val="single"/>
        </w:rPr>
        <w:fldChar w:fldCharType="begin">
          <w:ffData>
            <w:name w:val="Text12"/>
            <w:enabled/>
            <w:calcOnExit w:val="0"/>
            <w:textInput/>
          </w:ffData>
        </w:fldChar>
      </w:r>
      <w:r w:rsidR="00D808FB">
        <w:rPr>
          <w:u w:val="single"/>
        </w:rPr>
        <w:instrText xml:space="preserve"> FORMTEXT </w:instrText>
      </w:r>
      <w:r>
        <w:rPr>
          <w:u w:val="single"/>
        </w:rPr>
      </w:r>
      <w:r>
        <w:rPr>
          <w:u w:val="single"/>
        </w:rPr>
        <w:fldChar w:fldCharType="separate"/>
      </w:r>
      <w:r w:rsidR="00D808FB">
        <w:rPr>
          <w:noProof/>
          <w:u w:val="single"/>
        </w:rPr>
        <w:t> </w:t>
      </w:r>
      <w:r w:rsidR="00D808FB">
        <w:rPr>
          <w:noProof/>
          <w:u w:val="single"/>
        </w:rPr>
        <w:t> </w:t>
      </w:r>
      <w:r w:rsidR="00D808FB">
        <w:rPr>
          <w:noProof/>
          <w:u w:val="single"/>
        </w:rPr>
        <w:t> </w:t>
      </w:r>
      <w:r w:rsidR="00D808FB">
        <w:rPr>
          <w:noProof/>
          <w:u w:val="single"/>
        </w:rPr>
        <w:t> </w:t>
      </w:r>
      <w:r w:rsidR="00D808FB">
        <w:rPr>
          <w:noProof/>
          <w:u w:val="single"/>
        </w:rPr>
        <w:t> </w:t>
      </w:r>
      <w:r>
        <w:rPr>
          <w:u w:val="single"/>
        </w:rPr>
        <w:fldChar w:fldCharType="end"/>
      </w:r>
      <w:r>
        <w:rPr>
          <w:u w:val="single"/>
        </w:rPr>
        <w:fldChar w:fldCharType="begin">
          <w:ffData>
            <w:name w:val="Text12"/>
            <w:enabled/>
            <w:calcOnExit w:val="0"/>
            <w:textInput/>
          </w:ffData>
        </w:fldChar>
      </w:r>
      <w:r w:rsidR="00D808FB">
        <w:rPr>
          <w:u w:val="single"/>
        </w:rPr>
        <w:instrText xml:space="preserve"> FORMTEXT </w:instrText>
      </w:r>
      <w:r>
        <w:rPr>
          <w:u w:val="single"/>
        </w:rPr>
      </w:r>
      <w:r>
        <w:rPr>
          <w:u w:val="single"/>
        </w:rPr>
        <w:fldChar w:fldCharType="separate"/>
      </w:r>
      <w:r w:rsidR="00D808FB">
        <w:rPr>
          <w:noProof/>
          <w:u w:val="single"/>
        </w:rPr>
        <w:t> </w:t>
      </w:r>
      <w:r w:rsidR="00D808FB">
        <w:rPr>
          <w:noProof/>
          <w:u w:val="single"/>
        </w:rPr>
        <w:t> </w:t>
      </w:r>
      <w:r w:rsidR="00D808FB">
        <w:rPr>
          <w:noProof/>
          <w:u w:val="single"/>
        </w:rPr>
        <w:t> </w:t>
      </w:r>
      <w:r w:rsidR="00D808FB">
        <w:rPr>
          <w:noProof/>
          <w:u w:val="single"/>
        </w:rPr>
        <w:t> </w:t>
      </w:r>
      <w:r w:rsidR="00D808FB">
        <w:rPr>
          <w:noProof/>
          <w:u w:val="single"/>
        </w:rPr>
        <w:t> </w:t>
      </w:r>
      <w:r>
        <w:rPr>
          <w:u w:val="single"/>
        </w:rPr>
        <w:fldChar w:fldCharType="end"/>
      </w:r>
    </w:p>
    <w:p w:rsidR="00481CB7" w:rsidRDefault="008264CF" w:rsidP="00AC5E96">
      <w:pPr>
        <w:tabs>
          <w:tab w:val="left" w:pos="6390"/>
        </w:tabs>
        <w:ind w:firstLine="720"/>
        <w:jc w:val="both"/>
      </w:pPr>
      <w:r w:rsidRPr="00256958">
        <w:rPr>
          <w:b/>
          <w:i/>
          <w:color w:val="E36C0A"/>
        </w:rPr>
        <w:t>[</w:t>
      </w:r>
      <w:r w:rsidR="00B65B39" w:rsidRPr="00256958">
        <w:rPr>
          <w:b/>
          <w:i/>
          <w:color w:val="E36C0A"/>
        </w:rPr>
        <w:t>Name</w:t>
      </w:r>
      <w:r w:rsidRPr="00256958">
        <w:rPr>
          <w:b/>
          <w:i/>
          <w:color w:val="E36C0A"/>
        </w:rPr>
        <w:t>]</w:t>
      </w:r>
      <w:r w:rsidR="00481CB7" w:rsidRPr="00256958">
        <w:rPr>
          <w:b/>
          <w:color w:val="E36C0A"/>
        </w:rPr>
        <w:tab/>
      </w:r>
      <w:r w:rsidR="00481CB7">
        <w:t>Date</w:t>
      </w:r>
    </w:p>
    <w:p w:rsidR="00481CB7" w:rsidRDefault="00481CB7" w:rsidP="002429FA">
      <w:pPr>
        <w:ind w:left="720"/>
        <w:jc w:val="both"/>
      </w:pPr>
      <w:r>
        <w:t>Colonel, Corps of Engineers</w:t>
      </w:r>
      <w:r>
        <w:cr/>
      </w:r>
      <w:r w:rsidR="00224211">
        <w:t xml:space="preserve">Seattle </w:t>
      </w:r>
      <w:r>
        <w:t>District Engineer</w:t>
      </w:r>
    </w:p>
    <w:p w:rsidR="00481CB7" w:rsidRDefault="00481CB7">
      <w:pPr>
        <w:jc w:val="both"/>
      </w:pPr>
    </w:p>
    <w:p w:rsidR="00FE4796" w:rsidRDefault="00FE4796">
      <w:pPr>
        <w:jc w:val="both"/>
      </w:pPr>
    </w:p>
    <w:p w:rsidR="00C1793C" w:rsidRDefault="00C1793C">
      <w:pPr>
        <w:jc w:val="both"/>
      </w:pPr>
      <w:r>
        <w:t>By Ecology:</w:t>
      </w:r>
    </w:p>
    <w:p w:rsidR="007F784A" w:rsidRDefault="00481CB7">
      <w:pPr>
        <w:jc w:val="both"/>
      </w:pPr>
      <w:r>
        <w:tab/>
      </w:r>
    </w:p>
    <w:p w:rsidR="007F784A" w:rsidRDefault="00481CB7">
      <w:pPr>
        <w:jc w:val="both"/>
      </w:pPr>
      <w:r>
        <w:cr/>
      </w:r>
    </w:p>
    <w:p w:rsidR="00481CB7" w:rsidRDefault="00D92BEA" w:rsidP="00AC5E96">
      <w:pPr>
        <w:tabs>
          <w:tab w:val="left" w:pos="6480"/>
        </w:tabs>
        <w:ind w:firstLine="720"/>
        <w:jc w:val="both"/>
      </w:pP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sidR="00481CB7">
        <w:tab/>
      </w:r>
      <w:r>
        <w:rPr>
          <w:u w:val="single"/>
        </w:rPr>
        <w:fldChar w:fldCharType="begin">
          <w:ffData>
            <w:name w:val="Text12"/>
            <w:enabled/>
            <w:calcOnExit w:val="0"/>
            <w:textInput/>
          </w:ffData>
        </w:fldChar>
      </w:r>
      <w:r w:rsidR="00D808FB">
        <w:rPr>
          <w:u w:val="single"/>
        </w:rPr>
        <w:instrText xml:space="preserve"> FORMTEXT </w:instrText>
      </w:r>
      <w:r>
        <w:rPr>
          <w:u w:val="single"/>
        </w:rPr>
      </w:r>
      <w:r>
        <w:rPr>
          <w:u w:val="single"/>
        </w:rPr>
        <w:fldChar w:fldCharType="separate"/>
      </w:r>
      <w:r w:rsidR="00D808FB">
        <w:rPr>
          <w:noProof/>
          <w:u w:val="single"/>
        </w:rPr>
        <w:t> </w:t>
      </w:r>
      <w:r w:rsidR="00D808FB">
        <w:rPr>
          <w:noProof/>
          <w:u w:val="single"/>
        </w:rPr>
        <w:t> </w:t>
      </w:r>
      <w:r w:rsidR="00D808FB">
        <w:rPr>
          <w:noProof/>
          <w:u w:val="single"/>
        </w:rPr>
        <w:t> </w:t>
      </w:r>
      <w:r w:rsidR="00D808FB">
        <w:rPr>
          <w:noProof/>
          <w:u w:val="single"/>
        </w:rPr>
        <w:t> </w:t>
      </w:r>
      <w:r w:rsidR="00D808FB">
        <w:rPr>
          <w:noProof/>
          <w:u w:val="single"/>
        </w:rPr>
        <w:t> </w:t>
      </w:r>
      <w:r>
        <w:rPr>
          <w:u w:val="single"/>
        </w:rPr>
        <w:fldChar w:fldCharType="end"/>
      </w:r>
      <w:r>
        <w:rPr>
          <w:u w:val="single"/>
        </w:rPr>
        <w:fldChar w:fldCharType="begin">
          <w:ffData>
            <w:name w:val="Text12"/>
            <w:enabled/>
            <w:calcOnExit w:val="0"/>
            <w:textInput/>
          </w:ffData>
        </w:fldChar>
      </w:r>
      <w:r w:rsidR="00D808FB">
        <w:rPr>
          <w:u w:val="single"/>
        </w:rPr>
        <w:instrText xml:space="preserve"> FORMTEXT </w:instrText>
      </w:r>
      <w:r>
        <w:rPr>
          <w:u w:val="single"/>
        </w:rPr>
      </w:r>
      <w:r>
        <w:rPr>
          <w:u w:val="single"/>
        </w:rPr>
        <w:fldChar w:fldCharType="separate"/>
      </w:r>
      <w:r w:rsidR="00D808FB">
        <w:rPr>
          <w:noProof/>
          <w:u w:val="single"/>
        </w:rPr>
        <w:t> </w:t>
      </w:r>
      <w:r w:rsidR="00D808FB">
        <w:rPr>
          <w:noProof/>
          <w:u w:val="single"/>
        </w:rPr>
        <w:t> </w:t>
      </w:r>
      <w:r w:rsidR="00D808FB">
        <w:rPr>
          <w:noProof/>
          <w:u w:val="single"/>
        </w:rPr>
        <w:t> </w:t>
      </w:r>
      <w:r w:rsidR="00D808FB">
        <w:rPr>
          <w:noProof/>
          <w:u w:val="single"/>
        </w:rPr>
        <w:t> </w:t>
      </w:r>
      <w:r w:rsidR="00D808FB">
        <w:rPr>
          <w:noProof/>
          <w:u w:val="single"/>
        </w:rPr>
        <w:t> </w:t>
      </w:r>
      <w:r>
        <w:rPr>
          <w:u w:val="single"/>
        </w:rPr>
        <w:fldChar w:fldCharType="end"/>
      </w:r>
      <w:r>
        <w:rPr>
          <w:u w:val="single"/>
        </w:rPr>
        <w:fldChar w:fldCharType="begin">
          <w:ffData>
            <w:name w:val="Text12"/>
            <w:enabled/>
            <w:calcOnExit w:val="0"/>
            <w:textInput/>
          </w:ffData>
        </w:fldChar>
      </w:r>
      <w:r w:rsidR="00D808FB">
        <w:rPr>
          <w:u w:val="single"/>
        </w:rPr>
        <w:instrText xml:space="preserve"> FORMTEXT </w:instrText>
      </w:r>
      <w:r>
        <w:rPr>
          <w:u w:val="single"/>
        </w:rPr>
      </w:r>
      <w:r>
        <w:rPr>
          <w:u w:val="single"/>
        </w:rPr>
        <w:fldChar w:fldCharType="separate"/>
      </w:r>
      <w:r w:rsidR="00D808FB">
        <w:rPr>
          <w:noProof/>
          <w:u w:val="single"/>
        </w:rPr>
        <w:t> </w:t>
      </w:r>
      <w:r w:rsidR="00D808FB">
        <w:rPr>
          <w:noProof/>
          <w:u w:val="single"/>
        </w:rPr>
        <w:t> </w:t>
      </w:r>
      <w:r w:rsidR="00D808FB">
        <w:rPr>
          <w:noProof/>
          <w:u w:val="single"/>
        </w:rPr>
        <w:t> </w:t>
      </w:r>
      <w:r w:rsidR="00D808FB">
        <w:rPr>
          <w:noProof/>
          <w:u w:val="single"/>
        </w:rPr>
        <w:t> </w:t>
      </w:r>
      <w:r w:rsidR="00D808FB">
        <w:rPr>
          <w:noProof/>
          <w:u w:val="single"/>
        </w:rPr>
        <w:t> </w:t>
      </w:r>
      <w:r>
        <w:rPr>
          <w:u w:val="single"/>
        </w:rPr>
        <w:fldChar w:fldCharType="end"/>
      </w:r>
    </w:p>
    <w:p w:rsidR="00481CB7" w:rsidRDefault="008264CF" w:rsidP="00AC5E96">
      <w:pPr>
        <w:tabs>
          <w:tab w:val="left" w:pos="6480"/>
        </w:tabs>
        <w:ind w:firstLine="720"/>
        <w:jc w:val="both"/>
      </w:pPr>
      <w:r w:rsidRPr="00256958">
        <w:rPr>
          <w:b/>
          <w:i/>
          <w:color w:val="E36C0A"/>
        </w:rPr>
        <w:t>[</w:t>
      </w:r>
      <w:r w:rsidR="00BF59CC" w:rsidRPr="00256958">
        <w:rPr>
          <w:b/>
          <w:i/>
          <w:color w:val="E36C0A"/>
        </w:rPr>
        <w:t>Name</w:t>
      </w:r>
      <w:r w:rsidRPr="00256958">
        <w:rPr>
          <w:b/>
          <w:i/>
          <w:color w:val="E36C0A"/>
        </w:rPr>
        <w:t>]</w:t>
      </w:r>
      <w:r w:rsidR="00481CB7">
        <w:tab/>
        <w:t>Date</w:t>
      </w:r>
    </w:p>
    <w:p w:rsidR="00224211" w:rsidRDefault="00481CB7" w:rsidP="00C25B34">
      <w:pPr>
        <w:ind w:left="720"/>
        <w:jc w:val="both"/>
      </w:pPr>
      <w:r>
        <w:t>Program Manager</w:t>
      </w:r>
      <w:r w:rsidR="0062174F">
        <w:t>,</w:t>
      </w:r>
      <w:r>
        <w:t xml:space="preserve"> Shorelands and Environmental Assistance Program</w:t>
      </w:r>
      <w:r>
        <w:cr/>
        <w:t>Washington State Department of Ecology</w:t>
      </w:r>
      <w:bookmarkStart w:id="15" w:name="_Toc114807756"/>
      <w:bookmarkStart w:id="16" w:name="_Toc114816409"/>
      <w:bookmarkStart w:id="17" w:name="_Toc114817875"/>
      <w:bookmarkStart w:id="18" w:name="_Toc114821203"/>
      <w:bookmarkEnd w:id="15"/>
      <w:bookmarkEnd w:id="16"/>
      <w:bookmarkEnd w:id="17"/>
      <w:bookmarkEnd w:id="18"/>
    </w:p>
    <w:p w:rsidR="00C1793C" w:rsidRDefault="00C1793C">
      <w:pPr>
        <w:jc w:val="both"/>
      </w:pPr>
    </w:p>
    <w:p w:rsidR="00E60B12" w:rsidRDefault="00E60B12" w:rsidP="00E60B12">
      <w:pPr>
        <w:ind w:right="12"/>
        <w:jc w:val="both"/>
        <w:rPr>
          <w:b/>
          <w:i/>
          <w:color w:val="E36C0A" w:themeColor="accent6" w:themeShade="BF"/>
        </w:rPr>
      </w:pPr>
      <w:r w:rsidRPr="00E60B12">
        <w:rPr>
          <w:b/>
          <w:i/>
          <w:color w:val="E36C0A" w:themeColor="accent6" w:themeShade="BF"/>
        </w:rPr>
        <w:t xml:space="preserve">[Add the following text if the city or county will be signing as a </w:t>
      </w:r>
      <w:r w:rsidR="00C25B34">
        <w:rPr>
          <w:b/>
          <w:i/>
          <w:color w:val="E36C0A" w:themeColor="accent6" w:themeShade="BF"/>
        </w:rPr>
        <w:t>P</w:t>
      </w:r>
      <w:r w:rsidR="00C25B34" w:rsidRPr="00E60B12">
        <w:rPr>
          <w:b/>
          <w:i/>
          <w:color w:val="E36C0A" w:themeColor="accent6" w:themeShade="BF"/>
        </w:rPr>
        <w:t>arty</w:t>
      </w:r>
      <w:r w:rsidRPr="00E60B12">
        <w:rPr>
          <w:b/>
          <w:i/>
          <w:color w:val="E36C0A" w:themeColor="accent6" w:themeShade="BF"/>
        </w:rPr>
        <w:t xml:space="preserve">: </w:t>
      </w:r>
      <w:r w:rsidR="002429FA">
        <w:rPr>
          <w:b/>
          <w:i/>
          <w:color w:val="E36C0A" w:themeColor="accent6" w:themeShade="BF"/>
        </w:rPr>
        <w:t xml:space="preserve"> </w:t>
      </w:r>
    </w:p>
    <w:p w:rsidR="00E60B12" w:rsidRPr="00E60B12" w:rsidRDefault="00E60B12" w:rsidP="00E60B12">
      <w:pPr>
        <w:ind w:right="12"/>
        <w:jc w:val="both"/>
        <w:rPr>
          <w:b/>
          <w:i/>
          <w:color w:val="E36C0A" w:themeColor="accent6" w:themeShade="BF"/>
        </w:rPr>
      </w:pPr>
      <w:r w:rsidRPr="00E60B12">
        <w:rPr>
          <w:b/>
          <w:i/>
          <w:color w:val="E36C0A" w:themeColor="accent6" w:themeShade="BF"/>
        </w:rPr>
        <w:t xml:space="preserve">By </w:t>
      </w:r>
      <w:bookmarkStart w:id="19" w:name="Text17"/>
      <w:r w:rsidR="00D92BEA" w:rsidRPr="00E60B12">
        <w:rPr>
          <w:b/>
          <w:i/>
          <w:color w:val="E36C0A" w:themeColor="accent6" w:themeShade="BF"/>
        </w:rPr>
        <w:fldChar w:fldCharType="begin">
          <w:ffData>
            <w:name w:val="Text17"/>
            <w:enabled/>
            <w:calcOnExit w:val="0"/>
            <w:textInput/>
          </w:ffData>
        </w:fldChar>
      </w:r>
      <w:r w:rsidRPr="00E60B12">
        <w:rPr>
          <w:b/>
          <w:i/>
          <w:color w:val="E36C0A" w:themeColor="accent6" w:themeShade="BF"/>
        </w:rPr>
        <w:instrText xml:space="preserve"> FORMTEXT </w:instrText>
      </w:r>
      <w:r w:rsidR="00D92BEA" w:rsidRPr="00E60B12">
        <w:rPr>
          <w:b/>
          <w:i/>
          <w:color w:val="E36C0A" w:themeColor="accent6" w:themeShade="BF"/>
        </w:rPr>
      </w:r>
      <w:r w:rsidR="00D92BEA" w:rsidRPr="00E60B12">
        <w:rPr>
          <w:b/>
          <w:i/>
          <w:color w:val="E36C0A" w:themeColor="accent6" w:themeShade="BF"/>
        </w:rPr>
        <w:fldChar w:fldCharType="separate"/>
      </w:r>
      <w:r w:rsidRPr="00E60B12">
        <w:rPr>
          <w:b/>
          <w:i/>
          <w:noProof/>
          <w:color w:val="E36C0A" w:themeColor="accent6" w:themeShade="BF"/>
        </w:rPr>
        <w:t> </w:t>
      </w:r>
      <w:r w:rsidRPr="00E60B12">
        <w:rPr>
          <w:b/>
          <w:i/>
          <w:noProof/>
          <w:color w:val="E36C0A" w:themeColor="accent6" w:themeShade="BF"/>
        </w:rPr>
        <w:t> </w:t>
      </w:r>
      <w:r w:rsidRPr="00E60B12">
        <w:rPr>
          <w:b/>
          <w:i/>
          <w:noProof/>
          <w:color w:val="E36C0A" w:themeColor="accent6" w:themeShade="BF"/>
        </w:rPr>
        <w:t> </w:t>
      </w:r>
      <w:r w:rsidRPr="00E60B12">
        <w:rPr>
          <w:b/>
          <w:i/>
          <w:noProof/>
          <w:color w:val="E36C0A" w:themeColor="accent6" w:themeShade="BF"/>
        </w:rPr>
        <w:t> </w:t>
      </w:r>
      <w:r w:rsidRPr="00E60B12">
        <w:rPr>
          <w:b/>
          <w:i/>
          <w:noProof/>
          <w:color w:val="E36C0A" w:themeColor="accent6" w:themeShade="BF"/>
        </w:rPr>
        <w:t> </w:t>
      </w:r>
      <w:r w:rsidR="00D92BEA" w:rsidRPr="00E60B12">
        <w:rPr>
          <w:b/>
          <w:i/>
          <w:color w:val="E36C0A" w:themeColor="accent6" w:themeShade="BF"/>
        </w:rPr>
        <w:fldChar w:fldCharType="end"/>
      </w:r>
      <w:bookmarkEnd w:id="19"/>
      <w:r w:rsidRPr="00E60B12">
        <w:rPr>
          <w:b/>
          <w:i/>
          <w:color w:val="E36C0A" w:themeColor="accent6" w:themeShade="BF"/>
        </w:rPr>
        <w:t xml:space="preserve"> County or City:</w:t>
      </w:r>
      <w:r w:rsidR="002429FA">
        <w:rPr>
          <w:b/>
          <w:i/>
          <w:color w:val="E36C0A" w:themeColor="accent6" w:themeShade="BF"/>
        </w:rPr>
        <w:t>]</w:t>
      </w:r>
    </w:p>
    <w:p w:rsidR="00E60B12" w:rsidRPr="00E60B12" w:rsidRDefault="00E60B12" w:rsidP="00E60B12">
      <w:pPr>
        <w:ind w:right="12"/>
        <w:jc w:val="both"/>
        <w:rPr>
          <w:b/>
          <w:i/>
          <w:color w:val="E36C0A" w:themeColor="accent6" w:themeShade="BF"/>
        </w:rPr>
      </w:pPr>
      <w:r w:rsidRPr="00E60B12">
        <w:rPr>
          <w:b/>
          <w:i/>
          <w:color w:val="E36C0A" w:themeColor="accent6" w:themeShade="BF"/>
        </w:rPr>
        <w:cr/>
      </w:r>
    </w:p>
    <w:p w:rsidR="00E60B12" w:rsidRPr="00E60B12" w:rsidRDefault="00D92BEA" w:rsidP="00AC5E96">
      <w:pPr>
        <w:tabs>
          <w:tab w:val="left" w:pos="6480"/>
        </w:tabs>
        <w:ind w:left="720" w:right="12"/>
        <w:jc w:val="both"/>
        <w:rPr>
          <w:b/>
          <w:i/>
          <w:color w:val="E36C0A" w:themeColor="accent6" w:themeShade="BF"/>
        </w:rPr>
      </w:pPr>
      <w:r w:rsidRPr="00E60B12">
        <w:rPr>
          <w:b/>
          <w:i/>
          <w:color w:val="E36C0A" w:themeColor="accent6" w:themeShade="BF"/>
          <w:u w:val="single"/>
        </w:rPr>
        <w:fldChar w:fldCharType="begin">
          <w:ffData>
            <w:name w:val="Text12"/>
            <w:enabled/>
            <w:calcOnExit w:val="0"/>
            <w:textInput/>
          </w:ffData>
        </w:fldChar>
      </w:r>
      <w:r w:rsidR="00E60B12" w:rsidRPr="00E60B12">
        <w:rPr>
          <w:b/>
          <w:i/>
          <w:color w:val="E36C0A" w:themeColor="accent6" w:themeShade="BF"/>
          <w:u w:val="single"/>
        </w:rPr>
        <w:instrText xml:space="preserve"> FORMTEXT </w:instrText>
      </w:r>
      <w:r w:rsidRPr="00E60B12">
        <w:rPr>
          <w:b/>
          <w:i/>
          <w:color w:val="E36C0A" w:themeColor="accent6" w:themeShade="BF"/>
          <w:u w:val="single"/>
        </w:rPr>
      </w:r>
      <w:r w:rsidRPr="00E60B12">
        <w:rPr>
          <w:b/>
          <w:i/>
          <w:color w:val="E36C0A" w:themeColor="accent6" w:themeShade="BF"/>
          <w:u w:val="single"/>
        </w:rPr>
        <w:fldChar w:fldCharType="separate"/>
      </w:r>
      <w:r w:rsidR="00E60B12" w:rsidRPr="00E60B12">
        <w:rPr>
          <w:b/>
          <w:i/>
          <w:noProof/>
          <w:color w:val="E36C0A" w:themeColor="accent6" w:themeShade="BF"/>
          <w:u w:val="single"/>
        </w:rPr>
        <w:t> </w:t>
      </w:r>
      <w:r w:rsidR="00E60B12" w:rsidRPr="00E60B12">
        <w:rPr>
          <w:b/>
          <w:i/>
          <w:noProof/>
          <w:color w:val="E36C0A" w:themeColor="accent6" w:themeShade="BF"/>
          <w:u w:val="single"/>
        </w:rPr>
        <w:t> </w:t>
      </w:r>
      <w:r w:rsidR="00E60B12" w:rsidRPr="00E60B12">
        <w:rPr>
          <w:b/>
          <w:i/>
          <w:noProof/>
          <w:color w:val="E36C0A" w:themeColor="accent6" w:themeShade="BF"/>
          <w:u w:val="single"/>
        </w:rPr>
        <w:t> </w:t>
      </w:r>
      <w:r w:rsidR="00E60B12" w:rsidRPr="00E60B12">
        <w:rPr>
          <w:b/>
          <w:i/>
          <w:noProof/>
          <w:color w:val="E36C0A" w:themeColor="accent6" w:themeShade="BF"/>
          <w:u w:val="single"/>
        </w:rPr>
        <w:t> </w:t>
      </w:r>
      <w:r w:rsidR="00E60B12" w:rsidRPr="00E60B12">
        <w:rPr>
          <w:b/>
          <w:i/>
          <w:noProof/>
          <w:color w:val="E36C0A" w:themeColor="accent6" w:themeShade="BF"/>
          <w:u w:val="single"/>
        </w:rPr>
        <w:t> </w:t>
      </w:r>
      <w:r w:rsidRPr="00E60B12">
        <w:rPr>
          <w:b/>
          <w:i/>
          <w:color w:val="E36C0A" w:themeColor="accent6" w:themeShade="BF"/>
          <w:u w:val="single"/>
        </w:rPr>
        <w:fldChar w:fldCharType="end"/>
      </w:r>
      <w:r w:rsidRPr="00E60B12">
        <w:rPr>
          <w:b/>
          <w:i/>
          <w:color w:val="E36C0A" w:themeColor="accent6" w:themeShade="BF"/>
          <w:u w:val="single"/>
        </w:rPr>
        <w:fldChar w:fldCharType="begin">
          <w:ffData>
            <w:name w:val="Text12"/>
            <w:enabled/>
            <w:calcOnExit w:val="0"/>
            <w:textInput/>
          </w:ffData>
        </w:fldChar>
      </w:r>
      <w:r w:rsidR="00E60B12" w:rsidRPr="00E60B12">
        <w:rPr>
          <w:b/>
          <w:i/>
          <w:color w:val="E36C0A" w:themeColor="accent6" w:themeShade="BF"/>
          <w:u w:val="single"/>
        </w:rPr>
        <w:instrText xml:space="preserve"> FORMTEXT </w:instrText>
      </w:r>
      <w:r w:rsidRPr="00E60B12">
        <w:rPr>
          <w:b/>
          <w:i/>
          <w:color w:val="E36C0A" w:themeColor="accent6" w:themeShade="BF"/>
          <w:u w:val="single"/>
        </w:rPr>
      </w:r>
      <w:r w:rsidRPr="00E60B12">
        <w:rPr>
          <w:b/>
          <w:i/>
          <w:color w:val="E36C0A" w:themeColor="accent6" w:themeShade="BF"/>
          <w:u w:val="single"/>
        </w:rPr>
        <w:fldChar w:fldCharType="separate"/>
      </w:r>
      <w:r w:rsidR="00E60B12" w:rsidRPr="00E60B12">
        <w:rPr>
          <w:b/>
          <w:i/>
          <w:noProof/>
          <w:color w:val="E36C0A" w:themeColor="accent6" w:themeShade="BF"/>
          <w:u w:val="single"/>
        </w:rPr>
        <w:t> </w:t>
      </w:r>
      <w:r w:rsidR="00E60B12" w:rsidRPr="00E60B12">
        <w:rPr>
          <w:b/>
          <w:i/>
          <w:noProof/>
          <w:color w:val="E36C0A" w:themeColor="accent6" w:themeShade="BF"/>
          <w:u w:val="single"/>
        </w:rPr>
        <w:t> </w:t>
      </w:r>
      <w:r w:rsidR="00E60B12" w:rsidRPr="00E60B12">
        <w:rPr>
          <w:b/>
          <w:i/>
          <w:noProof/>
          <w:color w:val="E36C0A" w:themeColor="accent6" w:themeShade="BF"/>
          <w:u w:val="single"/>
        </w:rPr>
        <w:t> </w:t>
      </w:r>
      <w:r w:rsidR="00E60B12" w:rsidRPr="00E60B12">
        <w:rPr>
          <w:b/>
          <w:i/>
          <w:noProof/>
          <w:color w:val="E36C0A" w:themeColor="accent6" w:themeShade="BF"/>
          <w:u w:val="single"/>
        </w:rPr>
        <w:t> </w:t>
      </w:r>
      <w:r w:rsidR="00E60B12" w:rsidRPr="00E60B12">
        <w:rPr>
          <w:b/>
          <w:i/>
          <w:noProof/>
          <w:color w:val="E36C0A" w:themeColor="accent6" w:themeShade="BF"/>
          <w:u w:val="single"/>
        </w:rPr>
        <w:t> </w:t>
      </w:r>
      <w:r w:rsidRPr="00E60B12">
        <w:rPr>
          <w:b/>
          <w:i/>
          <w:color w:val="E36C0A" w:themeColor="accent6" w:themeShade="BF"/>
          <w:u w:val="single"/>
        </w:rPr>
        <w:fldChar w:fldCharType="end"/>
      </w:r>
      <w:r w:rsidRPr="00E60B12">
        <w:rPr>
          <w:b/>
          <w:i/>
          <w:color w:val="E36C0A" w:themeColor="accent6" w:themeShade="BF"/>
          <w:u w:val="single"/>
        </w:rPr>
        <w:fldChar w:fldCharType="begin">
          <w:ffData>
            <w:name w:val="Text12"/>
            <w:enabled/>
            <w:calcOnExit w:val="0"/>
            <w:textInput/>
          </w:ffData>
        </w:fldChar>
      </w:r>
      <w:r w:rsidR="00E60B12" w:rsidRPr="00E60B12">
        <w:rPr>
          <w:b/>
          <w:i/>
          <w:color w:val="E36C0A" w:themeColor="accent6" w:themeShade="BF"/>
          <w:u w:val="single"/>
        </w:rPr>
        <w:instrText xml:space="preserve"> FORMTEXT </w:instrText>
      </w:r>
      <w:r w:rsidRPr="00E60B12">
        <w:rPr>
          <w:b/>
          <w:i/>
          <w:color w:val="E36C0A" w:themeColor="accent6" w:themeShade="BF"/>
          <w:u w:val="single"/>
        </w:rPr>
      </w:r>
      <w:r w:rsidRPr="00E60B12">
        <w:rPr>
          <w:b/>
          <w:i/>
          <w:color w:val="E36C0A" w:themeColor="accent6" w:themeShade="BF"/>
          <w:u w:val="single"/>
        </w:rPr>
        <w:fldChar w:fldCharType="separate"/>
      </w:r>
      <w:r w:rsidR="00E60B12" w:rsidRPr="00E60B12">
        <w:rPr>
          <w:b/>
          <w:i/>
          <w:noProof/>
          <w:color w:val="E36C0A" w:themeColor="accent6" w:themeShade="BF"/>
          <w:u w:val="single"/>
        </w:rPr>
        <w:t> </w:t>
      </w:r>
      <w:r w:rsidR="00E60B12" w:rsidRPr="00E60B12">
        <w:rPr>
          <w:b/>
          <w:i/>
          <w:noProof/>
          <w:color w:val="E36C0A" w:themeColor="accent6" w:themeShade="BF"/>
          <w:u w:val="single"/>
        </w:rPr>
        <w:t> </w:t>
      </w:r>
      <w:r w:rsidR="00E60B12" w:rsidRPr="00E60B12">
        <w:rPr>
          <w:b/>
          <w:i/>
          <w:noProof/>
          <w:color w:val="E36C0A" w:themeColor="accent6" w:themeShade="BF"/>
          <w:u w:val="single"/>
        </w:rPr>
        <w:t> </w:t>
      </w:r>
      <w:r w:rsidR="00E60B12" w:rsidRPr="00E60B12">
        <w:rPr>
          <w:b/>
          <w:i/>
          <w:noProof/>
          <w:color w:val="E36C0A" w:themeColor="accent6" w:themeShade="BF"/>
          <w:u w:val="single"/>
        </w:rPr>
        <w:t> </w:t>
      </w:r>
      <w:r w:rsidR="00E60B12" w:rsidRPr="00E60B12">
        <w:rPr>
          <w:b/>
          <w:i/>
          <w:noProof/>
          <w:color w:val="E36C0A" w:themeColor="accent6" w:themeShade="BF"/>
          <w:u w:val="single"/>
        </w:rPr>
        <w:t> </w:t>
      </w:r>
      <w:r w:rsidRPr="00E60B12">
        <w:rPr>
          <w:b/>
          <w:i/>
          <w:color w:val="E36C0A" w:themeColor="accent6" w:themeShade="BF"/>
          <w:u w:val="single"/>
        </w:rPr>
        <w:fldChar w:fldCharType="end"/>
      </w:r>
      <w:r w:rsidRPr="00E60B12">
        <w:rPr>
          <w:b/>
          <w:i/>
          <w:color w:val="E36C0A" w:themeColor="accent6" w:themeShade="BF"/>
          <w:u w:val="single"/>
        </w:rPr>
        <w:fldChar w:fldCharType="begin">
          <w:ffData>
            <w:name w:val="Text12"/>
            <w:enabled/>
            <w:calcOnExit w:val="0"/>
            <w:textInput/>
          </w:ffData>
        </w:fldChar>
      </w:r>
      <w:r w:rsidR="00E60B12" w:rsidRPr="00E60B12">
        <w:rPr>
          <w:b/>
          <w:i/>
          <w:color w:val="E36C0A" w:themeColor="accent6" w:themeShade="BF"/>
          <w:u w:val="single"/>
        </w:rPr>
        <w:instrText xml:space="preserve"> FORMTEXT </w:instrText>
      </w:r>
      <w:r w:rsidRPr="00E60B12">
        <w:rPr>
          <w:b/>
          <w:i/>
          <w:color w:val="E36C0A" w:themeColor="accent6" w:themeShade="BF"/>
          <w:u w:val="single"/>
        </w:rPr>
      </w:r>
      <w:r w:rsidRPr="00E60B12">
        <w:rPr>
          <w:b/>
          <w:i/>
          <w:color w:val="E36C0A" w:themeColor="accent6" w:themeShade="BF"/>
          <w:u w:val="single"/>
        </w:rPr>
        <w:fldChar w:fldCharType="separate"/>
      </w:r>
      <w:r w:rsidR="00E60B12" w:rsidRPr="00E60B12">
        <w:rPr>
          <w:b/>
          <w:i/>
          <w:noProof/>
          <w:color w:val="E36C0A" w:themeColor="accent6" w:themeShade="BF"/>
          <w:u w:val="single"/>
        </w:rPr>
        <w:t> </w:t>
      </w:r>
      <w:r w:rsidR="00E60B12" w:rsidRPr="00E60B12">
        <w:rPr>
          <w:b/>
          <w:i/>
          <w:noProof/>
          <w:color w:val="E36C0A" w:themeColor="accent6" w:themeShade="BF"/>
          <w:u w:val="single"/>
        </w:rPr>
        <w:t> </w:t>
      </w:r>
      <w:r w:rsidR="00E60B12" w:rsidRPr="00E60B12">
        <w:rPr>
          <w:b/>
          <w:i/>
          <w:noProof/>
          <w:color w:val="E36C0A" w:themeColor="accent6" w:themeShade="BF"/>
          <w:u w:val="single"/>
        </w:rPr>
        <w:t> </w:t>
      </w:r>
      <w:r w:rsidR="00E60B12" w:rsidRPr="00E60B12">
        <w:rPr>
          <w:b/>
          <w:i/>
          <w:noProof/>
          <w:color w:val="E36C0A" w:themeColor="accent6" w:themeShade="BF"/>
          <w:u w:val="single"/>
        </w:rPr>
        <w:t> </w:t>
      </w:r>
      <w:r w:rsidR="00E60B12" w:rsidRPr="00E60B12">
        <w:rPr>
          <w:b/>
          <w:i/>
          <w:noProof/>
          <w:color w:val="E36C0A" w:themeColor="accent6" w:themeShade="BF"/>
          <w:u w:val="single"/>
        </w:rPr>
        <w:t> </w:t>
      </w:r>
      <w:r w:rsidRPr="00E60B12">
        <w:rPr>
          <w:b/>
          <w:i/>
          <w:color w:val="E36C0A" w:themeColor="accent6" w:themeShade="BF"/>
          <w:u w:val="single"/>
        </w:rPr>
        <w:fldChar w:fldCharType="end"/>
      </w:r>
      <w:r w:rsidRPr="00E60B12">
        <w:rPr>
          <w:b/>
          <w:i/>
          <w:color w:val="E36C0A" w:themeColor="accent6" w:themeShade="BF"/>
          <w:u w:val="single"/>
        </w:rPr>
        <w:fldChar w:fldCharType="begin">
          <w:ffData>
            <w:name w:val="Text12"/>
            <w:enabled/>
            <w:calcOnExit w:val="0"/>
            <w:textInput/>
          </w:ffData>
        </w:fldChar>
      </w:r>
      <w:r w:rsidR="00E60B12" w:rsidRPr="00E60B12">
        <w:rPr>
          <w:b/>
          <w:i/>
          <w:color w:val="E36C0A" w:themeColor="accent6" w:themeShade="BF"/>
          <w:u w:val="single"/>
        </w:rPr>
        <w:instrText xml:space="preserve"> FORMTEXT </w:instrText>
      </w:r>
      <w:r w:rsidRPr="00E60B12">
        <w:rPr>
          <w:b/>
          <w:i/>
          <w:color w:val="E36C0A" w:themeColor="accent6" w:themeShade="BF"/>
          <w:u w:val="single"/>
        </w:rPr>
      </w:r>
      <w:r w:rsidRPr="00E60B12">
        <w:rPr>
          <w:b/>
          <w:i/>
          <w:color w:val="E36C0A" w:themeColor="accent6" w:themeShade="BF"/>
          <w:u w:val="single"/>
        </w:rPr>
        <w:fldChar w:fldCharType="separate"/>
      </w:r>
      <w:r w:rsidR="00E60B12" w:rsidRPr="00E60B12">
        <w:rPr>
          <w:b/>
          <w:i/>
          <w:noProof/>
          <w:color w:val="E36C0A" w:themeColor="accent6" w:themeShade="BF"/>
          <w:u w:val="single"/>
        </w:rPr>
        <w:t> </w:t>
      </w:r>
      <w:r w:rsidR="00E60B12" w:rsidRPr="00E60B12">
        <w:rPr>
          <w:b/>
          <w:i/>
          <w:noProof/>
          <w:color w:val="E36C0A" w:themeColor="accent6" w:themeShade="BF"/>
          <w:u w:val="single"/>
        </w:rPr>
        <w:t> </w:t>
      </w:r>
      <w:r w:rsidR="00E60B12" w:rsidRPr="00E60B12">
        <w:rPr>
          <w:b/>
          <w:i/>
          <w:noProof/>
          <w:color w:val="E36C0A" w:themeColor="accent6" w:themeShade="BF"/>
          <w:u w:val="single"/>
        </w:rPr>
        <w:t> </w:t>
      </w:r>
      <w:r w:rsidR="00E60B12" w:rsidRPr="00E60B12">
        <w:rPr>
          <w:b/>
          <w:i/>
          <w:noProof/>
          <w:color w:val="E36C0A" w:themeColor="accent6" w:themeShade="BF"/>
          <w:u w:val="single"/>
        </w:rPr>
        <w:t> </w:t>
      </w:r>
      <w:r w:rsidR="00E60B12" w:rsidRPr="00E60B12">
        <w:rPr>
          <w:b/>
          <w:i/>
          <w:noProof/>
          <w:color w:val="E36C0A" w:themeColor="accent6" w:themeShade="BF"/>
          <w:u w:val="single"/>
        </w:rPr>
        <w:t> </w:t>
      </w:r>
      <w:r w:rsidRPr="00E60B12">
        <w:rPr>
          <w:b/>
          <w:i/>
          <w:color w:val="E36C0A" w:themeColor="accent6" w:themeShade="BF"/>
          <w:u w:val="single"/>
        </w:rPr>
        <w:fldChar w:fldCharType="end"/>
      </w:r>
      <w:r w:rsidRPr="00E60B12">
        <w:rPr>
          <w:b/>
          <w:i/>
          <w:color w:val="E36C0A" w:themeColor="accent6" w:themeShade="BF"/>
          <w:u w:val="single"/>
        </w:rPr>
        <w:fldChar w:fldCharType="begin">
          <w:ffData>
            <w:name w:val="Text12"/>
            <w:enabled/>
            <w:calcOnExit w:val="0"/>
            <w:textInput/>
          </w:ffData>
        </w:fldChar>
      </w:r>
      <w:r w:rsidR="00E60B12" w:rsidRPr="00E60B12">
        <w:rPr>
          <w:b/>
          <w:i/>
          <w:color w:val="E36C0A" w:themeColor="accent6" w:themeShade="BF"/>
          <w:u w:val="single"/>
        </w:rPr>
        <w:instrText xml:space="preserve"> FORMTEXT </w:instrText>
      </w:r>
      <w:r w:rsidRPr="00E60B12">
        <w:rPr>
          <w:b/>
          <w:i/>
          <w:color w:val="E36C0A" w:themeColor="accent6" w:themeShade="BF"/>
          <w:u w:val="single"/>
        </w:rPr>
      </w:r>
      <w:r w:rsidRPr="00E60B12">
        <w:rPr>
          <w:b/>
          <w:i/>
          <w:color w:val="E36C0A" w:themeColor="accent6" w:themeShade="BF"/>
          <w:u w:val="single"/>
        </w:rPr>
        <w:fldChar w:fldCharType="separate"/>
      </w:r>
      <w:r w:rsidR="00E60B12" w:rsidRPr="00E60B12">
        <w:rPr>
          <w:b/>
          <w:i/>
          <w:noProof/>
          <w:color w:val="E36C0A" w:themeColor="accent6" w:themeShade="BF"/>
          <w:u w:val="single"/>
        </w:rPr>
        <w:t> </w:t>
      </w:r>
      <w:r w:rsidR="00E60B12" w:rsidRPr="00E60B12">
        <w:rPr>
          <w:b/>
          <w:i/>
          <w:noProof/>
          <w:color w:val="E36C0A" w:themeColor="accent6" w:themeShade="BF"/>
          <w:u w:val="single"/>
        </w:rPr>
        <w:t> </w:t>
      </w:r>
      <w:r w:rsidR="00E60B12" w:rsidRPr="00E60B12">
        <w:rPr>
          <w:b/>
          <w:i/>
          <w:noProof/>
          <w:color w:val="E36C0A" w:themeColor="accent6" w:themeShade="BF"/>
          <w:u w:val="single"/>
        </w:rPr>
        <w:t> </w:t>
      </w:r>
      <w:r w:rsidR="00E60B12" w:rsidRPr="00E60B12">
        <w:rPr>
          <w:b/>
          <w:i/>
          <w:noProof/>
          <w:color w:val="E36C0A" w:themeColor="accent6" w:themeShade="BF"/>
          <w:u w:val="single"/>
        </w:rPr>
        <w:t> </w:t>
      </w:r>
      <w:r w:rsidR="00E60B12" w:rsidRPr="00E60B12">
        <w:rPr>
          <w:b/>
          <w:i/>
          <w:noProof/>
          <w:color w:val="E36C0A" w:themeColor="accent6" w:themeShade="BF"/>
          <w:u w:val="single"/>
        </w:rPr>
        <w:t> </w:t>
      </w:r>
      <w:r w:rsidRPr="00E60B12">
        <w:rPr>
          <w:b/>
          <w:i/>
          <w:color w:val="E36C0A" w:themeColor="accent6" w:themeShade="BF"/>
          <w:u w:val="single"/>
        </w:rPr>
        <w:fldChar w:fldCharType="end"/>
      </w:r>
      <w:r w:rsidR="00E60B12" w:rsidRPr="00E60B12">
        <w:rPr>
          <w:b/>
          <w:i/>
          <w:color w:val="E36C0A" w:themeColor="accent6" w:themeShade="BF"/>
        </w:rPr>
        <w:tab/>
      </w:r>
      <w:r w:rsidRPr="00E60B12">
        <w:rPr>
          <w:b/>
          <w:i/>
          <w:color w:val="E36C0A" w:themeColor="accent6" w:themeShade="BF"/>
          <w:u w:val="single"/>
        </w:rPr>
        <w:fldChar w:fldCharType="begin">
          <w:ffData>
            <w:name w:val="Text12"/>
            <w:enabled/>
            <w:calcOnExit w:val="0"/>
            <w:textInput/>
          </w:ffData>
        </w:fldChar>
      </w:r>
      <w:r w:rsidR="00E60B12" w:rsidRPr="00E60B12">
        <w:rPr>
          <w:b/>
          <w:i/>
          <w:color w:val="E36C0A" w:themeColor="accent6" w:themeShade="BF"/>
          <w:u w:val="single"/>
        </w:rPr>
        <w:instrText xml:space="preserve"> FORMTEXT </w:instrText>
      </w:r>
      <w:r w:rsidRPr="00E60B12">
        <w:rPr>
          <w:b/>
          <w:i/>
          <w:color w:val="E36C0A" w:themeColor="accent6" w:themeShade="BF"/>
          <w:u w:val="single"/>
        </w:rPr>
      </w:r>
      <w:r w:rsidRPr="00E60B12">
        <w:rPr>
          <w:b/>
          <w:i/>
          <w:color w:val="E36C0A" w:themeColor="accent6" w:themeShade="BF"/>
          <w:u w:val="single"/>
        </w:rPr>
        <w:fldChar w:fldCharType="separate"/>
      </w:r>
      <w:r w:rsidR="00E60B12" w:rsidRPr="00E60B12">
        <w:rPr>
          <w:b/>
          <w:i/>
          <w:noProof/>
          <w:color w:val="E36C0A" w:themeColor="accent6" w:themeShade="BF"/>
          <w:u w:val="single"/>
        </w:rPr>
        <w:t> </w:t>
      </w:r>
      <w:r w:rsidR="00E60B12" w:rsidRPr="00E60B12">
        <w:rPr>
          <w:b/>
          <w:i/>
          <w:noProof/>
          <w:color w:val="E36C0A" w:themeColor="accent6" w:themeShade="BF"/>
          <w:u w:val="single"/>
        </w:rPr>
        <w:t> </w:t>
      </w:r>
      <w:r w:rsidR="00E60B12" w:rsidRPr="00E60B12">
        <w:rPr>
          <w:b/>
          <w:i/>
          <w:noProof/>
          <w:color w:val="E36C0A" w:themeColor="accent6" w:themeShade="BF"/>
          <w:u w:val="single"/>
        </w:rPr>
        <w:t> </w:t>
      </w:r>
      <w:r w:rsidR="00E60B12" w:rsidRPr="00E60B12">
        <w:rPr>
          <w:b/>
          <w:i/>
          <w:noProof/>
          <w:color w:val="E36C0A" w:themeColor="accent6" w:themeShade="BF"/>
          <w:u w:val="single"/>
        </w:rPr>
        <w:t> </w:t>
      </w:r>
      <w:r w:rsidR="00E60B12" w:rsidRPr="00E60B12">
        <w:rPr>
          <w:b/>
          <w:i/>
          <w:noProof/>
          <w:color w:val="E36C0A" w:themeColor="accent6" w:themeShade="BF"/>
          <w:u w:val="single"/>
        </w:rPr>
        <w:t> </w:t>
      </w:r>
      <w:r w:rsidRPr="00E60B12">
        <w:rPr>
          <w:b/>
          <w:i/>
          <w:color w:val="E36C0A" w:themeColor="accent6" w:themeShade="BF"/>
          <w:u w:val="single"/>
        </w:rPr>
        <w:fldChar w:fldCharType="end"/>
      </w:r>
      <w:r w:rsidRPr="00E60B12">
        <w:rPr>
          <w:b/>
          <w:i/>
          <w:color w:val="E36C0A" w:themeColor="accent6" w:themeShade="BF"/>
          <w:u w:val="single"/>
        </w:rPr>
        <w:fldChar w:fldCharType="begin">
          <w:ffData>
            <w:name w:val="Text12"/>
            <w:enabled/>
            <w:calcOnExit w:val="0"/>
            <w:textInput/>
          </w:ffData>
        </w:fldChar>
      </w:r>
      <w:r w:rsidR="00E60B12" w:rsidRPr="00E60B12">
        <w:rPr>
          <w:b/>
          <w:i/>
          <w:color w:val="E36C0A" w:themeColor="accent6" w:themeShade="BF"/>
          <w:u w:val="single"/>
        </w:rPr>
        <w:instrText xml:space="preserve"> FORMTEXT </w:instrText>
      </w:r>
      <w:r w:rsidRPr="00E60B12">
        <w:rPr>
          <w:b/>
          <w:i/>
          <w:color w:val="E36C0A" w:themeColor="accent6" w:themeShade="BF"/>
          <w:u w:val="single"/>
        </w:rPr>
      </w:r>
      <w:r w:rsidRPr="00E60B12">
        <w:rPr>
          <w:b/>
          <w:i/>
          <w:color w:val="E36C0A" w:themeColor="accent6" w:themeShade="BF"/>
          <w:u w:val="single"/>
        </w:rPr>
        <w:fldChar w:fldCharType="separate"/>
      </w:r>
      <w:r w:rsidR="00E60B12" w:rsidRPr="00E60B12">
        <w:rPr>
          <w:b/>
          <w:i/>
          <w:noProof/>
          <w:color w:val="E36C0A" w:themeColor="accent6" w:themeShade="BF"/>
          <w:u w:val="single"/>
        </w:rPr>
        <w:t> </w:t>
      </w:r>
      <w:r w:rsidR="00E60B12" w:rsidRPr="00E60B12">
        <w:rPr>
          <w:b/>
          <w:i/>
          <w:noProof/>
          <w:color w:val="E36C0A" w:themeColor="accent6" w:themeShade="BF"/>
          <w:u w:val="single"/>
        </w:rPr>
        <w:t> </w:t>
      </w:r>
      <w:r w:rsidR="00E60B12" w:rsidRPr="00E60B12">
        <w:rPr>
          <w:b/>
          <w:i/>
          <w:noProof/>
          <w:color w:val="E36C0A" w:themeColor="accent6" w:themeShade="BF"/>
          <w:u w:val="single"/>
        </w:rPr>
        <w:t> </w:t>
      </w:r>
      <w:r w:rsidR="00E60B12" w:rsidRPr="00E60B12">
        <w:rPr>
          <w:b/>
          <w:i/>
          <w:noProof/>
          <w:color w:val="E36C0A" w:themeColor="accent6" w:themeShade="BF"/>
          <w:u w:val="single"/>
        </w:rPr>
        <w:t> </w:t>
      </w:r>
      <w:r w:rsidR="00E60B12" w:rsidRPr="00E60B12">
        <w:rPr>
          <w:b/>
          <w:i/>
          <w:noProof/>
          <w:color w:val="E36C0A" w:themeColor="accent6" w:themeShade="BF"/>
          <w:u w:val="single"/>
        </w:rPr>
        <w:t> </w:t>
      </w:r>
      <w:r w:rsidRPr="00E60B12">
        <w:rPr>
          <w:b/>
          <w:i/>
          <w:color w:val="E36C0A" w:themeColor="accent6" w:themeShade="BF"/>
          <w:u w:val="single"/>
        </w:rPr>
        <w:fldChar w:fldCharType="end"/>
      </w:r>
      <w:r w:rsidRPr="00E60B12">
        <w:rPr>
          <w:b/>
          <w:i/>
          <w:color w:val="E36C0A" w:themeColor="accent6" w:themeShade="BF"/>
          <w:u w:val="single"/>
        </w:rPr>
        <w:fldChar w:fldCharType="begin">
          <w:ffData>
            <w:name w:val="Text12"/>
            <w:enabled/>
            <w:calcOnExit w:val="0"/>
            <w:textInput/>
          </w:ffData>
        </w:fldChar>
      </w:r>
      <w:r w:rsidR="00E60B12" w:rsidRPr="00E60B12">
        <w:rPr>
          <w:b/>
          <w:i/>
          <w:color w:val="E36C0A" w:themeColor="accent6" w:themeShade="BF"/>
          <w:u w:val="single"/>
        </w:rPr>
        <w:instrText xml:space="preserve"> FORMTEXT </w:instrText>
      </w:r>
      <w:r w:rsidRPr="00E60B12">
        <w:rPr>
          <w:b/>
          <w:i/>
          <w:color w:val="E36C0A" w:themeColor="accent6" w:themeShade="BF"/>
          <w:u w:val="single"/>
        </w:rPr>
      </w:r>
      <w:r w:rsidRPr="00E60B12">
        <w:rPr>
          <w:b/>
          <w:i/>
          <w:color w:val="E36C0A" w:themeColor="accent6" w:themeShade="BF"/>
          <w:u w:val="single"/>
        </w:rPr>
        <w:fldChar w:fldCharType="separate"/>
      </w:r>
      <w:r w:rsidR="00E60B12" w:rsidRPr="00E60B12">
        <w:rPr>
          <w:b/>
          <w:i/>
          <w:noProof/>
          <w:color w:val="E36C0A" w:themeColor="accent6" w:themeShade="BF"/>
          <w:u w:val="single"/>
        </w:rPr>
        <w:t> </w:t>
      </w:r>
      <w:r w:rsidR="00E60B12" w:rsidRPr="00E60B12">
        <w:rPr>
          <w:b/>
          <w:i/>
          <w:noProof/>
          <w:color w:val="E36C0A" w:themeColor="accent6" w:themeShade="BF"/>
          <w:u w:val="single"/>
        </w:rPr>
        <w:t> </w:t>
      </w:r>
      <w:r w:rsidR="00E60B12" w:rsidRPr="00E60B12">
        <w:rPr>
          <w:b/>
          <w:i/>
          <w:noProof/>
          <w:color w:val="E36C0A" w:themeColor="accent6" w:themeShade="BF"/>
          <w:u w:val="single"/>
        </w:rPr>
        <w:t> </w:t>
      </w:r>
      <w:r w:rsidR="00E60B12" w:rsidRPr="00E60B12">
        <w:rPr>
          <w:b/>
          <w:i/>
          <w:noProof/>
          <w:color w:val="E36C0A" w:themeColor="accent6" w:themeShade="BF"/>
          <w:u w:val="single"/>
        </w:rPr>
        <w:t> </w:t>
      </w:r>
      <w:r w:rsidR="00E60B12" w:rsidRPr="00E60B12">
        <w:rPr>
          <w:b/>
          <w:i/>
          <w:noProof/>
          <w:color w:val="E36C0A" w:themeColor="accent6" w:themeShade="BF"/>
          <w:u w:val="single"/>
        </w:rPr>
        <w:t> </w:t>
      </w:r>
      <w:r w:rsidRPr="00E60B12">
        <w:rPr>
          <w:b/>
          <w:i/>
          <w:color w:val="E36C0A" w:themeColor="accent6" w:themeShade="BF"/>
          <w:u w:val="single"/>
        </w:rPr>
        <w:fldChar w:fldCharType="end"/>
      </w:r>
      <w:r w:rsidR="00E60B12" w:rsidRPr="00E60B12">
        <w:rPr>
          <w:b/>
          <w:i/>
          <w:color w:val="E36C0A" w:themeColor="accent6" w:themeShade="BF"/>
        </w:rPr>
        <w:cr/>
        <w:t>[Name]</w:t>
      </w:r>
      <w:r w:rsidR="00E60B12" w:rsidRPr="00E60B12">
        <w:rPr>
          <w:b/>
          <w:i/>
          <w:color w:val="E36C0A" w:themeColor="accent6" w:themeShade="BF"/>
        </w:rPr>
        <w:tab/>
      </w:r>
      <w:r w:rsidR="002429FA">
        <w:rPr>
          <w:b/>
          <w:i/>
          <w:color w:val="E36C0A" w:themeColor="accent6" w:themeShade="BF"/>
        </w:rPr>
        <w:t>[</w:t>
      </w:r>
      <w:r w:rsidR="00E60B12" w:rsidRPr="00E60B12">
        <w:rPr>
          <w:b/>
          <w:i/>
          <w:color w:val="E36C0A" w:themeColor="accent6" w:themeShade="BF"/>
        </w:rPr>
        <w:t>Date</w:t>
      </w:r>
      <w:r w:rsidR="002429FA">
        <w:rPr>
          <w:b/>
          <w:i/>
          <w:color w:val="E36C0A" w:themeColor="accent6" w:themeShade="BF"/>
        </w:rPr>
        <w:t>]</w:t>
      </w:r>
    </w:p>
    <w:p w:rsidR="00E60B12" w:rsidRPr="00E60B12" w:rsidRDefault="002429FA" w:rsidP="00014219">
      <w:pPr>
        <w:ind w:right="12" w:firstLine="720"/>
        <w:jc w:val="both"/>
        <w:rPr>
          <w:b/>
          <w:i/>
          <w:color w:val="E36C0A" w:themeColor="accent6" w:themeShade="BF"/>
        </w:rPr>
      </w:pPr>
      <w:r>
        <w:rPr>
          <w:b/>
          <w:i/>
          <w:color w:val="E36C0A" w:themeColor="accent6" w:themeShade="BF"/>
        </w:rPr>
        <w:t>[Title</w:t>
      </w:r>
      <w:r w:rsidR="00E60B12">
        <w:rPr>
          <w:b/>
          <w:i/>
          <w:color w:val="E36C0A" w:themeColor="accent6" w:themeShade="BF"/>
        </w:rPr>
        <w:t>]</w:t>
      </w:r>
    </w:p>
    <w:p w:rsidR="00C1793C" w:rsidRDefault="00C1793C">
      <w:pPr>
        <w:jc w:val="both"/>
      </w:pPr>
    </w:p>
    <w:p w:rsidR="00F32F23" w:rsidRDefault="00F32F23">
      <w:pPr>
        <w:jc w:val="both"/>
      </w:pPr>
    </w:p>
    <w:p w:rsidR="00524576" w:rsidRDefault="00524576">
      <w:pPr>
        <w:jc w:val="both"/>
        <w:rPr>
          <w:b/>
        </w:rPr>
        <w:sectPr w:rsidR="00524576" w:rsidSect="00D147B7">
          <w:headerReference w:type="default" r:id="rId8"/>
          <w:footerReference w:type="default" r:id="rId9"/>
          <w:footerReference w:type="first" r:id="rId10"/>
          <w:pgSz w:w="12240" w:h="15840" w:code="1"/>
          <w:pgMar w:top="1440" w:right="1440" w:bottom="1440" w:left="1440" w:header="720" w:footer="720" w:gutter="0"/>
          <w:lnNumType w:countBy="1"/>
          <w:pgNumType w:start="1"/>
          <w:cols w:space="720"/>
          <w:docGrid w:linePitch="360"/>
        </w:sectPr>
      </w:pPr>
    </w:p>
    <w:p w:rsidR="00C1793C" w:rsidRDefault="008B499A">
      <w:pPr>
        <w:jc w:val="both"/>
        <w:rPr>
          <w:b/>
        </w:rPr>
      </w:pPr>
      <w:r w:rsidRPr="00C1793C">
        <w:rPr>
          <w:b/>
        </w:rPr>
        <w:lastRenderedPageBreak/>
        <w:t>O</w:t>
      </w:r>
      <w:r>
        <w:rPr>
          <w:b/>
        </w:rPr>
        <w:t>THER IRT MEMBERS</w:t>
      </w:r>
      <w:r w:rsidR="00C1793C" w:rsidRPr="00C1793C">
        <w:rPr>
          <w:b/>
        </w:rPr>
        <w:t>:</w:t>
      </w:r>
    </w:p>
    <w:p w:rsidR="008B499A" w:rsidRDefault="008B499A">
      <w:pPr>
        <w:jc w:val="both"/>
      </w:pPr>
    </w:p>
    <w:p w:rsidR="00A52364" w:rsidRDefault="00A52364">
      <w:pPr>
        <w:jc w:val="both"/>
      </w:pPr>
      <w:r>
        <w:t xml:space="preserve">Signature by other </w:t>
      </w:r>
      <w:r w:rsidR="006C5689">
        <w:t>I</w:t>
      </w:r>
      <w:r>
        <w:t xml:space="preserve">RT members indicates </w:t>
      </w:r>
      <w:r w:rsidR="00C70D13">
        <w:t>assent on</w:t>
      </w:r>
      <w:r>
        <w:t xml:space="preserve"> the </w:t>
      </w:r>
      <w:r w:rsidR="00C70D13">
        <w:t xml:space="preserve">part of the </w:t>
      </w:r>
      <w:r w:rsidR="00264441">
        <w:t>represented</w:t>
      </w:r>
      <w:r w:rsidR="00C70D13">
        <w:t xml:space="preserve"> </w:t>
      </w:r>
      <w:r w:rsidR="00264441">
        <w:t>organization</w:t>
      </w:r>
      <w:r w:rsidR="00C70D13">
        <w:t xml:space="preserve"> to the provisions </w:t>
      </w:r>
      <w:r>
        <w:t>of this Instrument</w:t>
      </w:r>
      <w:r w:rsidR="00C70D13">
        <w:t xml:space="preserve">, </w:t>
      </w:r>
      <w:r>
        <w:t xml:space="preserve">but does not </w:t>
      </w:r>
      <w:r w:rsidR="00C70D13">
        <w:t>give rise to</w:t>
      </w:r>
      <w:r>
        <w:t xml:space="preserve"> any</w:t>
      </w:r>
      <w:r w:rsidR="00264441">
        <w:t xml:space="preserve"> </w:t>
      </w:r>
      <w:r w:rsidR="00C70D13">
        <w:t>affirmat</w:t>
      </w:r>
      <w:r w:rsidR="00264441">
        <w:t>ive</w:t>
      </w:r>
      <w:r w:rsidR="00C70D13">
        <w:t xml:space="preserve"> obligations, express or implied</w:t>
      </w:r>
      <w:r>
        <w:t xml:space="preserve">.  This Instrument is not binding on the other </w:t>
      </w:r>
      <w:r w:rsidR="006C5689">
        <w:t>I</w:t>
      </w:r>
      <w:r>
        <w:t>RT members.</w:t>
      </w:r>
    </w:p>
    <w:p w:rsidR="008B499A" w:rsidRPr="008B499A" w:rsidRDefault="008B499A">
      <w:pPr>
        <w:jc w:val="both"/>
        <w:rPr>
          <w:b/>
          <w:i/>
          <w:color w:val="E36C0A" w:themeColor="accent6" w:themeShade="BF"/>
        </w:rPr>
      </w:pPr>
      <w:r w:rsidRPr="008B499A">
        <w:rPr>
          <w:b/>
          <w:i/>
          <w:color w:val="E36C0A" w:themeColor="accent6" w:themeShade="BF"/>
        </w:rPr>
        <w:t xml:space="preserve">[If the local jurisdiction where the </w:t>
      </w:r>
      <w:r w:rsidR="008B5DAF">
        <w:rPr>
          <w:b/>
          <w:i/>
          <w:color w:val="E36C0A" w:themeColor="accent6" w:themeShade="BF"/>
        </w:rPr>
        <w:t>Bank</w:t>
      </w:r>
      <w:r w:rsidRPr="008B499A">
        <w:rPr>
          <w:b/>
          <w:i/>
          <w:color w:val="E36C0A" w:themeColor="accent6" w:themeShade="BF"/>
        </w:rPr>
        <w:t xml:space="preserve"> is located does not sign above they should sign below.]</w:t>
      </w:r>
    </w:p>
    <w:p w:rsidR="00A52364" w:rsidRDefault="00A52364">
      <w:pPr>
        <w:jc w:val="both"/>
      </w:pPr>
    </w:p>
    <w:p w:rsidR="00A52364" w:rsidRDefault="00A52364">
      <w:pPr>
        <w:jc w:val="both"/>
      </w:pPr>
    </w:p>
    <w:p w:rsidR="00C1793C" w:rsidRDefault="00D92BEA" w:rsidP="00AC5E96">
      <w:pPr>
        <w:tabs>
          <w:tab w:val="left" w:pos="6480"/>
        </w:tabs>
        <w:ind w:left="720" w:right="12"/>
        <w:jc w:val="both"/>
      </w:pP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sidR="00C1793C">
        <w:tab/>
      </w:r>
      <w:r>
        <w:rPr>
          <w:u w:val="single"/>
        </w:rPr>
        <w:fldChar w:fldCharType="begin">
          <w:ffData>
            <w:name w:val="Text12"/>
            <w:enabled/>
            <w:calcOnExit w:val="0"/>
            <w:textInput/>
          </w:ffData>
        </w:fldChar>
      </w:r>
      <w:r w:rsidR="00D808FB">
        <w:rPr>
          <w:u w:val="single"/>
        </w:rPr>
        <w:instrText xml:space="preserve"> FORMTEXT </w:instrText>
      </w:r>
      <w:r>
        <w:rPr>
          <w:u w:val="single"/>
        </w:rPr>
      </w:r>
      <w:r>
        <w:rPr>
          <w:u w:val="single"/>
        </w:rPr>
        <w:fldChar w:fldCharType="separate"/>
      </w:r>
      <w:r w:rsidR="00D808FB">
        <w:rPr>
          <w:noProof/>
          <w:u w:val="single"/>
        </w:rPr>
        <w:t> </w:t>
      </w:r>
      <w:r w:rsidR="00D808FB">
        <w:rPr>
          <w:noProof/>
          <w:u w:val="single"/>
        </w:rPr>
        <w:t> </w:t>
      </w:r>
      <w:r w:rsidR="00D808FB">
        <w:rPr>
          <w:noProof/>
          <w:u w:val="single"/>
        </w:rPr>
        <w:t> </w:t>
      </w:r>
      <w:r w:rsidR="00D808FB">
        <w:rPr>
          <w:noProof/>
          <w:u w:val="single"/>
        </w:rPr>
        <w:t> </w:t>
      </w:r>
      <w:r w:rsidR="00D808FB">
        <w:rPr>
          <w:noProof/>
          <w:u w:val="single"/>
        </w:rPr>
        <w:t> </w:t>
      </w:r>
      <w:r>
        <w:rPr>
          <w:u w:val="single"/>
        </w:rPr>
        <w:fldChar w:fldCharType="end"/>
      </w:r>
      <w:r>
        <w:rPr>
          <w:u w:val="single"/>
        </w:rPr>
        <w:fldChar w:fldCharType="begin">
          <w:ffData>
            <w:name w:val="Text12"/>
            <w:enabled/>
            <w:calcOnExit w:val="0"/>
            <w:textInput/>
          </w:ffData>
        </w:fldChar>
      </w:r>
      <w:r w:rsidR="00D808FB">
        <w:rPr>
          <w:u w:val="single"/>
        </w:rPr>
        <w:instrText xml:space="preserve"> FORMTEXT </w:instrText>
      </w:r>
      <w:r>
        <w:rPr>
          <w:u w:val="single"/>
        </w:rPr>
      </w:r>
      <w:r>
        <w:rPr>
          <w:u w:val="single"/>
        </w:rPr>
        <w:fldChar w:fldCharType="separate"/>
      </w:r>
      <w:r w:rsidR="00D808FB">
        <w:rPr>
          <w:noProof/>
          <w:u w:val="single"/>
        </w:rPr>
        <w:t> </w:t>
      </w:r>
      <w:r w:rsidR="00D808FB">
        <w:rPr>
          <w:noProof/>
          <w:u w:val="single"/>
        </w:rPr>
        <w:t> </w:t>
      </w:r>
      <w:r w:rsidR="00D808FB">
        <w:rPr>
          <w:noProof/>
          <w:u w:val="single"/>
        </w:rPr>
        <w:t> </w:t>
      </w:r>
      <w:r w:rsidR="00D808FB">
        <w:rPr>
          <w:noProof/>
          <w:u w:val="single"/>
        </w:rPr>
        <w:t> </w:t>
      </w:r>
      <w:r w:rsidR="00D808FB">
        <w:rPr>
          <w:noProof/>
          <w:u w:val="single"/>
        </w:rPr>
        <w:t> </w:t>
      </w:r>
      <w:r>
        <w:rPr>
          <w:u w:val="single"/>
        </w:rPr>
        <w:fldChar w:fldCharType="end"/>
      </w:r>
      <w:r>
        <w:rPr>
          <w:u w:val="single"/>
        </w:rPr>
        <w:fldChar w:fldCharType="begin">
          <w:ffData>
            <w:name w:val="Text12"/>
            <w:enabled/>
            <w:calcOnExit w:val="0"/>
            <w:textInput/>
          </w:ffData>
        </w:fldChar>
      </w:r>
      <w:r w:rsidR="00D808FB">
        <w:rPr>
          <w:u w:val="single"/>
        </w:rPr>
        <w:instrText xml:space="preserve"> FORMTEXT </w:instrText>
      </w:r>
      <w:r>
        <w:rPr>
          <w:u w:val="single"/>
        </w:rPr>
      </w:r>
      <w:r>
        <w:rPr>
          <w:u w:val="single"/>
        </w:rPr>
        <w:fldChar w:fldCharType="separate"/>
      </w:r>
      <w:r w:rsidR="00D808FB">
        <w:rPr>
          <w:noProof/>
          <w:u w:val="single"/>
        </w:rPr>
        <w:t> </w:t>
      </w:r>
      <w:r w:rsidR="00D808FB">
        <w:rPr>
          <w:noProof/>
          <w:u w:val="single"/>
        </w:rPr>
        <w:t> </w:t>
      </w:r>
      <w:r w:rsidR="00D808FB">
        <w:rPr>
          <w:noProof/>
          <w:u w:val="single"/>
        </w:rPr>
        <w:t> </w:t>
      </w:r>
      <w:r w:rsidR="00D808FB">
        <w:rPr>
          <w:noProof/>
          <w:u w:val="single"/>
        </w:rPr>
        <w:t> </w:t>
      </w:r>
      <w:r w:rsidR="00D808FB">
        <w:rPr>
          <w:noProof/>
          <w:u w:val="single"/>
        </w:rPr>
        <w:t> </w:t>
      </w:r>
      <w:r>
        <w:rPr>
          <w:u w:val="single"/>
        </w:rPr>
        <w:fldChar w:fldCharType="end"/>
      </w:r>
      <w:r w:rsidR="00C1793C">
        <w:cr/>
      </w:r>
      <w:r w:rsidR="008264CF" w:rsidRPr="00256958">
        <w:rPr>
          <w:b/>
          <w:i/>
          <w:color w:val="E36C0A"/>
        </w:rPr>
        <w:t>[</w:t>
      </w:r>
      <w:r w:rsidR="00C1793C" w:rsidRPr="00256958">
        <w:rPr>
          <w:b/>
          <w:i/>
          <w:color w:val="E36C0A"/>
        </w:rPr>
        <w:t>Name</w:t>
      </w:r>
      <w:r w:rsidR="008264CF" w:rsidRPr="00256958">
        <w:rPr>
          <w:b/>
          <w:i/>
          <w:color w:val="E36C0A"/>
        </w:rPr>
        <w:t>]</w:t>
      </w:r>
      <w:r w:rsidR="00C1793C">
        <w:tab/>
      </w:r>
      <w:r w:rsidR="00C45907" w:rsidRPr="00C45907">
        <w:rPr>
          <w:b/>
          <w:i/>
          <w:color w:val="E36C0A" w:themeColor="accent6" w:themeShade="BF"/>
        </w:rPr>
        <w:t>[</w:t>
      </w:r>
      <w:r w:rsidR="00C1793C" w:rsidRPr="00C45907">
        <w:rPr>
          <w:b/>
          <w:i/>
          <w:color w:val="E36C0A" w:themeColor="accent6" w:themeShade="BF"/>
        </w:rPr>
        <w:t>Date</w:t>
      </w:r>
      <w:r w:rsidR="00C45907" w:rsidRPr="00C45907">
        <w:rPr>
          <w:b/>
          <w:i/>
          <w:color w:val="E36C0A" w:themeColor="accent6" w:themeShade="BF"/>
        </w:rPr>
        <w:t>]</w:t>
      </w:r>
    </w:p>
    <w:p w:rsidR="00C1793C" w:rsidRPr="00256958" w:rsidRDefault="008264CF" w:rsidP="00014219">
      <w:pPr>
        <w:ind w:right="12" w:firstLine="720"/>
        <w:jc w:val="both"/>
        <w:rPr>
          <w:b/>
          <w:i/>
          <w:color w:val="E36C0A"/>
        </w:rPr>
      </w:pPr>
      <w:r w:rsidRPr="00256958">
        <w:rPr>
          <w:b/>
          <w:i/>
          <w:color w:val="E36C0A"/>
        </w:rPr>
        <w:t>[</w:t>
      </w:r>
      <w:r w:rsidR="00C1793C" w:rsidRPr="00256958">
        <w:rPr>
          <w:b/>
          <w:i/>
          <w:color w:val="E36C0A"/>
        </w:rPr>
        <w:t>Title</w:t>
      </w:r>
      <w:r w:rsidRPr="00256958">
        <w:rPr>
          <w:b/>
          <w:i/>
          <w:color w:val="E36C0A"/>
        </w:rPr>
        <w:t>]</w:t>
      </w:r>
    </w:p>
    <w:p w:rsidR="00BF59CC" w:rsidRPr="00256958" w:rsidRDefault="008264CF" w:rsidP="00014219">
      <w:pPr>
        <w:ind w:right="12" w:firstLine="720"/>
        <w:jc w:val="both"/>
        <w:rPr>
          <w:b/>
          <w:i/>
          <w:color w:val="E36C0A"/>
        </w:rPr>
      </w:pPr>
      <w:r w:rsidRPr="00256958">
        <w:rPr>
          <w:b/>
          <w:i/>
          <w:color w:val="E36C0A"/>
        </w:rPr>
        <w:t>[</w:t>
      </w:r>
      <w:r w:rsidR="00BF59CC" w:rsidRPr="00256958">
        <w:rPr>
          <w:b/>
          <w:i/>
          <w:color w:val="E36C0A"/>
        </w:rPr>
        <w:t>Agency</w:t>
      </w:r>
      <w:r w:rsidRPr="00256958">
        <w:rPr>
          <w:b/>
          <w:i/>
          <w:color w:val="E36C0A"/>
        </w:rPr>
        <w:t>]</w:t>
      </w:r>
    </w:p>
    <w:p w:rsidR="00C1793C" w:rsidRDefault="00C1793C">
      <w:pPr>
        <w:jc w:val="both"/>
      </w:pPr>
    </w:p>
    <w:p w:rsidR="00A52364" w:rsidRDefault="00A52364">
      <w:pPr>
        <w:jc w:val="both"/>
      </w:pPr>
    </w:p>
    <w:p w:rsidR="00C45907" w:rsidRDefault="00C45907" w:rsidP="00014219">
      <w:pPr>
        <w:ind w:left="720" w:right="12"/>
        <w:jc w:val="both"/>
        <w:rPr>
          <w:u w:val="single"/>
        </w:rPr>
      </w:pPr>
    </w:p>
    <w:p w:rsidR="00C1793C" w:rsidRPr="008264CF" w:rsidRDefault="00D92BEA" w:rsidP="00AC5E96">
      <w:pPr>
        <w:tabs>
          <w:tab w:val="left" w:pos="6480"/>
        </w:tabs>
        <w:ind w:left="720" w:right="12"/>
        <w:jc w:val="both"/>
        <w:rPr>
          <w:i/>
        </w:rPr>
      </w:pP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sidR="00C1793C">
        <w:tab/>
      </w:r>
      <w:r>
        <w:rPr>
          <w:u w:val="single"/>
        </w:rPr>
        <w:fldChar w:fldCharType="begin">
          <w:ffData>
            <w:name w:val="Text12"/>
            <w:enabled/>
            <w:calcOnExit w:val="0"/>
            <w:textInput/>
          </w:ffData>
        </w:fldChar>
      </w:r>
      <w:r w:rsidR="00D808FB">
        <w:rPr>
          <w:u w:val="single"/>
        </w:rPr>
        <w:instrText xml:space="preserve"> FORMTEXT </w:instrText>
      </w:r>
      <w:r>
        <w:rPr>
          <w:u w:val="single"/>
        </w:rPr>
      </w:r>
      <w:r>
        <w:rPr>
          <w:u w:val="single"/>
        </w:rPr>
        <w:fldChar w:fldCharType="separate"/>
      </w:r>
      <w:r w:rsidR="00D808FB">
        <w:rPr>
          <w:noProof/>
          <w:u w:val="single"/>
        </w:rPr>
        <w:t> </w:t>
      </w:r>
      <w:r w:rsidR="00D808FB">
        <w:rPr>
          <w:noProof/>
          <w:u w:val="single"/>
        </w:rPr>
        <w:t> </w:t>
      </w:r>
      <w:r w:rsidR="00D808FB">
        <w:rPr>
          <w:noProof/>
          <w:u w:val="single"/>
        </w:rPr>
        <w:t> </w:t>
      </w:r>
      <w:r w:rsidR="00D808FB">
        <w:rPr>
          <w:noProof/>
          <w:u w:val="single"/>
        </w:rPr>
        <w:t> </w:t>
      </w:r>
      <w:r w:rsidR="00D808FB">
        <w:rPr>
          <w:noProof/>
          <w:u w:val="single"/>
        </w:rPr>
        <w:t> </w:t>
      </w:r>
      <w:r>
        <w:rPr>
          <w:u w:val="single"/>
        </w:rPr>
        <w:fldChar w:fldCharType="end"/>
      </w:r>
      <w:r>
        <w:rPr>
          <w:u w:val="single"/>
        </w:rPr>
        <w:fldChar w:fldCharType="begin">
          <w:ffData>
            <w:name w:val="Text12"/>
            <w:enabled/>
            <w:calcOnExit w:val="0"/>
            <w:textInput/>
          </w:ffData>
        </w:fldChar>
      </w:r>
      <w:r w:rsidR="00D808FB">
        <w:rPr>
          <w:u w:val="single"/>
        </w:rPr>
        <w:instrText xml:space="preserve"> FORMTEXT </w:instrText>
      </w:r>
      <w:r>
        <w:rPr>
          <w:u w:val="single"/>
        </w:rPr>
      </w:r>
      <w:r>
        <w:rPr>
          <w:u w:val="single"/>
        </w:rPr>
        <w:fldChar w:fldCharType="separate"/>
      </w:r>
      <w:r w:rsidR="00D808FB">
        <w:rPr>
          <w:noProof/>
          <w:u w:val="single"/>
        </w:rPr>
        <w:t> </w:t>
      </w:r>
      <w:r w:rsidR="00D808FB">
        <w:rPr>
          <w:noProof/>
          <w:u w:val="single"/>
        </w:rPr>
        <w:t> </w:t>
      </w:r>
      <w:r w:rsidR="00D808FB">
        <w:rPr>
          <w:noProof/>
          <w:u w:val="single"/>
        </w:rPr>
        <w:t> </w:t>
      </w:r>
      <w:r w:rsidR="00D808FB">
        <w:rPr>
          <w:noProof/>
          <w:u w:val="single"/>
        </w:rPr>
        <w:t> </w:t>
      </w:r>
      <w:r w:rsidR="00D808FB">
        <w:rPr>
          <w:noProof/>
          <w:u w:val="single"/>
        </w:rPr>
        <w:t> </w:t>
      </w:r>
      <w:r>
        <w:rPr>
          <w:u w:val="single"/>
        </w:rPr>
        <w:fldChar w:fldCharType="end"/>
      </w:r>
      <w:r>
        <w:rPr>
          <w:u w:val="single"/>
        </w:rPr>
        <w:fldChar w:fldCharType="begin">
          <w:ffData>
            <w:name w:val="Text12"/>
            <w:enabled/>
            <w:calcOnExit w:val="0"/>
            <w:textInput/>
          </w:ffData>
        </w:fldChar>
      </w:r>
      <w:r w:rsidR="00D808FB">
        <w:rPr>
          <w:u w:val="single"/>
        </w:rPr>
        <w:instrText xml:space="preserve"> FORMTEXT </w:instrText>
      </w:r>
      <w:r>
        <w:rPr>
          <w:u w:val="single"/>
        </w:rPr>
      </w:r>
      <w:r>
        <w:rPr>
          <w:u w:val="single"/>
        </w:rPr>
        <w:fldChar w:fldCharType="separate"/>
      </w:r>
      <w:r w:rsidR="00D808FB">
        <w:rPr>
          <w:noProof/>
          <w:u w:val="single"/>
        </w:rPr>
        <w:t> </w:t>
      </w:r>
      <w:r w:rsidR="00D808FB">
        <w:rPr>
          <w:noProof/>
          <w:u w:val="single"/>
        </w:rPr>
        <w:t> </w:t>
      </w:r>
      <w:r w:rsidR="00D808FB">
        <w:rPr>
          <w:noProof/>
          <w:u w:val="single"/>
        </w:rPr>
        <w:t> </w:t>
      </w:r>
      <w:r w:rsidR="00D808FB">
        <w:rPr>
          <w:noProof/>
          <w:u w:val="single"/>
        </w:rPr>
        <w:t> </w:t>
      </w:r>
      <w:r w:rsidR="00D808FB">
        <w:rPr>
          <w:noProof/>
          <w:u w:val="single"/>
        </w:rPr>
        <w:t> </w:t>
      </w:r>
      <w:r>
        <w:rPr>
          <w:u w:val="single"/>
        </w:rPr>
        <w:fldChar w:fldCharType="end"/>
      </w:r>
      <w:r w:rsidR="00C1793C">
        <w:cr/>
      </w:r>
      <w:r w:rsidR="008264CF" w:rsidRPr="00256958">
        <w:rPr>
          <w:b/>
          <w:i/>
          <w:color w:val="E36C0A"/>
        </w:rPr>
        <w:t>[</w:t>
      </w:r>
      <w:r w:rsidR="00C1793C" w:rsidRPr="00256958">
        <w:rPr>
          <w:b/>
          <w:i/>
          <w:color w:val="E36C0A"/>
        </w:rPr>
        <w:t>Name</w:t>
      </w:r>
      <w:r w:rsidR="008264CF" w:rsidRPr="00256958">
        <w:rPr>
          <w:b/>
          <w:i/>
          <w:color w:val="E36C0A"/>
        </w:rPr>
        <w:t>]</w:t>
      </w:r>
      <w:r w:rsidR="00C1793C" w:rsidRPr="008264CF">
        <w:rPr>
          <w:i/>
        </w:rPr>
        <w:tab/>
      </w:r>
      <w:r w:rsidR="00C45907" w:rsidRPr="00C45907">
        <w:rPr>
          <w:b/>
          <w:i/>
          <w:color w:val="E36C0A" w:themeColor="accent6" w:themeShade="BF"/>
        </w:rPr>
        <w:t>[Date]</w:t>
      </w:r>
    </w:p>
    <w:p w:rsidR="00C1793C" w:rsidRPr="00256958" w:rsidRDefault="008264CF" w:rsidP="00014219">
      <w:pPr>
        <w:ind w:right="12" w:firstLine="720"/>
        <w:jc w:val="both"/>
        <w:rPr>
          <w:b/>
          <w:i/>
          <w:color w:val="E36C0A"/>
        </w:rPr>
      </w:pPr>
      <w:r w:rsidRPr="00256958">
        <w:rPr>
          <w:b/>
          <w:i/>
          <w:color w:val="E36C0A"/>
        </w:rPr>
        <w:t>[</w:t>
      </w:r>
      <w:r w:rsidR="00C1793C" w:rsidRPr="00256958">
        <w:rPr>
          <w:b/>
          <w:i/>
          <w:color w:val="E36C0A"/>
        </w:rPr>
        <w:t>Title</w:t>
      </w:r>
      <w:r w:rsidRPr="00256958">
        <w:rPr>
          <w:b/>
          <w:i/>
          <w:color w:val="E36C0A"/>
        </w:rPr>
        <w:t>]</w:t>
      </w:r>
    </w:p>
    <w:p w:rsidR="00BF59CC" w:rsidRPr="00256958" w:rsidRDefault="008264CF" w:rsidP="00014219">
      <w:pPr>
        <w:ind w:right="12" w:firstLine="720"/>
        <w:jc w:val="both"/>
        <w:rPr>
          <w:b/>
          <w:i/>
          <w:color w:val="E36C0A"/>
        </w:rPr>
      </w:pPr>
      <w:r w:rsidRPr="00256958">
        <w:rPr>
          <w:b/>
          <w:i/>
          <w:color w:val="E36C0A"/>
        </w:rPr>
        <w:t>[</w:t>
      </w:r>
      <w:r w:rsidR="00BF59CC" w:rsidRPr="00256958">
        <w:rPr>
          <w:b/>
          <w:i/>
          <w:color w:val="E36C0A"/>
        </w:rPr>
        <w:t>Agency</w:t>
      </w:r>
      <w:r w:rsidRPr="00256958">
        <w:rPr>
          <w:b/>
          <w:i/>
          <w:color w:val="E36C0A"/>
        </w:rPr>
        <w:t>]</w:t>
      </w:r>
    </w:p>
    <w:p w:rsidR="00C1793C" w:rsidRDefault="00C1793C">
      <w:pPr>
        <w:jc w:val="both"/>
      </w:pPr>
    </w:p>
    <w:p w:rsidR="00C1793C" w:rsidRDefault="00C1793C">
      <w:pPr>
        <w:jc w:val="both"/>
      </w:pPr>
    </w:p>
    <w:p w:rsidR="00C45907" w:rsidRDefault="00C45907" w:rsidP="00014219">
      <w:pPr>
        <w:ind w:left="720" w:right="12"/>
        <w:jc w:val="both"/>
        <w:rPr>
          <w:u w:val="single"/>
        </w:rPr>
      </w:pPr>
    </w:p>
    <w:p w:rsidR="008264CF" w:rsidRPr="008264CF" w:rsidRDefault="00D92BEA" w:rsidP="00AC5E96">
      <w:pPr>
        <w:tabs>
          <w:tab w:val="left" w:pos="6390"/>
        </w:tabs>
        <w:ind w:left="720" w:right="12"/>
        <w:jc w:val="both"/>
        <w:rPr>
          <w:i/>
        </w:rPr>
      </w:pP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sidR="00C1793C">
        <w:tab/>
      </w:r>
      <w:r>
        <w:rPr>
          <w:u w:val="single"/>
        </w:rPr>
        <w:fldChar w:fldCharType="begin">
          <w:ffData>
            <w:name w:val="Text12"/>
            <w:enabled/>
            <w:calcOnExit w:val="0"/>
            <w:textInput/>
          </w:ffData>
        </w:fldChar>
      </w:r>
      <w:r w:rsidR="00D808FB">
        <w:rPr>
          <w:u w:val="single"/>
        </w:rPr>
        <w:instrText xml:space="preserve"> FORMTEXT </w:instrText>
      </w:r>
      <w:r>
        <w:rPr>
          <w:u w:val="single"/>
        </w:rPr>
      </w:r>
      <w:r>
        <w:rPr>
          <w:u w:val="single"/>
        </w:rPr>
        <w:fldChar w:fldCharType="separate"/>
      </w:r>
      <w:r w:rsidR="00D808FB">
        <w:rPr>
          <w:noProof/>
          <w:u w:val="single"/>
        </w:rPr>
        <w:t> </w:t>
      </w:r>
      <w:r w:rsidR="00D808FB">
        <w:rPr>
          <w:noProof/>
          <w:u w:val="single"/>
        </w:rPr>
        <w:t> </w:t>
      </w:r>
      <w:r w:rsidR="00D808FB">
        <w:rPr>
          <w:noProof/>
          <w:u w:val="single"/>
        </w:rPr>
        <w:t> </w:t>
      </w:r>
      <w:r w:rsidR="00D808FB">
        <w:rPr>
          <w:noProof/>
          <w:u w:val="single"/>
        </w:rPr>
        <w:t> </w:t>
      </w:r>
      <w:r w:rsidR="00D808FB">
        <w:rPr>
          <w:noProof/>
          <w:u w:val="single"/>
        </w:rPr>
        <w:t> </w:t>
      </w:r>
      <w:r>
        <w:rPr>
          <w:u w:val="single"/>
        </w:rPr>
        <w:fldChar w:fldCharType="end"/>
      </w:r>
      <w:r>
        <w:rPr>
          <w:u w:val="single"/>
        </w:rPr>
        <w:fldChar w:fldCharType="begin">
          <w:ffData>
            <w:name w:val="Text12"/>
            <w:enabled/>
            <w:calcOnExit w:val="0"/>
            <w:textInput/>
          </w:ffData>
        </w:fldChar>
      </w:r>
      <w:r w:rsidR="00D808FB">
        <w:rPr>
          <w:u w:val="single"/>
        </w:rPr>
        <w:instrText xml:space="preserve"> FORMTEXT </w:instrText>
      </w:r>
      <w:r>
        <w:rPr>
          <w:u w:val="single"/>
        </w:rPr>
      </w:r>
      <w:r>
        <w:rPr>
          <w:u w:val="single"/>
        </w:rPr>
        <w:fldChar w:fldCharType="separate"/>
      </w:r>
      <w:r w:rsidR="00D808FB">
        <w:rPr>
          <w:noProof/>
          <w:u w:val="single"/>
        </w:rPr>
        <w:t> </w:t>
      </w:r>
      <w:r w:rsidR="00D808FB">
        <w:rPr>
          <w:noProof/>
          <w:u w:val="single"/>
        </w:rPr>
        <w:t> </w:t>
      </w:r>
      <w:r w:rsidR="00D808FB">
        <w:rPr>
          <w:noProof/>
          <w:u w:val="single"/>
        </w:rPr>
        <w:t> </w:t>
      </w:r>
      <w:r w:rsidR="00D808FB">
        <w:rPr>
          <w:noProof/>
          <w:u w:val="single"/>
        </w:rPr>
        <w:t> </w:t>
      </w:r>
      <w:r w:rsidR="00D808FB">
        <w:rPr>
          <w:noProof/>
          <w:u w:val="single"/>
        </w:rPr>
        <w:t> </w:t>
      </w:r>
      <w:r>
        <w:rPr>
          <w:u w:val="single"/>
        </w:rPr>
        <w:fldChar w:fldCharType="end"/>
      </w:r>
      <w:r>
        <w:rPr>
          <w:u w:val="single"/>
        </w:rPr>
        <w:fldChar w:fldCharType="begin">
          <w:ffData>
            <w:name w:val="Text12"/>
            <w:enabled/>
            <w:calcOnExit w:val="0"/>
            <w:textInput/>
          </w:ffData>
        </w:fldChar>
      </w:r>
      <w:r w:rsidR="00D808FB">
        <w:rPr>
          <w:u w:val="single"/>
        </w:rPr>
        <w:instrText xml:space="preserve"> FORMTEXT </w:instrText>
      </w:r>
      <w:r>
        <w:rPr>
          <w:u w:val="single"/>
        </w:rPr>
      </w:r>
      <w:r>
        <w:rPr>
          <w:u w:val="single"/>
        </w:rPr>
        <w:fldChar w:fldCharType="separate"/>
      </w:r>
      <w:r w:rsidR="00D808FB">
        <w:rPr>
          <w:noProof/>
          <w:u w:val="single"/>
        </w:rPr>
        <w:t> </w:t>
      </w:r>
      <w:r w:rsidR="00D808FB">
        <w:rPr>
          <w:noProof/>
          <w:u w:val="single"/>
        </w:rPr>
        <w:t> </w:t>
      </w:r>
      <w:r w:rsidR="00D808FB">
        <w:rPr>
          <w:noProof/>
          <w:u w:val="single"/>
        </w:rPr>
        <w:t> </w:t>
      </w:r>
      <w:r w:rsidR="00D808FB">
        <w:rPr>
          <w:noProof/>
          <w:u w:val="single"/>
        </w:rPr>
        <w:t> </w:t>
      </w:r>
      <w:r w:rsidR="00D808FB">
        <w:rPr>
          <w:noProof/>
          <w:u w:val="single"/>
        </w:rPr>
        <w:t> </w:t>
      </w:r>
      <w:r>
        <w:rPr>
          <w:u w:val="single"/>
        </w:rPr>
        <w:fldChar w:fldCharType="end"/>
      </w:r>
      <w:r w:rsidR="00C1793C">
        <w:cr/>
      </w:r>
      <w:r w:rsidR="008264CF" w:rsidRPr="00256958">
        <w:rPr>
          <w:b/>
          <w:i/>
          <w:color w:val="E36C0A"/>
        </w:rPr>
        <w:t>[Name]</w:t>
      </w:r>
      <w:r w:rsidR="008264CF" w:rsidRPr="008264CF">
        <w:rPr>
          <w:i/>
        </w:rPr>
        <w:tab/>
      </w:r>
      <w:r w:rsidR="00C45907" w:rsidRPr="00C45907">
        <w:rPr>
          <w:b/>
          <w:i/>
          <w:color w:val="E36C0A" w:themeColor="accent6" w:themeShade="BF"/>
        </w:rPr>
        <w:t>[Date]</w:t>
      </w:r>
    </w:p>
    <w:p w:rsidR="008264CF" w:rsidRPr="00256958" w:rsidRDefault="008264CF" w:rsidP="00014219">
      <w:pPr>
        <w:ind w:right="12" w:firstLine="720"/>
        <w:jc w:val="both"/>
        <w:rPr>
          <w:b/>
          <w:i/>
          <w:color w:val="E36C0A"/>
        </w:rPr>
      </w:pPr>
      <w:r w:rsidRPr="00256958">
        <w:rPr>
          <w:b/>
          <w:i/>
          <w:color w:val="E36C0A"/>
        </w:rPr>
        <w:t>[Title]</w:t>
      </w:r>
    </w:p>
    <w:p w:rsidR="008264CF" w:rsidRPr="00256958" w:rsidRDefault="008264CF" w:rsidP="00014219">
      <w:pPr>
        <w:ind w:right="12" w:firstLine="720"/>
        <w:jc w:val="both"/>
        <w:rPr>
          <w:b/>
          <w:i/>
          <w:color w:val="E36C0A"/>
        </w:rPr>
      </w:pPr>
      <w:r w:rsidRPr="00256958">
        <w:rPr>
          <w:b/>
          <w:i/>
          <w:color w:val="E36C0A"/>
        </w:rPr>
        <w:t>[Agency]</w:t>
      </w:r>
    </w:p>
    <w:p w:rsidR="00C1793C" w:rsidRDefault="00C1793C" w:rsidP="008264CF">
      <w:pPr>
        <w:ind w:right="12" w:firstLine="720"/>
        <w:jc w:val="both"/>
      </w:pPr>
    </w:p>
    <w:p w:rsidR="00C45907" w:rsidRDefault="00C45907" w:rsidP="00014219">
      <w:pPr>
        <w:ind w:left="720" w:right="12"/>
        <w:jc w:val="both"/>
        <w:rPr>
          <w:u w:val="single"/>
        </w:rPr>
      </w:pPr>
    </w:p>
    <w:p w:rsidR="00C45907" w:rsidRDefault="00C45907" w:rsidP="00014219">
      <w:pPr>
        <w:ind w:left="720" w:right="12"/>
        <w:jc w:val="both"/>
        <w:rPr>
          <w:u w:val="single"/>
        </w:rPr>
      </w:pPr>
    </w:p>
    <w:p w:rsidR="008264CF" w:rsidRPr="008264CF" w:rsidRDefault="00D92BEA" w:rsidP="00AC5E96">
      <w:pPr>
        <w:tabs>
          <w:tab w:val="left" w:pos="6480"/>
        </w:tabs>
        <w:ind w:left="720" w:right="12"/>
        <w:jc w:val="both"/>
        <w:rPr>
          <w:i/>
        </w:rPr>
      </w:pP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sidR="00C1793C">
        <w:tab/>
      </w:r>
      <w:r>
        <w:rPr>
          <w:u w:val="single"/>
        </w:rPr>
        <w:fldChar w:fldCharType="begin">
          <w:ffData>
            <w:name w:val="Text12"/>
            <w:enabled/>
            <w:calcOnExit w:val="0"/>
            <w:textInput/>
          </w:ffData>
        </w:fldChar>
      </w:r>
      <w:r w:rsidR="00D808FB">
        <w:rPr>
          <w:u w:val="single"/>
        </w:rPr>
        <w:instrText xml:space="preserve"> FORMTEXT </w:instrText>
      </w:r>
      <w:r>
        <w:rPr>
          <w:u w:val="single"/>
        </w:rPr>
      </w:r>
      <w:r>
        <w:rPr>
          <w:u w:val="single"/>
        </w:rPr>
        <w:fldChar w:fldCharType="separate"/>
      </w:r>
      <w:r w:rsidR="00D808FB">
        <w:rPr>
          <w:noProof/>
          <w:u w:val="single"/>
        </w:rPr>
        <w:t> </w:t>
      </w:r>
      <w:r w:rsidR="00D808FB">
        <w:rPr>
          <w:noProof/>
          <w:u w:val="single"/>
        </w:rPr>
        <w:t> </w:t>
      </w:r>
      <w:r w:rsidR="00D808FB">
        <w:rPr>
          <w:noProof/>
          <w:u w:val="single"/>
        </w:rPr>
        <w:t> </w:t>
      </w:r>
      <w:r w:rsidR="00D808FB">
        <w:rPr>
          <w:noProof/>
          <w:u w:val="single"/>
        </w:rPr>
        <w:t> </w:t>
      </w:r>
      <w:r w:rsidR="00D808FB">
        <w:rPr>
          <w:noProof/>
          <w:u w:val="single"/>
        </w:rPr>
        <w:t> </w:t>
      </w:r>
      <w:r>
        <w:rPr>
          <w:u w:val="single"/>
        </w:rPr>
        <w:fldChar w:fldCharType="end"/>
      </w:r>
      <w:r>
        <w:rPr>
          <w:u w:val="single"/>
        </w:rPr>
        <w:fldChar w:fldCharType="begin">
          <w:ffData>
            <w:name w:val="Text12"/>
            <w:enabled/>
            <w:calcOnExit w:val="0"/>
            <w:textInput/>
          </w:ffData>
        </w:fldChar>
      </w:r>
      <w:r w:rsidR="00D808FB">
        <w:rPr>
          <w:u w:val="single"/>
        </w:rPr>
        <w:instrText xml:space="preserve"> FORMTEXT </w:instrText>
      </w:r>
      <w:r>
        <w:rPr>
          <w:u w:val="single"/>
        </w:rPr>
      </w:r>
      <w:r>
        <w:rPr>
          <w:u w:val="single"/>
        </w:rPr>
        <w:fldChar w:fldCharType="separate"/>
      </w:r>
      <w:r w:rsidR="00D808FB">
        <w:rPr>
          <w:noProof/>
          <w:u w:val="single"/>
        </w:rPr>
        <w:t> </w:t>
      </w:r>
      <w:r w:rsidR="00D808FB">
        <w:rPr>
          <w:noProof/>
          <w:u w:val="single"/>
        </w:rPr>
        <w:t> </w:t>
      </w:r>
      <w:r w:rsidR="00D808FB">
        <w:rPr>
          <w:noProof/>
          <w:u w:val="single"/>
        </w:rPr>
        <w:t> </w:t>
      </w:r>
      <w:r w:rsidR="00D808FB">
        <w:rPr>
          <w:noProof/>
          <w:u w:val="single"/>
        </w:rPr>
        <w:t> </w:t>
      </w:r>
      <w:r w:rsidR="00D808FB">
        <w:rPr>
          <w:noProof/>
          <w:u w:val="single"/>
        </w:rPr>
        <w:t> </w:t>
      </w:r>
      <w:r>
        <w:rPr>
          <w:u w:val="single"/>
        </w:rPr>
        <w:fldChar w:fldCharType="end"/>
      </w:r>
      <w:r>
        <w:rPr>
          <w:u w:val="single"/>
        </w:rPr>
        <w:fldChar w:fldCharType="begin">
          <w:ffData>
            <w:name w:val="Text12"/>
            <w:enabled/>
            <w:calcOnExit w:val="0"/>
            <w:textInput/>
          </w:ffData>
        </w:fldChar>
      </w:r>
      <w:r w:rsidR="00D808FB">
        <w:rPr>
          <w:u w:val="single"/>
        </w:rPr>
        <w:instrText xml:space="preserve"> FORMTEXT </w:instrText>
      </w:r>
      <w:r>
        <w:rPr>
          <w:u w:val="single"/>
        </w:rPr>
      </w:r>
      <w:r>
        <w:rPr>
          <w:u w:val="single"/>
        </w:rPr>
        <w:fldChar w:fldCharType="separate"/>
      </w:r>
      <w:r w:rsidR="00D808FB">
        <w:rPr>
          <w:noProof/>
          <w:u w:val="single"/>
        </w:rPr>
        <w:t> </w:t>
      </w:r>
      <w:r w:rsidR="00D808FB">
        <w:rPr>
          <w:noProof/>
          <w:u w:val="single"/>
        </w:rPr>
        <w:t> </w:t>
      </w:r>
      <w:r w:rsidR="00D808FB">
        <w:rPr>
          <w:noProof/>
          <w:u w:val="single"/>
        </w:rPr>
        <w:t> </w:t>
      </w:r>
      <w:r w:rsidR="00D808FB">
        <w:rPr>
          <w:noProof/>
          <w:u w:val="single"/>
        </w:rPr>
        <w:t> </w:t>
      </w:r>
      <w:r w:rsidR="00D808FB">
        <w:rPr>
          <w:noProof/>
          <w:u w:val="single"/>
        </w:rPr>
        <w:t> </w:t>
      </w:r>
      <w:r>
        <w:rPr>
          <w:u w:val="single"/>
        </w:rPr>
        <w:fldChar w:fldCharType="end"/>
      </w:r>
      <w:r w:rsidR="00C1793C">
        <w:cr/>
      </w:r>
      <w:r w:rsidR="008264CF" w:rsidRPr="00256958">
        <w:rPr>
          <w:b/>
          <w:i/>
          <w:color w:val="E36C0A"/>
        </w:rPr>
        <w:t>[Name]</w:t>
      </w:r>
      <w:r w:rsidR="008264CF" w:rsidRPr="008264CF">
        <w:rPr>
          <w:i/>
        </w:rPr>
        <w:tab/>
      </w:r>
      <w:r w:rsidR="00C45907" w:rsidRPr="00C45907">
        <w:rPr>
          <w:b/>
          <w:i/>
          <w:color w:val="E36C0A" w:themeColor="accent6" w:themeShade="BF"/>
        </w:rPr>
        <w:t>[Date]</w:t>
      </w:r>
    </w:p>
    <w:p w:rsidR="008264CF" w:rsidRPr="00256958" w:rsidRDefault="008264CF" w:rsidP="00014219">
      <w:pPr>
        <w:ind w:right="12" w:firstLine="720"/>
        <w:jc w:val="both"/>
        <w:rPr>
          <w:b/>
          <w:i/>
          <w:color w:val="E36C0A"/>
        </w:rPr>
      </w:pPr>
      <w:r w:rsidRPr="00256958">
        <w:rPr>
          <w:b/>
          <w:i/>
          <w:color w:val="E36C0A"/>
        </w:rPr>
        <w:t>[Title]</w:t>
      </w:r>
    </w:p>
    <w:p w:rsidR="008264CF" w:rsidRPr="00256958" w:rsidRDefault="008264CF" w:rsidP="00014219">
      <w:pPr>
        <w:ind w:right="12" w:firstLine="720"/>
        <w:jc w:val="both"/>
        <w:rPr>
          <w:b/>
          <w:i/>
          <w:color w:val="E36C0A"/>
        </w:rPr>
      </w:pPr>
      <w:r w:rsidRPr="00256958">
        <w:rPr>
          <w:b/>
          <w:i/>
          <w:color w:val="E36C0A"/>
        </w:rPr>
        <w:t>[Agency]</w:t>
      </w:r>
    </w:p>
    <w:p w:rsidR="00C1793C" w:rsidRDefault="00C1793C" w:rsidP="008264CF">
      <w:pPr>
        <w:ind w:right="12" w:firstLine="720"/>
        <w:jc w:val="both"/>
      </w:pPr>
    </w:p>
    <w:p w:rsidR="00C1793C" w:rsidRDefault="00C1793C">
      <w:pPr>
        <w:jc w:val="both"/>
      </w:pPr>
    </w:p>
    <w:p w:rsidR="00C45907" w:rsidRDefault="00C45907" w:rsidP="00014219">
      <w:pPr>
        <w:ind w:left="720" w:right="12"/>
        <w:jc w:val="both"/>
        <w:rPr>
          <w:u w:val="single"/>
        </w:rPr>
      </w:pPr>
    </w:p>
    <w:p w:rsidR="008264CF" w:rsidRPr="008264CF" w:rsidRDefault="00D92BEA" w:rsidP="00AC5E96">
      <w:pPr>
        <w:tabs>
          <w:tab w:val="left" w:pos="6480"/>
        </w:tabs>
        <w:ind w:left="720" w:right="12"/>
        <w:jc w:val="both"/>
        <w:rPr>
          <w:i/>
        </w:rPr>
      </w:pP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Pr>
          <w:u w:val="single"/>
        </w:rPr>
        <w:fldChar w:fldCharType="begin">
          <w:ffData>
            <w:name w:val="Text12"/>
            <w:enabled/>
            <w:calcOnExit w:val="0"/>
            <w:textInput/>
          </w:ffData>
        </w:fldChar>
      </w:r>
      <w:r w:rsidR="00167D53">
        <w:rPr>
          <w:u w:val="single"/>
        </w:rPr>
        <w:instrText xml:space="preserve"> FORMTEXT </w:instrText>
      </w:r>
      <w:r>
        <w:rPr>
          <w:u w:val="single"/>
        </w:rPr>
      </w:r>
      <w:r>
        <w:rPr>
          <w:u w:val="single"/>
        </w:rPr>
        <w:fldChar w:fldCharType="separate"/>
      </w:r>
      <w:r w:rsidR="00167D53">
        <w:rPr>
          <w:noProof/>
          <w:u w:val="single"/>
        </w:rPr>
        <w:t> </w:t>
      </w:r>
      <w:r w:rsidR="00167D53">
        <w:rPr>
          <w:noProof/>
          <w:u w:val="single"/>
        </w:rPr>
        <w:t> </w:t>
      </w:r>
      <w:r w:rsidR="00167D53">
        <w:rPr>
          <w:noProof/>
          <w:u w:val="single"/>
        </w:rPr>
        <w:t> </w:t>
      </w:r>
      <w:r w:rsidR="00167D53">
        <w:rPr>
          <w:noProof/>
          <w:u w:val="single"/>
        </w:rPr>
        <w:t> </w:t>
      </w:r>
      <w:r w:rsidR="00167D53">
        <w:rPr>
          <w:noProof/>
          <w:u w:val="single"/>
        </w:rPr>
        <w:t> </w:t>
      </w:r>
      <w:r>
        <w:rPr>
          <w:u w:val="single"/>
        </w:rPr>
        <w:fldChar w:fldCharType="end"/>
      </w:r>
      <w:r w:rsidR="00C1793C">
        <w:tab/>
      </w:r>
      <w:r>
        <w:rPr>
          <w:u w:val="single"/>
        </w:rPr>
        <w:fldChar w:fldCharType="begin">
          <w:ffData>
            <w:name w:val="Text12"/>
            <w:enabled/>
            <w:calcOnExit w:val="0"/>
            <w:textInput/>
          </w:ffData>
        </w:fldChar>
      </w:r>
      <w:r w:rsidR="00D808FB">
        <w:rPr>
          <w:u w:val="single"/>
        </w:rPr>
        <w:instrText xml:space="preserve"> FORMTEXT </w:instrText>
      </w:r>
      <w:r>
        <w:rPr>
          <w:u w:val="single"/>
        </w:rPr>
      </w:r>
      <w:r>
        <w:rPr>
          <w:u w:val="single"/>
        </w:rPr>
        <w:fldChar w:fldCharType="separate"/>
      </w:r>
      <w:r w:rsidR="00D808FB">
        <w:rPr>
          <w:noProof/>
          <w:u w:val="single"/>
        </w:rPr>
        <w:t> </w:t>
      </w:r>
      <w:r w:rsidR="00D808FB">
        <w:rPr>
          <w:noProof/>
          <w:u w:val="single"/>
        </w:rPr>
        <w:t> </w:t>
      </w:r>
      <w:r w:rsidR="00D808FB">
        <w:rPr>
          <w:noProof/>
          <w:u w:val="single"/>
        </w:rPr>
        <w:t> </w:t>
      </w:r>
      <w:r w:rsidR="00D808FB">
        <w:rPr>
          <w:noProof/>
          <w:u w:val="single"/>
        </w:rPr>
        <w:t> </w:t>
      </w:r>
      <w:r w:rsidR="00D808FB">
        <w:rPr>
          <w:noProof/>
          <w:u w:val="single"/>
        </w:rPr>
        <w:t> </w:t>
      </w:r>
      <w:r>
        <w:rPr>
          <w:u w:val="single"/>
        </w:rPr>
        <w:fldChar w:fldCharType="end"/>
      </w:r>
      <w:r>
        <w:rPr>
          <w:u w:val="single"/>
        </w:rPr>
        <w:fldChar w:fldCharType="begin">
          <w:ffData>
            <w:name w:val="Text12"/>
            <w:enabled/>
            <w:calcOnExit w:val="0"/>
            <w:textInput/>
          </w:ffData>
        </w:fldChar>
      </w:r>
      <w:r w:rsidR="00D808FB">
        <w:rPr>
          <w:u w:val="single"/>
        </w:rPr>
        <w:instrText xml:space="preserve"> FORMTEXT </w:instrText>
      </w:r>
      <w:r>
        <w:rPr>
          <w:u w:val="single"/>
        </w:rPr>
      </w:r>
      <w:r>
        <w:rPr>
          <w:u w:val="single"/>
        </w:rPr>
        <w:fldChar w:fldCharType="separate"/>
      </w:r>
      <w:r w:rsidR="00D808FB">
        <w:rPr>
          <w:noProof/>
          <w:u w:val="single"/>
        </w:rPr>
        <w:t> </w:t>
      </w:r>
      <w:r w:rsidR="00D808FB">
        <w:rPr>
          <w:noProof/>
          <w:u w:val="single"/>
        </w:rPr>
        <w:t> </w:t>
      </w:r>
      <w:r w:rsidR="00D808FB">
        <w:rPr>
          <w:noProof/>
          <w:u w:val="single"/>
        </w:rPr>
        <w:t> </w:t>
      </w:r>
      <w:r w:rsidR="00D808FB">
        <w:rPr>
          <w:noProof/>
          <w:u w:val="single"/>
        </w:rPr>
        <w:t> </w:t>
      </w:r>
      <w:r w:rsidR="00D808FB">
        <w:rPr>
          <w:noProof/>
          <w:u w:val="single"/>
        </w:rPr>
        <w:t> </w:t>
      </w:r>
      <w:r>
        <w:rPr>
          <w:u w:val="single"/>
        </w:rPr>
        <w:fldChar w:fldCharType="end"/>
      </w:r>
      <w:r>
        <w:rPr>
          <w:u w:val="single"/>
        </w:rPr>
        <w:fldChar w:fldCharType="begin">
          <w:ffData>
            <w:name w:val="Text12"/>
            <w:enabled/>
            <w:calcOnExit w:val="0"/>
            <w:textInput/>
          </w:ffData>
        </w:fldChar>
      </w:r>
      <w:r w:rsidR="00D808FB">
        <w:rPr>
          <w:u w:val="single"/>
        </w:rPr>
        <w:instrText xml:space="preserve"> FORMTEXT </w:instrText>
      </w:r>
      <w:r>
        <w:rPr>
          <w:u w:val="single"/>
        </w:rPr>
      </w:r>
      <w:r>
        <w:rPr>
          <w:u w:val="single"/>
        </w:rPr>
        <w:fldChar w:fldCharType="separate"/>
      </w:r>
      <w:r w:rsidR="00D808FB">
        <w:rPr>
          <w:noProof/>
          <w:u w:val="single"/>
        </w:rPr>
        <w:t> </w:t>
      </w:r>
      <w:r w:rsidR="00D808FB">
        <w:rPr>
          <w:noProof/>
          <w:u w:val="single"/>
        </w:rPr>
        <w:t> </w:t>
      </w:r>
      <w:r w:rsidR="00D808FB">
        <w:rPr>
          <w:noProof/>
          <w:u w:val="single"/>
        </w:rPr>
        <w:t> </w:t>
      </w:r>
      <w:r w:rsidR="00D808FB">
        <w:rPr>
          <w:noProof/>
          <w:u w:val="single"/>
        </w:rPr>
        <w:t> </w:t>
      </w:r>
      <w:r w:rsidR="00D808FB">
        <w:rPr>
          <w:noProof/>
          <w:u w:val="single"/>
        </w:rPr>
        <w:t> </w:t>
      </w:r>
      <w:r>
        <w:rPr>
          <w:u w:val="single"/>
        </w:rPr>
        <w:fldChar w:fldCharType="end"/>
      </w:r>
      <w:r w:rsidR="00C1793C">
        <w:cr/>
      </w:r>
      <w:r w:rsidR="008264CF" w:rsidRPr="00256958">
        <w:rPr>
          <w:b/>
          <w:i/>
          <w:color w:val="E36C0A"/>
        </w:rPr>
        <w:t>[Name]</w:t>
      </w:r>
      <w:r w:rsidR="008264CF" w:rsidRPr="008264CF">
        <w:rPr>
          <w:i/>
        </w:rPr>
        <w:tab/>
      </w:r>
      <w:r w:rsidR="00C45907" w:rsidRPr="00C45907">
        <w:rPr>
          <w:b/>
          <w:i/>
          <w:color w:val="E36C0A" w:themeColor="accent6" w:themeShade="BF"/>
        </w:rPr>
        <w:t>[Date]</w:t>
      </w:r>
    </w:p>
    <w:p w:rsidR="008264CF" w:rsidRPr="00256958" w:rsidRDefault="008264CF" w:rsidP="00014219">
      <w:pPr>
        <w:ind w:right="12" w:firstLine="720"/>
        <w:jc w:val="both"/>
        <w:rPr>
          <w:b/>
          <w:i/>
          <w:color w:val="E36C0A"/>
        </w:rPr>
      </w:pPr>
      <w:r w:rsidRPr="00256958">
        <w:rPr>
          <w:b/>
          <w:i/>
          <w:color w:val="E36C0A"/>
        </w:rPr>
        <w:t>[Title]</w:t>
      </w:r>
    </w:p>
    <w:p w:rsidR="008264CF" w:rsidRPr="00256958" w:rsidRDefault="008264CF" w:rsidP="00014219">
      <w:pPr>
        <w:ind w:right="12" w:firstLine="720"/>
        <w:jc w:val="both"/>
        <w:rPr>
          <w:b/>
          <w:i/>
          <w:color w:val="E36C0A"/>
        </w:rPr>
      </w:pPr>
      <w:r w:rsidRPr="00256958">
        <w:rPr>
          <w:b/>
          <w:i/>
          <w:color w:val="E36C0A"/>
        </w:rPr>
        <w:t>[Agency]</w:t>
      </w:r>
    </w:p>
    <w:p w:rsidR="00224211" w:rsidRPr="00633F5B" w:rsidRDefault="00224211" w:rsidP="00C45907">
      <w:pPr>
        <w:ind w:right="12" w:firstLine="720"/>
        <w:jc w:val="both"/>
        <w:rPr>
          <w:b/>
          <w:i/>
          <w:color w:val="E36C0A"/>
        </w:rPr>
      </w:pPr>
    </w:p>
    <w:sectPr w:rsidR="00224211" w:rsidRPr="00633F5B" w:rsidSect="00FC74A7">
      <w:pgSz w:w="12240" w:h="15840" w:code="1"/>
      <w:pgMar w:top="1440" w:right="1440" w:bottom="1440" w:left="1440" w:header="720" w:footer="720" w:gutter="0"/>
      <w:lnNumType w:countBy="1"/>
      <w:pgNumType w:start="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0985" w:rsidRDefault="00D70985">
      <w:r>
        <w:separator/>
      </w:r>
    </w:p>
  </w:endnote>
  <w:endnote w:type="continuationSeparator" w:id="0">
    <w:p w:rsidR="00D70985" w:rsidRDefault="00D709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NewRoman,Italic">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Optimum">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1DA" w:rsidRPr="004174C2" w:rsidRDefault="008921DA">
    <w:pPr>
      <w:pStyle w:val="Footer"/>
      <w:rPr>
        <w:sz w:val="16"/>
        <w:szCs w:val="16"/>
      </w:rPr>
    </w:pPr>
    <w:r w:rsidRPr="000F6159">
      <w:rPr>
        <w:b/>
        <w:i/>
        <w:color w:val="E36C0A" w:themeColor="accent6" w:themeShade="BF"/>
        <w:sz w:val="16"/>
        <w:szCs w:val="16"/>
      </w:rPr>
      <w:t>[Insert Submittal Date]</w:t>
    </w:r>
    <w:r w:rsidRPr="000F6159">
      <w:rPr>
        <w:sz w:val="16"/>
        <w:szCs w:val="16"/>
      </w:rPr>
      <w:tab/>
    </w:r>
    <w:r w:rsidR="00D92BEA" w:rsidRPr="000F6159">
      <w:rPr>
        <w:rStyle w:val="PageNumber"/>
        <w:sz w:val="16"/>
        <w:szCs w:val="16"/>
      </w:rPr>
      <w:fldChar w:fldCharType="begin"/>
    </w:r>
    <w:r w:rsidRPr="000F6159">
      <w:rPr>
        <w:rStyle w:val="PageNumber"/>
        <w:sz w:val="16"/>
        <w:szCs w:val="16"/>
      </w:rPr>
      <w:instrText xml:space="preserve"> PAGE </w:instrText>
    </w:r>
    <w:r w:rsidR="00D92BEA" w:rsidRPr="000F6159">
      <w:rPr>
        <w:rStyle w:val="PageNumber"/>
        <w:sz w:val="16"/>
        <w:szCs w:val="16"/>
      </w:rPr>
      <w:fldChar w:fldCharType="separate"/>
    </w:r>
    <w:r w:rsidR="0006167B">
      <w:rPr>
        <w:rStyle w:val="PageNumber"/>
        <w:noProof/>
        <w:sz w:val="16"/>
        <w:szCs w:val="16"/>
      </w:rPr>
      <w:t>1</w:t>
    </w:r>
    <w:r w:rsidR="00D92BEA" w:rsidRPr="000F6159">
      <w:rPr>
        <w:rStyle w:val="PageNumber"/>
        <w:sz w:val="16"/>
        <w:szCs w:val="16"/>
      </w:rPr>
      <w:fldChar w:fldCharType="end"/>
    </w:r>
    <w:r w:rsidRPr="000F6159">
      <w:rPr>
        <w:rStyle w:val="PageNumber"/>
        <w:sz w:val="16"/>
        <w:szCs w:val="16"/>
      </w:rPr>
      <w:t xml:space="preserve"> of </w:t>
    </w:r>
    <w:r w:rsidR="00D92BEA" w:rsidRPr="000F6159">
      <w:rPr>
        <w:rStyle w:val="PageNumber"/>
        <w:sz w:val="16"/>
        <w:szCs w:val="16"/>
      </w:rPr>
      <w:fldChar w:fldCharType="begin"/>
    </w:r>
    <w:r w:rsidRPr="000F6159">
      <w:rPr>
        <w:rStyle w:val="PageNumber"/>
        <w:sz w:val="16"/>
        <w:szCs w:val="16"/>
      </w:rPr>
      <w:instrText xml:space="preserve"> NUMPAGES </w:instrText>
    </w:r>
    <w:r w:rsidR="00D92BEA" w:rsidRPr="000F6159">
      <w:rPr>
        <w:rStyle w:val="PageNumber"/>
        <w:sz w:val="16"/>
        <w:szCs w:val="16"/>
      </w:rPr>
      <w:fldChar w:fldCharType="separate"/>
    </w:r>
    <w:r w:rsidR="0006167B">
      <w:rPr>
        <w:rStyle w:val="PageNumber"/>
        <w:noProof/>
        <w:sz w:val="16"/>
        <w:szCs w:val="16"/>
      </w:rPr>
      <w:t>23</w:t>
    </w:r>
    <w:r w:rsidR="00D92BEA" w:rsidRPr="000F6159">
      <w:rPr>
        <w:rStyle w:val="PageNumber"/>
        <w:sz w:val="16"/>
        <w:szCs w:val="16"/>
      </w:rPr>
      <w:fldChar w:fldCharType="end"/>
    </w:r>
    <w:r w:rsidRPr="000F6159">
      <w:rPr>
        <w:sz w:val="16"/>
        <w:szCs w:val="16"/>
      </w:rPr>
      <w:tab/>
    </w:r>
    <w:r w:rsidRPr="000F6159">
      <w:rPr>
        <w:b/>
        <w:i/>
        <w:color w:val="E36C0A" w:themeColor="accent6" w:themeShade="BF"/>
        <w:sz w:val="16"/>
        <w:szCs w:val="16"/>
      </w:rPr>
      <w:t>[Insert Mitigation Bank Name]</w:t>
    </w:r>
    <w:r w:rsidRPr="000F6159">
      <w:rPr>
        <w:sz w:val="16"/>
        <w:szCs w:val="16"/>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1DA" w:rsidRDefault="00D92BEA">
    <w:pPr>
      <w:pStyle w:val="Footer"/>
      <w:jc w:val="center"/>
      <w:rPr>
        <w:rStyle w:val="PageNumber"/>
      </w:rPr>
    </w:pPr>
    <w:r>
      <w:rPr>
        <w:rStyle w:val="PageNumber"/>
      </w:rPr>
      <w:fldChar w:fldCharType="begin"/>
    </w:r>
    <w:r w:rsidR="008921DA">
      <w:rPr>
        <w:rStyle w:val="PageNumber"/>
      </w:rPr>
      <w:instrText xml:space="preserve"> PAGE </w:instrText>
    </w:r>
    <w:r>
      <w:rPr>
        <w:rStyle w:val="PageNumber"/>
      </w:rPr>
      <w:fldChar w:fldCharType="separate"/>
    </w:r>
    <w:r w:rsidR="008921DA">
      <w:rPr>
        <w:rStyle w:val="PageNumber"/>
        <w:noProof/>
      </w:rPr>
      <w:t>1</w:t>
    </w:r>
    <w:r>
      <w:rPr>
        <w:rStyle w:val="PageNumber"/>
      </w:rPr>
      <w:fldChar w:fldCharType="end"/>
    </w:r>
    <w:r w:rsidR="008921DA">
      <w:rPr>
        <w:rStyle w:val="PageNumber"/>
      </w:rPr>
      <w:t xml:space="preserve"> of </w:t>
    </w:r>
    <w:r>
      <w:rPr>
        <w:rStyle w:val="PageNumber"/>
      </w:rPr>
      <w:fldChar w:fldCharType="begin"/>
    </w:r>
    <w:r w:rsidR="008921DA">
      <w:rPr>
        <w:rStyle w:val="PageNumber"/>
      </w:rPr>
      <w:instrText xml:space="preserve"> NUMPAGES </w:instrText>
    </w:r>
    <w:r>
      <w:rPr>
        <w:rStyle w:val="PageNumber"/>
      </w:rPr>
      <w:fldChar w:fldCharType="separate"/>
    </w:r>
    <w:r w:rsidR="008921DA">
      <w:rPr>
        <w:rStyle w:val="PageNumber"/>
        <w:noProof/>
      </w:rPr>
      <w:t>22</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0985" w:rsidRDefault="00D70985">
      <w:r>
        <w:separator/>
      </w:r>
    </w:p>
  </w:footnote>
  <w:footnote w:type="continuationSeparator" w:id="0">
    <w:p w:rsidR="00D70985" w:rsidRDefault="00D709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1DA" w:rsidRPr="004174C2" w:rsidRDefault="008921DA">
    <w:pPr>
      <w:pStyle w:val="Header"/>
      <w:rPr>
        <w:sz w:val="16"/>
        <w:szCs w:val="16"/>
      </w:rPr>
    </w:pPr>
    <w:r w:rsidRPr="000F6159">
      <w:rPr>
        <w:sz w:val="16"/>
        <w:szCs w:val="16"/>
      </w:rPr>
      <w:t>Mitigation Banking Instrument</w:t>
    </w:r>
    <w:r>
      <w:rPr>
        <w:sz w:val="16"/>
        <w:szCs w:val="16"/>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AF0D94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C20EE9"/>
    <w:multiLevelType w:val="multilevel"/>
    <w:tmpl w:val="D8ACF056"/>
    <w:lvl w:ilvl="0">
      <w:start w:val="1"/>
      <w:numFmt w:val="decimal"/>
      <w:lvlText w:val="%1."/>
      <w:lvlJc w:val="left"/>
      <w:pPr>
        <w:tabs>
          <w:tab w:val="num" w:pos="1440"/>
        </w:tabs>
        <w:ind w:left="1440" w:hanging="360"/>
      </w:pPr>
      <w:rPr>
        <w:rFonts w:hint="default"/>
      </w:rPr>
    </w:lvl>
    <w:lvl w:ilvl="1">
      <w:start w:val="1"/>
      <w:numFmt w:val="decimal"/>
      <w:lvlText w:val="%2."/>
      <w:lvlJc w:val="left"/>
      <w:pPr>
        <w:tabs>
          <w:tab w:val="num" w:pos="2160"/>
        </w:tabs>
        <w:ind w:left="2160" w:hanging="360"/>
      </w:pPr>
    </w:lvl>
    <w:lvl w:ilvl="2">
      <w:start w:val="1"/>
      <w:numFmt w:val="decimal"/>
      <w:lvlText w:val="%3."/>
      <w:lvlJc w:val="left"/>
      <w:pPr>
        <w:tabs>
          <w:tab w:val="num" w:pos="2880"/>
        </w:tabs>
        <w:ind w:left="2880" w:hanging="360"/>
      </w:pPr>
    </w:lvl>
    <w:lvl w:ilvl="3">
      <w:start w:val="1"/>
      <w:numFmt w:val="decimal"/>
      <w:lvlText w:val="%4."/>
      <w:lvlJc w:val="left"/>
      <w:pPr>
        <w:tabs>
          <w:tab w:val="num" w:pos="3600"/>
        </w:tabs>
        <w:ind w:left="3600" w:hanging="360"/>
      </w:pPr>
    </w:lvl>
    <w:lvl w:ilvl="4">
      <w:start w:val="1"/>
      <w:numFmt w:val="decimal"/>
      <w:lvlText w:val="%5."/>
      <w:lvlJc w:val="left"/>
      <w:pPr>
        <w:tabs>
          <w:tab w:val="num" w:pos="4320"/>
        </w:tabs>
        <w:ind w:left="4320" w:hanging="360"/>
      </w:pPr>
    </w:lvl>
    <w:lvl w:ilvl="5">
      <w:start w:val="1"/>
      <w:numFmt w:val="decimal"/>
      <w:lvlText w:val="%6."/>
      <w:lvlJc w:val="left"/>
      <w:pPr>
        <w:tabs>
          <w:tab w:val="num" w:pos="5040"/>
        </w:tabs>
        <w:ind w:left="5040" w:hanging="360"/>
      </w:pPr>
    </w:lvl>
    <w:lvl w:ilvl="6">
      <w:start w:val="1"/>
      <w:numFmt w:val="decimal"/>
      <w:lvlText w:val="%7."/>
      <w:lvlJc w:val="left"/>
      <w:pPr>
        <w:tabs>
          <w:tab w:val="num" w:pos="5760"/>
        </w:tabs>
        <w:ind w:left="5760" w:hanging="360"/>
      </w:pPr>
    </w:lvl>
    <w:lvl w:ilvl="7">
      <w:start w:val="1"/>
      <w:numFmt w:val="decimal"/>
      <w:lvlText w:val="%8."/>
      <w:lvlJc w:val="left"/>
      <w:pPr>
        <w:tabs>
          <w:tab w:val="num" w:pos="6480"/>
        </w:tabs>
        <w:ind w:left="6480" w:hanging="360"/>
      </w:pPr>
    </w:lvl>
    <w:lvl w:ilvl="8">
      <w:start w:val="1"/>
      <w:numFmt w:val="decimal"/>
      <w:lvlText w:val="%9."/>
      <w:lvlJc w:val="left"/>
      <w:pPr>
        <w:tabs>
          <w:tab w:val="num" w:pos="7200"/>
        </w:tabs>
        <w:ind w:left="7200" w:hanging="360"/>
      </w:pPr>
    </w:lvl>
  </w:abstractNum>
  <w:abstractNum w:abstractNumId="2">
    <w:nsid w:val="02244105"/>
    <w:multiLevelType w:val="hybridMultilevel"/>
    <w:tmpl w:val="374A9294"/>
    <w:lvl w:ilvl="0" w:tplc="A4D655BA">
      <w:start w:val="1"/>
      <w:numFmt w:val="bullet"/>
      <w:lvlText w:val="•"/>
      <w:lvlJc w:val="left"/>
      <w:pPr>
        <w:tabs>
          <w:tab w:val="num" w:pos="2376"/>
        </w:tabs>
        <w:ind w:left="2376" w:hanging="576"/>
      </w:pPr>
      <w:rPr>
        <w:rFonts w:ascii="Times New Roman" w:hAnsi="Times New Roman" w:cs="Times New Roman"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045C5E60"/>
    <w:multiLevelType w:val="hybridMultilevel"/>
    <w:tmpl w:val="7BA26654"/>
    <w:lvl w:ilvl="0" w:tplc="83805082">
      <w:start w:val="1"/>
      <w:numFmt w:val="decimal"/>
      <w:lvlText w:val="%1."/>
      <w:lvlJc w:val="left"/>
      <w:pPr>
        <w:tabs>
          <w:tab w:val="num" w:pos="1440"/>
        </w:tabs>
        <w:ind w:left="1440" w:hanging="360"/>
      </w:pPr>
      <w:rPr>
        <w:rFonts w:hint="default"/>
      </w:rPr>
    </w:lvl>
    <w:lvl w:ilvl="1" w:tplc="FFFFFFFF">
      <w:start w:val="1"/>
      <w:numFmt w:val="decimal"/>
      <w:lvlText w:val="%2."/>
      <w:lvlJc w:val="left"/>
      <w:pPr>
        <w:tabs>
          <w:tab w:val="num" w:pos="2160"/>
        </w:tabs>
        <w:ind w:left="2160" w:hanging="360"/>
      </w:pPr>
    </w:lvl>
    <w:lvl w:ilvl="2" w:tplc="FFFFFFFF">
      <w:start w:val="1"/>
      <w:numFmt w:val="decimal"/>
      <w:lvlText w:val="%3."/>
      <w:lvlJc w:val="left"/>
      <w:pPr>
        <w:tabs>
          <w:tab w:val="num" w:pos="2880"/>
        </w:tabs>
        <w:ind w:left="2880" w:hanging="36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4320"/>
        </w:tabs>
        <w:ind w:left="4320" w:hanging="360"/>
      </w:pPr>
    </w:lvl>
    <w:lvl w:ilvl="5" w:tplc="FFFFFFFF">
      <w:start w:val="1"/>
      <w:numFmt w:val="decimal"/>
      <w:lvlText w:val="%6."/>
      <w:lvlJc w:val="left"/>
      <w:pPr>
        <w:tabs>
          <w:tab w:val="num" w:pos="5040"/>
        </w:tabs>
        <w:ind w:left="5040" w:hanging="360"/>
      </w:pPr>
    </w:lvl>
    <w:lvl w:ilvl="6" w:tplc="FFFFFFFF">
      <w:start w:val="1"/>
      <w:numFmt w:val="decimal"/>
      <w:lvlText w:val="%7."/>
      <w:lvlJc w:val="left"/>
      <w:pPr>
        <w:tabs>
          <w:tab w:val="num" w:pos="5760"/>
        </w:tabs>
        <w:ind w:left="5760" w:hanging="360"/>
      </w:pPr>
    </w:lvl>
    <w:lvl w:ilvl="7" w:tplc="FFFFFFFF">
      <w:start w:val="1"/>
      <w:numFmt w:val="decimal"/>
      <w:lvlText w:val="%8."/>
      <w:lvlJc w:val="left"/>
      <w:pPr>
        <w:tabs>
          <w:tab w:val="num" w:pos="6480"/>
        </w:tabs>
        <w:ind w:left="6480" w:hanging="360"/>
      </w:pPr>
    </w:lvl>
    <w:lvl w:ilvl="8" w:tplc="FFFFFFFF">
      <w:start w:val="1"/>
      <w:numFmt w:val="decimal"/>
      <w:lvlText w:val="%9."/>
      <w:lvlJc w:val="left"/>
      <w:pPr>
        <w:tabs>
          <w:tab w:val="num" w:pos="7200"/>
        </w:tabs>
        <w:ind w:left="7200" w:hanging="360"/>
      </w:pPr>
    </w:lvl>
  </w:abstractNum>
  <w:abstractNum w:abstractNumId="4">
    <w:nsid w:val="08915C29"/>
    <w:multiLevelType w:val="hybridMultilevel"/>
    <w:tmpl w:val="915033E8"/>
    <w:lvl w:ilvl="0" w:tplc="04090019">
      <w:start w:val="1"/>
      <w:numFmt w:val="lowerLetter"/>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0AF62151"/>
    <w:multiLevelType w:val="hybridMultilevel"/>
    <w:tmpl w:val="D272DE28"/>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6">
    <w:nsid w:val="0C500842"/>
    <w:multiLevelType w:val="hybridMultilevel"/>
    <w:tmpl w:val="B6A67D70"/>
    <w:lvl w:ilvl="0" w:tplc="A4D655BA">
      <w:start w:val="1"/>
      <w:numFmt w:val="bullet"/>
      <w:lvlText w:val="•"/>
      <w:lvlJc w:val="left"/>
      <w:pPr>
        <w:tabs>
          <w:tab w:val="num" w:pos="2376"/>
        </w:tabs>
        <w:ind w:left="2376" w:hanging="576"/>
      </w:pPr>
      <w:rPr>
        <w:rFonts w:ascii="Times New Roman" w:hAnsi="Times New Roman" w:cs="Times New Roman" w:hint="default"/>
      </w:rPr>
    </w:lvl>
    <w:lvl w:ilvl="1" w:tplc="A296E590">
      <w:start w:val="1"/>
      <w:numFmt w:val="decimal"/>
      <w:lvlText w:val="%2."/>
      <w:lvlJc w:val="left"/>
      <w:pPr>
        <w:tabs>
          <w:tab w:val="num" w:pos="3240"/>
        </w:tabs>
        <w:ind w:left="3456" w:hanging="1656"/>
      </w:pPr>
      <w:rPr>
        <w:rFonts w:hint="default"/>
        <w:i w:val="0"/>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0FF1503B"/>
    <w:multiLevelType w:val="multilevel"/>
    <w:tmpl w:val="2DAECA96"/>
    <w:lvl w:ilvl="0">
      <w:start w:val="1"/>
      <w:numFmt w:val="upp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nsid w:val="14203FA4"/>
    <w:multiLevelType w:val="hybridMultilevel"/>
    <w:tmpl w:val="36364168"/>
    <w:lvl w:ilvl="0" w:tplc="040C8378">
      <w:start w:val="1"/>
      <w:numFmt w:val="decimal"/>
      <w:lvlText w:val="%1."/>
      <w:lvlJc w:val="left"/>
      <w:pPr>
        <w:ind w:left="1080" w:hanging="360"/>
      </w:pPr>
      <w:rPr>
        <w:rFonts w:hint="default"/>
        <w:b/>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43B4047"/>
    <w:multiLevelType w:val="hybridMultilevel"/>
    <w:tmpl w:val="6D06D7A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0">
    <w:nsid w:val="16DB733E"/>
    <w:multiLevelType w:val="hybridMultilevel"/>
    <w:tmpl w:val="BE820E40"/>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1">
    <w:nsid w:val="17DF6E93"/>
    <w:multiLevelType w:val="hybridMultilevel"/>
    <w:tmpl w:val="B720C97E"/>
    <w:lvl w:ilvl="0" w:tplc="3E4A0E62">
      <w:start w:val="1"/>
      <w:numFmt w:val="bullet"/>
      <w:pStyle w:val="HCBullet2"/>
      <w:lvlText w:val=""/>
      <w:lvlJc w:val="left"/>
      <w:pPr>
        <w:tabs>
          <w:tab w:val="num" w:pos="2520"/>
        </w:tabs>
        <w:ind w:left="2520" w:hanging="360"/>
      </w:pPr>
      <w:rPr>
        <w:rFonts w:ascii="Symbol" w:hAnsi="Symbol" w:hint="default"/>
        <w:sz w:val="20"/>
      </w:rPr>
    </w:lvl>
    <w:lvl w:ilvl="1" w:tplc="21EE0642">
      <w:start w:val="1"/>
      <w:numFmt w:val="bullet"/>
      <w:lvlText w:val=""/>
      <w:lvlJc w:val="left"/>
      <w:pPr>
        <w:tabs>
          <w:tab w:val="num" w:pos="1800"/>
        </w:tabs>
        <w:ind w:left="1800" w:hanging="360"/>
      </w:pPr>
      <w:rPr>
        <w:rFonts w:ascii="Symbol" w:hAnsi="Symbol" w:hint="default"/>
        <w:b w:val="0"/>
        <w:i w:val="0"/>
        <w:sz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19CC6253"/>
    <w:multiLevelType w:val="hybridMultilevel"/>
    <w:tmpl w:val="598E0FEC"/>
    <w:lvl w:ilvl="0" w:tplc="30F0EEF0">
      <w:start w:val="1"/>
      <w:numFmt w:val="upperLetter"/>
      <w:lvlText w:val="%1."/>
      <w:lvlJc w:val="left"/>
      <w:pPr>
        <w:tabs>
          <w:tab w:val="num" w:pos="2100"/>
        </w:tabs>
        <w:ind w:left="2100" w:hanging="1200"/>
      </w:pPr>
      <w:rPr>
        <w:rFonts w:hint="default"/>
        <w:b/>
        <w:i w:val="0"/>
        <w:color w:val="auto"/>
        <w:sz w:val="24"/>
        <w:szCs w:val="24"/>
      </w:rPr>
    </w:lvl>
    <w:lvl w:ilvl="1" w:tplc="04090019">
      <w:start w:val="1"/>
      <w:numFmt w:val="lowerLetter"/>
      <w:lvlText w:val="%2."/>
      <w:lvlJc w:val="left"/>
      <w:pPr>
        <w:tabs>
          <w:tab w:val="num" w:pos="1992"/>
        </w:tabs>
        <w:ind w:left="1992" w:hanging="360"/>
      </w:pPr>
    </w:lvl>
    <w:lvl w:ilvl="2" w:tplc="0409001B" w:tentative="1">
      <w:start w:val="1"/>
      <w:numFmt w:val="lowerRoman"/>
      <w:lvlText w:val="%3."/>
      <w:lvlJc w:val="right"/>
      <w:pPr>
        <w:tabs>
          <w:tab w:val="num" w:pos="2712"/>
        </w:tabs>
        <w:ind w:left="2712" w:hanging="180"/>
      </w:pPr>
    </w:lvl>
    <w:lvl w:ilvl="3" w:tplc="0409000F" w:tentative="1">
      <w:start w:val="1"/>
      <w:numFmt w:val="decimal"/>
      <w:lvlText w:val="%4."/>
      <w:lvlJc w:val="left"/>
      <w:pPr>
        <w:tabs>
          <w:tab w:val="num" w:pos="3432"/>
        </w:tabs>
        <w:ind w:left="3432" w:hanging="360"/>
      </w:pPr>
    </w:lvl>
    <w:lvl w:ilvl="4" w:tplc="04090019" w:tentative="1">
      <w:start w:val="1"/>
      <w:numFmt w:val="lowerLetter"/>
      <w:lvlText w:val="%5."/>
      <w:lvlJc w:val="left"/>
      <w:pPr>
        <w:tabs>
          <w:tab w:val="num" w:pos="4152"/>
        </w:tabs>
        <w:ind w:left="4152" w:hanging="360"/>
      </w:pPr>
    </w:lvl>
    <w:lvl w:ilvl="5" w:tplc="0409001B" w:tentative="1">
      <w:start w:val="1"/>
      <w:numFmt w:val="lowerRoman"/>
      <w:lvlText w:val="%6."/>
      <w:lvlJc w:val="right"/>
      <w:pPr>
        <w:tabs>
          <w:tab w:val="num" w:pos="4872"/>
        </w:tabs>
        <w:ind w:left="4872" w:hanging="180"/>
      </w:pPr>
    </w:lvl>
    <w:lvl w:ilvl="6" w:tplc="0409000F" w:tentative="1">
      <w:start w:val="1"/>
      <w:numFmt w:val="decimal"/>
      <w:lvlText w:val="%7."/>
      <w:lvlJc w:val="left"/>
      <w:pPr>
        <w:tabs>
          <w:tab w:val="num" w:pos="5592"/>
        </w:tabs>
        <w:ind w:left="5592" w:hanging="360"/>
      </w:pPr>
    </w:lvl>
    <w:lvl w:ilvl="7" w:tplc="04090019" w:tentative="1">
      <w:start w:val="1"/>
      <w:numFmt w:val="lowerLetter"/>
      <w:lvlText w:val="%8."/>
      <w:lvlJc w:val="left"/>
      <w:pPr>
        <w:tabs>
          <w:tab w:val="num" w:pos="6312"/>
        </w:tabs>
        <w:ind w:left="6312" w:hanging="360"/>
      </w:pPr>
    </w:lvl>
    <w:lvl w:ilvl="8" w:tplc="0409001B" w:tentative="1">
      <w:start w:val="1"/>
      <w:numFmt w:val="lowerRoman"/>
      <w:lvlText w:val="%9."/>
      <w:lvlJc w:val="right"/>
      <w:pPr>
        <w:tabs>
          <w:tab w:val="num" w:pos="7032"/>
        </w:tabs>
        <w:ind w:left="7032" w:hanging="180"/>
      </w:pPr>
    </w:lvl>
  </w:abstractNum>
  <w:abstractNum w:abstractNumId="13">
    <w:nsid w:val="1A352712"/>
    <w:multiLevelType w:val="hybridMultilevel"/>
    <w:tmpl w:val="9B885C90"/>
    <w:lvl w:ilvl="0" w:tplc="185E524C">
      <w:start w:val="1"/>
      <w:numFmt w:val="lowerLetter"/>
      <w:lvlText w:val="%1."/>
      <w:lvlJc w:val="left"/>
      <w:pPr>
        <w:ind w:left="1440" w:hanging="1152"/>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1F3318F6"/>
    <w:multiLevelType w:val="hybridMultilevel"/>
    <w:tmpl w:val="524469A8"/>
    <w:lvl w:ilvl="0" w:tplc="0409000F">
      <w:start w:val="1"/>
      <w:numFmt w:val="decimal"/>
      <w:lvlText w:val="%1."/>
      <w:lvlJc w:val="left"/>
      <w:pPr>
        <w:tabs>
          <w:tab w:val="num" w:pos="1800"/>
        </w:tabs>
        <w:ind w:left="1800" w:hanging="360"/>
      </w:pPr>
    </w:lvl>
    <w:lvl w:ilvl="1" w:tplc="04090001">
      <w:start w:val="1"/>
      <w:numFmt w:val="bullet"/>
      <w:lvlText w:val=""/>
      <w:lvlJc w:val="left"/>
      <w:pPr>
        <w:tabs>
          <w:tab w:val="num" w:pos="2520"/>
        </w:tabs>
        <w:ind w:left="2520" w:hanging="360"/>
      </w:pPr>
      <w:rPr>
        <w:rFonts w:ascii="Symbol" w:hAnsi="Symbol" w:hint="default"/>
      </w:rPr>
    </w:lvl>
    <w:lvl w:ilvl="2" w:tplc="CC929372">
      <w:start w:val="3"/>
      <w:numFmt w:val="upperRoman"/>
      <w:lvlText w:val="%3."/>
      <w:lvlJc w:val="left"/>
      <w:pPr>
        <w:tabs>
          <w:tab w:val="num" w:pos="3780"/>
        </w:tabs>
        <w:ind w:left="3780" w:hanging="720"/>
      </w:pPr>
      <w:rPr>
        <w:rFonts w:hint="default"/>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nsid w:val="24B856F3"/>
    <w:multiLevelType w:val="multilevel"/>
    <w:tmpl w:val="374A9294"/>
    <w:lvl w:ilvl="0">
      <w:start w:val="1"/>
      <w:numFmt w:val="bullet"/>
      <w:lvlText w:val="•"/>
      <w:lvlJc w:val="left"/>
      <w:pPr>
        <w:tabs>
          <w:tab w:val="num" w:pos="2376"/>
        </w:tabs>
        <w:ind w:left="2376" w:hanging="576"/>
      </w:pPr>
      <w:rPr>
        <w:rFonts w:ascii="Times New Roman" w:hAnsi="Times New Roman" w:cs="Times New Roman"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6">
    <w:nsid w:val="2A8F7C45"/>
    <w:multiLevelType w:val="hybridMultilevel"/>
    <w:tmpl w:val="6EF8B08E"/>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7">
    <w:nsid w:val="2EBC1EDD"/>
    <w:multiLevelType w:val="hybridMultilevel"/>
    <w:tmpl w:val="DEA86CD4"/>
    <w:lvl w:ilvl="0" w:tplc="419EAC48">
      <w:start w:val="7"/>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33E802F2"/>
    <w:multiLevelType w:val="hybridMultilevel"/>
    <w:tmpl w:val="89E0D0CA"/>
    <w:lvl w:ilvl="0" w:tplc="1D80F996">
      <w:start w:val="1"/>
      <w:numFmt w:val="decimal"/>
      <w:lvlText w:val="%1."/>
      <w:lvlJc w:val="left"/>
      <w:pPr>
        <w:ind w:left="2664" w:hanging="360"/>
      </w:pPr>
      <w:rPr>
        <w:rFonts w:ascii="Arial" w:hAnsi="Arial" w:hint="default"/>
      </w:rPr>
    </w:lvl>
    <w:lvl w:ilvl="1" w:tplc="04090019">
      <w:start w:val="1"/>
      <w:numFmt w:val="lowerLetter"/>
      <w:lvlText w:val="%2."/>
      <w:lvlJc w:val="left"/>
      <w:pPr>
        <w:ind w:left="3384" w:hanging="360"/>
      </w:pPr>
    </w:lvl>
    <w:lvl w:ilvl="2" w:tplc="0409001B" w:tentative="1">
      <w:start w:val="1"/>
      <w:numFmt w:val="lowerRoman"/>
      <w:lvlText w:val="%3."/>
      <w:lvlJc w:val="right"/>
      <w:pPr>
        <w:ind w:left="4104" w:hanging="180"/>
      </w:pPr>
    </w:lvl>
    <w:lvl w:ilvl="3" w:tplc="0409000F" w:tentative="1">
      <w:start w:val="1"/>
      <w:numFmt w:val="decimal"/>
      <w:lvlText w:val="%4."/>
      <w:lvlJc w:val="left"/>
      <w:pPr>
        <w:ind w:left="4824" w:hanging="360"/>
      </w:pPr>
    </w:lvl>
    <w:lvl w:ilvl="4" w:tplc="04090019" w:tentative="1">
      <w:start w:val="1"/>
      <w:numFmt w:val="lowerLetter"/>
      <w:lvlText w:val="%5."/>
      <w:lvlJc w:val="left"/>
      <w:pPr>
        <w:ind w:left="5544" w:hanging="360"/>
      </w:pPr>
    </w:lvl>
    <w:lvl w:ilvl="5" w:tplc="0409001B" w:tentative="1">
      <w:start w:val="1"/>
      <w:numFmt w:val="lowerRoman"/>
      <w:lvlText w:val="%6."/>
      <w:lvlJc w:val="right"/>
      <w:pPr>
        <w:ind w:left="6264" w:hanging="180"/>
      </w:pPr>
    </w:lvl>
    <w:lvl w:ilvl="6" w:tplc="0409000F" w:tentative="1">
      <w:start w:val="1"/>
      <w:numFmt w:val="decimal"/>
      <w:lvlText w:val="%7."/>
      <w:lvlJc w:val="left"/>
      <w:pPr>
        <w:ind w:left="6984" w:hanging="360"/>
      </w:pPr>
    </w:lvl>
    <w:lvl w:ilvl="7" w:tplc="04090019" w:tentative="1">
      <w:start w:val="1"/>
      <w:numFmt w:val="lowerLetter"/>
      <w:lvlText w:val="%8."/>
      <w:lvlJc w:val="left"/>
      <w:pPr>
        <w:ind w:left="7704" w:hanging="360"/>
      </w:pPr>
    </w:lvl>
    <w:lvl w:ilvl="8" w:tplc="0409001B" w:tentative="1">
      <w:start w:val="1"/>
      <w:numFmt w:val="lowerRoman"/>
      <w:lvlText w:val="%9."/>
      <w:lvlJc w:val="right"/>
      <w:pPr>
        <w:ind w:left="8424" w:hanging="180"/>
      </w:pPr>
    </w:lvl>
  </w:abstractNum>
  <w:abstractNum w:abstractNumId="19">
    <w:nsid w:val="35CB6E1E"/>
    <w:multiLevelType w:val="hybridMultilevel"/>
    <w:tmpl w:val="AD2AC52C"/>
    <w:lvl w:ilvl="0" w:tplc="6936D7CE">
      <w:start w:val="1"/>
      <w:numFmt w:val="decimal"/>
      <w:lvlText w:val="%1."/>
      <w:lvlJc w:val="left"/>
      <w:pPr>
        <w:ind w:left="3165" w:hanging="1665"/>
      </w:pPr>
      <w:rPr>
        <w:rFonts w:hint="default"/>
        <w:b/>
      </w:rPr>
    </w:lvl>
    <w:lvl w:ilvl="1" w:tplc="04090019">
      <w:start w:val="1"/>
      <w:numFmt w:val="lowerLetter"/>
      <w:lvlText w:val="%2."/>
      <w:lvlJc w:val="left"/>
      <w:pPr>
        <w:ind w:left="2580" w:hanging="360"/>
      </w:pPr>
    </w:lvl>
    <w:lvl w:ilvl="2" w:tplc="0409001B">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20">
    <w:nsid w:val="363B4652"/>
    <w:multiLevelType w:val="multilevel"/>
    <w:tmpl w:val="867E0F0C"/>
    <w:lvl w:ilvl="0">
      <w:start w:val="1"/>
      <w:numFmt w:val="upperLetter"/>
      <w:lvlText w:val="%1."/>
      <w:lvlJc w:val="left"/>
      <w:pPr>
        <w:tabs>
          <w:tab w:val="num" w:pos="2112"/>
        </w:tabs>
        <w:ind w:left="2112" w:hanging="1200"/>
      </w:pPr>
      <w:rPr>
        <w:rFonts w:hint="default"/>
        <w:i w:val="0"/>
      </w:rPr>
    </w:lvl>
    <w:lvl w:ilvl="1">
      <w:start w:val="1"/>
      <w:numFmt w:val="lowerLetter"/>
      <w:lvlText w:val="%2."/>
      <w:lvlJc w:val="left"/>
      <w:pPr>
        <w:tabs>
          <w:tab w:val="num" w:pos="1992"/>
        </w:tabs>
        <w:ind w:left="1992" w:hanging="360"/>
      </w:pPr>
    </w:lvl>
    <w:lvl w:ilvl="2">
      <w:start w:val="1"/>
      <w:numFmt w:val="lowerRoman"/>
      <w:lvlText w:val="%3."/>
      <w:lvlJc w:val="right"/>
      <w:pPr>
        <w:tabs>
          <w:tab w:val="num" w:pos="2712"/>
        </w:tabs>
        <w:ind w:left="2712" w:hanging="180"/>
      </w:pPr>
    </w:lvl>
    <w:lvl w:ilvl="3">
      <w:start w:val="1"/>
      <w:numFmt w:val="decimal"/>
      <w:lvlText w:val="%4."/>
      <w:lvlJc w:val="left"/>
      <w:pPr>
        <w:tabs>
          <w:tab w:val="num" w:pos="3432"/>
        </w:tabs>
        <w:ind w:left="3432" w:hanging="360"/>
      </w:pPr>
    </w:lvl>
    <w:lvl w:ilvl="4">
      <w:start w:val="1"/>
      <w:numFmt w:val="lowerLetter"/>
      <w:lvlText w:val="%5."/>
      <w:lvlJc w:val="left"/>
      <w:pPr>
        <w:tabs>
          <w:tab w:val="num" w:pos="4152"/>
        </w:tabs>
        <w:ind w:left="4152" w:hanging="360"/>
      </w:pPr>
    </w:lvl>
    <w:lvl w:ilvl="5">
      <w:start w:val="1"/>
      <w:numFmt w:val="lowerRoman"/>
      <w:lvlText w:val="%6."/>
      <w:lvlJc w:val="right"/>
      <w:pPr>
        <w:tabs>
          <w:tab w:val="num" w:pos="4872"/>
        </w:tabs>
        <w:ind w:left="4872" w:hanging="180"/>
      </w:pPr>
    </w:lvl>
    <w:lvl w:ilvl="6">
      <w:start w:val="1"/>
      <w:numFmt w:val="decimal"/>
      <w:lvlText w:val="%7."/>
      <w:lvlJc w:val="left"/>
      <w:pPr>
        <w:tabs>
          <w:tab w:val="num" w:pos="5592"/>
        </w:tabs>
        <w:ind w:left="5592" w:hanging="360"/>
      </w:pPr>
    </w:lvl>
    <w:lvl w:ilvl="7">
      <w:start w:val="1"/>
      <w:numFmt w:val="lowerLetter"/>
      <w:lvlText w:val="%8."/>
      <w:lvlJc w:val="left"/>
      <w:pPr>
        <w:tabs>
          <w:tab w:val="num" w:pos="6312"/>
        </w:tabs>
        <w:ind w:left="6312" w:hanging="360"/>
      </w:pPr>
    </w:lvl>
    <w:lvl w:ilvl="8">
      <w:start w:val="1"/>
      <w:numFmt w:val="lowerRoman"/>
      <w:lvlText w:val="%9."/>
      <w:lvlJc w:val="right"/>
      <w:pPr>
        <w:tabs>
          <w:tab w:val="num" w:pos="7032"/>
        </w:tabs>
        <w:ind w:left="7032" w:hanging="180"/>
      </w:pPr>
    </w:lvl>
  </w:abstractNum>
  <w:abstractNum w:abstractNumId="21">
    <w:nsid w:val="399D02C4"/>
    <w:multiLevelType w:val="hybridMultilevel"/>
    <w:tmpl w:val="716242E2"/>
    <w:lvl w:ilvl="0" w:tplc="7B18BA80">
      <w:start w:val="1"/>
      <w:numFmt w:val="decimal"/>
      <w:lvlText w:val="%1."/>
      <w:lvlJc w:val="left"/>
      <w:pPr>
        <w:tabs>
          <w:tab w:val="num" w:pos="2325"/>
        </w:tabs>
        <w:ind w:left="2325" w:hanging="885"/>
      </w:pPr>
      <w:rPr>
        <w:rFonts w:hint="default"/>
        <w:color w:val="auto"/>
        <w:sz w:val="24"/>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2">
    <w:nsid w:val="44430DB7"/>
    <w:multiLevelType w:val="singleLevel"/>
    <w:tmpl w:val="9B4E9A54"/>
    <w:lvl w:ilvl="0">
      <w:start w:val="1"/>
      <w:numFmt w:val="decimal"/>
      <w:lvlText w:val="%1."/>
      <w:legacy w:legacy="1" w:legacySpace="0" w:legacyIndent="540"/>
      <w:lvlJc w:val="left"/>
      <w:rPr>
        <w:rFonts w:ascii="TimesNewRoman,Italic" w:hAnsi="TimesNewRoman,Italic" w:hint="default"/>
      </w:rPr>
    </w:lvl>
  </w:abstractNum>
  <w:abstractNum w:abstractNumId="23">
    <w:nsid w:val="4A207E59"/>
    <w:multiLevelType w:val="hybridMultilevel"/>
    <w:tmpl w:val="F0B03A3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4">
    <w:nsid w:val="54FD23C0"/>
    <w:multiLevelType w:val="hybridMultilevel"/>
    <w:tmpl w:val="5CB892B0"/>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25">
    <w:nsid w:val="55E31D71"/>
    <w:multiLevelType w:val="hybridMultilevel"/>
    <w:tmpl w:val="4D1EE6EC"/>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26">
    <w:nsid w:val="58272618"/>
    <w:multiLevelType w:val="hybridMultilevel"/>
    <w:tmpl w:val="269804B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5D530A1C"/>
    <w:multiLevelType w:val="hybridMultilevel"/>
    <w:tmpl w:val="057A6836"/>
    <w:lvl w:ilvl="0" w:tplc="7B0AC8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0B07924"/>
    <w:multiLevelType w:val="hybridMultilevel"/>
    <w:tmpl w:val="5BC06D10"/>
    <w:lvl w:ilvl="0" w:tplc="8E1AFF32">
      <w:start w:val="1"/>
      <w:numFmt w:val="decimal"/>
      <w:lvlText w:val="%1."/>
      <w:lvlJc w:val="left"/>
      <w:pPr>
        <w:ind w:left="1440" w:hanging="360"/>
      </w:pPr>
      <w:rPr>
        <w:rFonts w:ascii="Times New Roman"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63D000E1"/>
    <w:multiLevelType w:val="hybridMultilevel"/>
    <w:tmpl w:val="7FEADCB8"/>
    <w:lvl w:ilvl="0" w:tplc="419EAC48">
      <w:start w:val="6"/>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65B6484F"/>
    <w:multiLevelType w:val="hybridMultilevel"/>
    <w:tmpl w:val="B4ACBA14"/>
    <w:lvl w:ilvl="0" w:tplc="7766177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nsid w:val="6635511C"/>
    <w:multiLevelType w:val="hybridMultilevel"/>
    <w:tmpl w:val="B6686996"/>
    <w:lvl w:ilvl="0" w:tplc="A4D655BA">
      <w:start w:val="1"/>
      <w:numFmt w:val="bullet"/>
      <w:lvlText w:val="•"/>
      <w:lvlJc w:val="left"/>
      <w:pPr>
        <w:tabs>
          <w:tab w:val="num" w:pos="2376"/>
        </w:tabs>
        <w:ind w:left="2376" w:hanging="576"/>
      </w:pPr>
      <w:rPr>
        <w:rFonts w:ascii="Times New Roman" w:hAnsi="Times New Roman" w:cs="Times New Roman" w:hint="default"/>
      </w:rPr>
    </w:lvl>
    <w:lvl w:ilvl="1" w:tplc="1938BC32">
      <w:start w:val="1"/>
      <w:numFmt w:val="bullet"/>
      <w:lvlText w:val=""/>
      <w:lvlJc w:val="left"/>
      <w:pPr>
        <w:tabs>
          <w:tab w:val="num" w:pos="3240"/>
        </w:tabs>
        <w:ind w:left="3456" w:hanging="1656"/>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nsid w:val="6AC37E6A"/>
    <w:multiLevelType w:val="hybridMultilevel"/>
    <w:tmpl w:val="E85CB6C0"/>
    <w:lvl w:ilvl="0" w:tplc="04090001">
      <w:start w:val="1"/>
      <w:numFmt w:val="bullet"/>
      <w:lvlText w:val=""/>
      <w:lvlJc w:val="left"/>
      <w:pPr>
        <w:ind w:left="1440" w:hanging="1152"/>
      </w:pPr>
      <w:rPr>
        <w:rFonts w:ascii="Symbol" w:hAnsi="Symbol"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6C012DB3"/>
    <w:multiLevelType w:val="hybridMultilevel"/>
    <w:tmpl w:val="CB2E36D0"/>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4">
    <w:nsid w:val="76737CDF"/>
    <w:multiLevelType w:val="hybridMultilevel"/>
    <w:tmpl w:val="980C86B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5">
    <w:nsid w:val="787C7AD8"/>
    <w:multiLevelType w:val="hybridMultilevel"/>
    <w:tmpl w:val="F9F030D0"/>
    <w:lvl w:ilvl="0" w:tplc="2258FB90">
      <w:start w:val="1"/>
      <w:numFmt w:val="bullet"/>
      <w:pStyle w:val="reporttext"/>
      <w:lvlText w:val=""/>
      <w:lvlJc w:val="left"/>
      <w:pPr>
        <w:tabs>
          <w:tab w:val="num" w:pos="1800"/>
        </w:tabs>
        <w:ind w:left="1800" w:hanging="360"/>
      </w:pPr>
      <w:rPr>
        <w:rFonts w:ascii="Symbol" w:hAnsi="Symbol" w:hint="default"/>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nsid w:val="798B09AD"/>
    <w:multiLevelType w:val="multilevel"/>
    <w:tmpl w:val="9BD25CE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7A457426"/>
    <w:multiLevelType w:val="hybridMultilevel"/>
    <w:tmpl w:val="507E5262"/>
    <w:lvl w:ilvl="0" w:tplc="EE421B52">
      <w:start w:val="1"/>
      <w:numFmt w:val="decimal"/>
      <w:lvlText w:val="%1."/>
      <w:lvlJc w:val="left"/>
      <w:pPr>
        <w:ind w:left="2880" w:hanging="360"/>
      </w:pPr>
      <w:rPr>
        <w:rFonts w:ascii="Times New Roman" w:hAnsi="Times New Roman" w:cs="Times New Roman"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abstractNumId w:val="14"/>
  </w:num>
  <w:num w:numId="2">
    <w:abstractNumId w:val="34"/>
  </w:num>
  <w:num w:numId="3">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2"/>
  </w:num>
  <w:num w:numId="7">
    <w:abstractNumId w:val="22"/>
  </w:num>
  <w:num w:numId="8">
    <w:abstractNumId w:val="3"/>
  </w:num>
  <w:num w:numId="9">
    <w:abstractNumId w:val="11"/>
  </w:num>
  <w:num w:numId="10">
    <w:abstractNumId w:val="2"/>
  </w:num>
  <w:num w:numId="11">
    <w:abstractNumId w:val="21"/>
  </w:num>
  <w:num w:numId="12">
    <w:abstractNumId w:val="29"/>
  </w:num>
  <w:num w:numId="13">
    <w:abstractNumId w:val="36"/>
  </w:num>
  <w:num w:numId="14">
    <w:abstractNumId w:val="3"/>
  </w:num>
  <w:num w:numId="15">
    <w:abstractNumId w:val="1"/>
  </w:num>
  <w:num w:numId="16">
    <w:abstractNumId w:val="30"/>
  </w:num>
  <w:num w:numId="17">
    <w:abstractNumId w:val="15"/>
  </w:num>
  <w:num w:numId="18">
    <w:abstractNumId w:val="31"/>
  </w:num>
  <w:num w:numId="19">
    <w:abstractNumId w:val="17"/>
  </w:num>
  <w:num w:numId="20">
    <w:abstractNumId w:val="20"/>
  </w:num>
  <w:num w:numId="2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28"/>
  </w:num>
  <w:num w:numId="25">
    <w:abstractNumId w:val="27"/>
  </w:num>
  <w:num w:numId="26">
    <w:abstractNumId w:val="8"/>
  </w:num>
  <w:num w:numId="27">
    <w:abstractNumId w:val="13"/>
  </w:num>
  <w:num w:numId="28">
    <w:abstractNumId w:val="18"/>
  </w:num>
  <w:num w:numId="29">
    <w:abstractNumId w:val="37"/>
  </w:num>
  <w:num w:numId="30">
    <w:abstractNumId w:val="4"/>
  </w:num>
  <w:num w:numId="31">
    <w:abstractNumId w:val="26"/>
  </w:num>
  <w:num w:numId="32">
    <w:abstractNumId w:val="32"/>
  </w:num>
  <w:num w:numId="33">
    <w:abstractNumId w:val="16"/>
  </w:num>
  <w:num w:numId="34">
    <w:abstractNumId w:val="5"/>
  </w:num>
  <w:num w:numId="35">
    <w:abstractNumId w:val="10"/>
  </w:num>
  <w:num w:numId="36">
    <w:abstractNumId w:val="33"/>
  </w:num>
  <w:num w:numId="37">
    <w:abstractNumId w:val="25"/>
  </w:num>
  <w:num w:numId="38">
    <w:abstractNumId w:val="24"/>
  </w:num>
  <w:num w:numId="39">
    <w:abstractNumId w:val="7"/>
  </w:num>
  <w:num w:numId="40">
    <w:abstractNumId w:val="19"/>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288"/>
  <w:drawingGridHorizontalSpacing w:val="120"/>
  <w:displayHorizontalDrawingGridEvery w:val="2"/>
  <w:displayVerticalDrawingGridEvery w:val="2"/>
  <w:noPunctuationKerning/>
  <w:characterSpacingControl w:val="doNotCompress"/>
  <w:hdrShapeDefaults>
    <o:shapedefaults v:ext="edit" spidmax="13314"/>
  </w:hdrShapeDefaults>
  <w:footnotePr>
    <w:footnote w:id="-1"/>
    <w:footnote w:id="0"/>
  </w:footnotePr>
  <w:endnotePr>
    <w:endnote w:id="-1"/>
    <w:endnote w:id="0"/>
  </w:endnotePr>
  <w:compat/>
  <w:rsids>
    <w:rsidRoot w:val="00647131"/>
    <w:rsid w:val="0000021F"/>
    <w:rsid w:val="000003BA"/>
    <w:rsid w:val="000005F9"/>
    <w:rsid w:val="00000C69"/>
    <w:rsid w:val="00005313"/>
    <w:rsid w:val="00005812"/>
    <w:rsid w:val="00005EF7"/>
    <w:rsid w:val="0000605C"/>
    <w:rsid w:val="000074FE"/>
    <w:rsid w:val="0001022E"/>
    <w:rsid w:val="00011E27"/>
    <w:rsid w:val="0001282C"/>
    <w:rsid w:val="0001401C"/>
    <w:rsid w:val="00014219"/>
    <w:rsid w:val="00016664"/>
    <w:rsid w:val="00022CDA"/>
    <w:rsid w:val="00024681"/>
    <w:rsid w:val="00025117"/>
    <w:rsid w:val="00025F72"/>
    <w:rsid w:val="0002727C"/>
    <w:rsid w:val="0003158A"/>
    <w:rsid w:val="00033BC6"/>
    <w:rsid w:val="000350D0"/>
    <w:rsid w:val="00036620"/>
    <w:rsid w:val="00042D30"/>
    <w:rsid w:val="00043F5B"/>
    <w:rsid w:val="00045136"/>
    <w:rsid w:val="000511D6"/>
    <w:rsid w:val="00052461"/>
    <w:rsid w:val="0006086E"/>
    <w:rsid w:val="0006167B"/>
    <w:rsid w:val="0006354B"/>
    <w:rsid w:val="00064EEE"/>
    <w:rsid w:val="00065592"/>
    <w:rsid w:val="00066070"/>
    <w:rsid w:val="00066D08"/>
    <w:rsid w:val="00071FCE"/>
    <w:rsid w:val="00073CA6"/>
    <w:rsid w:val="000753AB"/>
    <w:rsid w:val="00076225"/>
    <w:rsid w:val="00080E01"/>
    <w:rsid w:val="00081B6C"/>
    <w:rsid w:val="00085ECA"/>
    <w:rsid w:val="000864C9"/>
    <w:rsid w:val="000875FC"/>
    <w:rsid w:val="00093F47"/>
    <w:rsid w:val="00094213"/>
    <w:rsid w:val="00095723"/>
    <w:rsid w:val="00097CD3"/>
    <w:rsid w:val="00097FD4"/>
    <w:rsid w:val="000A19A1"/>
    <w:rsid w:val="000A1B85"/>
    <w:rsid w:val="000A264B"/>
    <w:rsid w:val="000A66A6"/>
    <w:rsid w:val="000B006B"/>
    <w:rsid w:val="000B097C"/>
    <w:rsid w:val="000B112A"/>
    <w:rsid w:val="000B2DD4"/>
    <w:rsid w:val="000B3153"/>
    <w:rsid w:val="000B3315"/>
    <w:rsid w:val="000B3427"/>
    <w:rsid w:val="000B4EB0"/>
    <w:rsid w:val="000B618C"/>
    <w:rsid w:val="000B7129"/>
    <w:rsid w:val="000C1BC3"/>
    <w:rsid w:val="000C1C44"/>
    <w:rsid w:val="000C3CDF"/>
    <w:rsid w:val="000C6FC4"/>
    <w:rsid w:val="000D1B37"/>
    <w:rsid w:val="000D291D"/>
    <w:rsid w:val="000D31BC"/>
    <w:rsid w:val="000D326E"/>
    <w:rsid w:val="000D57D9"/>
    <w:rsid w:val="000D67C4"/>
    <w:rsid w:val="000E1D65"/>
    <w:rsid w:val="000E2944"/>
    <w:rsid w:val="000F26E2"/>
    <w:rsid w:val="000F2F83"/>
    <w:rsid w:val="000F3052"/>
    <w:rsid w:val="000F4296"/>
    <w:rsid w:val="000F6159"/>
    <w:rsid w:val="00101D91"/>
    <w:rsid w:val="00103F80"/>
    <w:rsid w:val="00105479"/>
    <w:rsid w:val="0011181E"/>
    <w:rsid w:val="00113088"/>
    <w:rsid w:val="001131EC"/>
    <w:rsid w:val="00113352"/>
    <w:rsid w:val="001145D2"/>
    <w:rsid w:val="00117EA4"/>
    <w:rsid w:val="00125BD2"/>
    <w:rsid w:val="00126B17"/>
    <w:rsid w:val="00130750"/>
    <w:rsid w:val="001358F5"/>
    <w:rsid w:val="001361FC"/>
    <w:rsid w:val="00141FA3"/>
    <w:rsid w:val="00144D2F"/>
    <w:rsid w:val="00147E17"/>
    <w:rsid w:val="00151264"/>
    <w:rsid w:val="0015210B"/>
    <w:rsid w:val="0016052E"/>
    <w:rsid w:val="00161E5A"/>
    <w:rsid w:val="001622C7"/>
    <w:rsid w:val="00162939"/>
    <w:rsid w:val="001636B7"/>
    <w:rsid w:val="00165C93"/>
    <w:rsid w:val="00167D53"/>
    <w:rsid w:val="00170D43"/>
    <w:rsid w:val="00172939"/>
    <w:rsid w:val="0017584B"/>
    <w:rsid w:val="00177E86"/>
    <w:rsid w:val="00182074"/>
    <w:rsid w:val="0018244B"/>
    <w:rsid w:val="001844FB"/>
    <w:rsid w:val="00194564"/>
    <w:rsid w:val="00194721"/>
    <w:rsid w:val="001966AA"/>
    <w:rsid w:val="001A0A0A"/>
    <w:rsid w:val="001A0AB1"/>
    <w:rsid w:val="001A15DE"/>
    <w:rsid w:val="001A182A"/>
    <w:rsid w:val="001A1C68"/>
    <w:rsid w:val="001A2616"/>
    <w:rsid w:val="001B017B"/>
    <w:rsid w:val="001B09CC"/>
    <w:rsid w:val="001B1696"/>
    <w:rsid w:val="001B23B3"/>
    <w:rsid w:val="001B3591"/>
    <w:rsid w:val="001B74ED"/>
    <w:rsid w:val="001C0ACD"/>
    <w:rsid w:val="001C4474"/>
    <w:rsid w:val="001C6BBF"/>
    <w:rsid w:val="001C71E8"/>
    <w:rsid w:val="001C7281"/>
    <w:rsid w:val="001D0CA6"/>
    <w:rsid w:val="001D2315"/>
    <w:rsid w:val="001D2DCE"/>
    <w:rsid w:val="001D3249"/>
    <w:rsid w:val="001D73CB"/>
    <w:rsid w:val="001F05FF"/>
    <w:rsid w:val="001F3A28"/>
    <w:rsid w:val="001F4C4D"/>
    <w:rsid w:val="001F543A"/>
    <w:rsid w:val="001F6081"/>
    <w:rsid w:val="00203AD6"/>
    <w:rsid w:val="00204DED"/>
    <w:rsid w:val="00204FE2"/>
    <w:rsid w:val="00210241"/>
    <w:rsid w:val="0021161B"/>
    <w:rsid w:val="00211F07"/>
    <w:rsid w:val="00211F15"/>
    <w:rsid w:val="00213446"/>
    <w:rsid w:val="00214189"/>
    <w:rsid w:val="00214BCC"/>
    <w:rsid w:val="00214FF8"/>
    <w:rsid w:val="00216664"/>
    <w:rsid w:val="002202A1"/>
    <w:rsid w:val="002209B3"/>
    <w:rsid w:val="00223A90"/>
    <w:rsid w:val="00224211"/>
    <w:rsid w:val="002266E8"/>
    <w:rsid w:val="00227D0F"/>
    <w:rsid w:val="00231464"/>
    <w:rsid w:val="00232D8A"/>
    <w:rsid w:val="0023417D"/>
    <w:rsid w:val="002372CA"/>
    <w:rsid w:val="002379F5"/>
    <w:rsid w:val="002427EA"/>
    <w:rsid w:val="002429FA"/>
    <w:rsid w:val="002462D1"/>
    <w:rsid w:val="00247D2B"/>
    <w:rsid w:val="002519C2"/>
    <w:rsid w:val="0025426D"/>
    <w:rsid w:val="00254B10"/>
    <w:rsid w:val="00255503"/>
    <w:rsid w:val="0025582F"/>
    <w:rsid w:val="00256958"/>
    <w:rsid w:val="00257C06"/>
    <w:rsid w:val="002600A8"/>
    <w:rsid w:val="00264441"/>
    <w:rsid w:val="002658D6"/>
    <w:rsid w:val="0026706D"/>
    <w:rsid w:val="00267C11"/>
    <w:rsid w:val="00271886"/>
    <w:rsid w:val="002737C9"/>
    <w:rsid w:val="00274427"/>
    <w:rsid w:val="00275548"/>
    <w:rsid w:val="002758F0"/>
    <w:rsid w:val="002813A9"/>
    <w:rsid w:val="00282F60"/>
    <w:rsid w:val="00291454"/>
    <w:rsid w:val="00293F45"/>
    <w:rsid w:val="00295C99"/>
    <w:rsid w:val="00296B1E"/>
    <w:rsid w:val="00296DC8"/>
    <w:rsid w:val="00297E89"/>
    <w:rsid w:val="002A02F2"/>
    <w:rsid w:val="002A30F9"/>
    <w:rsid w:val="002B2214"/>
    <w:rsid w:val="002B25C1"/>
    <w:rsid w:val="002B3FA5"/>
    <w:rsid w:val="002B672D"/>
    <w:rsid w:val="002B70EB"/>
    <w:rsid w:val="002C0785"/>
    <w:rsid w:val="002C747B"/>
    <w:rsid w:val="002D101F"/>
    <w:rsid w:val="002D2B40"/>
    <w:rsid w:val="002D3865"/>
    <w:rsid w:val="002D39C0"/>
    <w:rsid w:val="002D3F14"/>
    <w:rsid w:val="002D4F71"/>
    <w:rsid w:val="002D6048"/>
    <w:rsid w:val="002D78E7"/>
    <w:rsid w:val="002D7911"/>
    <w:rsid w:val="002E056F"/>
    <w:rsid w:val="002E0820"/>
    <w:rsid w:val="002E2954"/>
    <w:rsid w:val="002E4C57"/>
    <w:rsid w:val="002E4F94"/>
    <w:rsid w:val="002E74EF"/>
    <w:rsid w:val="002E7855"/>
    <w:rsid w:val="002F3291"/>
    <w:rsid w:val="002F597A"/>
    <w:rsid w:val="00300CC5"/>
    <w:rsid w:val="00300EDF"/>
    <w:rsid w:val="003018C5"/>
    <w:rsid w:val="003019A0"/>
    <w:rsid w:val="0030479B"/>
    <w:rsid w:val="00304C49"/>
    <w:rsid w:val="003067E7"/>
    <w:rsid w:val="003079E7"/>
    <w:rsid w:val="00307C84"/>
    <w:rsid w:val="003111E8"/>
    <w:rsid w:val="0031148E"/>
    <w:rsid w:val="003201FF"/>
    <w:rsid w:val="00322385"/>
    <w:rsid w:val="00322E25"/>
    <w:rsid w:val="00325458"/>
    <w:rsid w:val="00325EFE"/>
    <w:rsid w:val="00326AAC"/>
    <w:rsid w:val="00332ACE"/>
    <w:rsid w:val="00337910"/>
    <w:rsid w:val="00337DE4"/>
    <w:rsid w:val="003432C5"/>
    <w:rsid w:val="003452DF"/>
    <w:rsid w:val="003504E0"/>
    <w:rsid w:val="00354674"/>
    <w:rsid w:val="00362783"/>
    <w:rsid w:val="00363313"/>
    <w:rsid w:val="0036628D"/>
    <w:rsid w:val="00370FF2"/>
    <w:rsid w:val="0037619E"/>
    <w:rsid w:val="00377743"/>
    <w:rsid w:val="00380048"/>
    <w:rsid w:val="0038129E"/>
    <w:rsid w:val="00382A50"/>
    <w:rsid w:val="00387189"/>
    <w:rsid w:val="00390F15"/>
    <w:rsid w:val="00395FE8"/>
    <w:rsid w:val="00396AF8"/>
    <w:rsid w:val="00397A54"/>
    <w:rsid w:val="003A1107"/>
    <w:rsid w:val="003A5D98"/>
    <w:rsid w:val="003B0CFB"/>
    <w:rsid w:val="003B283D"/>
    <w:rsid w:val="003B569D"/>
    <w:rsid w:val="003C2C21"/>
    <w:rsid w:val="003C42DA"/>
    <w:rsid w:val="003C5B0B"/>
    <w:rsid w:val="003C619A"/>
    <w:rsid w:val="003C6D87"/>
    <w:rsid w:val="003D493F"/>
    <w:rsid w:val="003D5EAB"/>
    <w:rsid w:val="003D76E0"/>
    <w:rsid w:val="003E0EF9"/>
    <w:rsid w:val="003E2068"/>
    <w:rsid w:val="003E2136"/>
    <w:rsid w:val="003E50BB"/>
    <w:rsid w:val="003F1272"/>
    <w:rsid w:val="003F2647"/>
    <w:rsid w:val="003F27C0"/>
    <w:rsid w:val="003F2A57"/>
    <w:rsid w:val="003F2E72"/>
    <w:rsid w:val="003F4CDA"/>
    <w:rsid w:val="00400147"/>
    <w:rsid w:val="00402ED4"/>
    <w:rsid w:val="00406CF5"/>
    <w:rsid w:val="00413AA0"/>
    <w:rsid w:val="00415753"/>
    <w:rsid w:val="004174C2"/>
    <w:rsid w:val="004205C4"/>
    <w:rsid w:val="00421A7B"/>
    <w:rsid w:val="00424BD9"/>
    <w:rsid w:val="00424E2C"/>
    <w:rsid w:val="0043422B"/>
    <w:rsid w:val="0043483F"/>
    <w:rsid w:val="00435CE3"/>
    <w:rsid w:val="00436BFB"/>
    <w:rsid w:val="00437384"/>
    <w:rsid w:val="00441390"/>
    <w:rsid w:val="00441DE1"/>
    <w:rsid w:val="00443E0C"/>
    <w:rsid w:val="0044472E"/>
    <w:rsid w:val="00446A31"/>
    <w:rsid w:val="00453FA2"/>
    <w:rsid w:val="0045455B"/>
    <w:rsid w:val="004547FE"/>
    <w:rsid w:val="004556F4"/>
    <w:rsid w:val="004562CC"/>
    <w:rsid w:val="00457FC2"/>
    <w:rsid w:val="00461791"/>
    <w:rsid w:val="00466736"/>
    <w:rsid w:val="0047006D"/>
    <w:rsid w:val="004741D7"/>
    <w:rsid w:val="00474ED4"/>
    <w:rsid w:val="00477910"/>
    <w:rsid w:val="004806C1"/>
    <w:rsid w:val="00481CB7"/>
    <w:rsid w:val="00481DFB"/>
    <w:rsid w:val="00485B3E"/>
    <w:rsid w:val="00485B8B"/>
    <w:rsid w:val="00485BEC"/>
    <w:rsid w:val="004865DB"/>
    <w:rsid w:val="00487DB2"/>
    <w:rsid w:val="00487FD4"/>
    <w:rsid w:val="00490E11"/>
    <w:rsid w:val="00491043"/>
    <w:rsid w:val="00491DB6"/>
    <w:rsid w:val="004928C5"/>
    <w:rsid w:val="00492E16"/>
    <w:rsid w:val="00493359"/>
    <w:rsid w:val="004937AF"/>
    <w:rsid w:val="00493CA6"/>
    <w:rsid w:val="00494180"/>
    <w:rsid w:val="00496498"/>
    <w:rsid w:val="004A1FED"/>
    <w:rsid w:val="004A2278"/>
    <w:rsid w:val="004A28F0"/>
    <w:rsid w:val="004A39D7"/>
    <w:rsid w:val="004A42A7"/>
    <w:rsid w:val="004A6148"/>
    <w:rsid w:val="004A624D"/>
    <w:rsid w:val="004B135F"/>
    <w:rsid w:val="004B1636"/>
    <w:rsid w:val="004B5BB9"/>
    <w:rsid w:val="004B69F7"/>
    <w:rsid w:val="004B7E08"/>
    <w:rsid w:val="004C20A8"/>
    <w:rsid w:val="004C48D2"/>
    <w:rsid w:val="004C4F7B"/>
    <w:rsid w:val="004D0D2A"/>
    <w:rsid w:val="004D4C43"/>
    <w:rsid w:val="004D626B"/>
    <w:rsid w:val="004E05F1"/>
    <w:rsid w:val="004E0D2C"/>
    <w:rsid w:val="004E2584"/>
    <w:rsid w:val="004E328F"/>
    <w:rsid w:val="004E59F8"/>
    <w:rsid w:val="004F2197"/>
    <w:rsid w:val="004F232B"/>
    <w:rsid w:val="004F29B3"/>
    <w:rsid w:val="004F4040"/>
    <w:rsid w:val="004F7247"/>
    <w:rsid w:val="00505B16"/>
    <w:rsid w:val="00505D03"/>
    <w:rsid w:val="00506128"/>
    <w:rsid w:val="005063CC"/>
    <w:rsid w:val="0050650A"/>
    <w:rsid w:val="00506CE8"/>
    <w:rsid w:val="00510A82"/>
    <w:rsid w:val="00510BEC"/>
    <w:rsid w:val="00511338"/>
    <w:rsid w:val="00512AE2"/>
    <w:rsid w:val="0051515D"/>
    <w:rsid w:val="00515B97"/>
    <w:rsid w:val="0052181B"/>
    <w:rsid w:val="005237E4"/>
    <w:rsid w:val="00524576"/>
    <w:rsid w:val="00526811"/>
    <w:rsid w:val="00526B78"/>
    <w:rsid w:val="00531A67"/>
    <w:rsid w:val="00534BA6"/>
    <w:rsid w:val="0054570E"/>
    <w:rsid w:val="00547688"/>
    <w:rsid w:val="00556D78"/>
    <w:rsid w:val="005640DF"/>
    <w:rsid w:val="00564475"/>
    <w:rsid w:val="00567ED9"/>
    <w:rsid w:val="00570633"/>
    <w:rsid w:val="005749E8"/>
    <w:rsid w:val="00581A3D"/>
    <w:rsid w:val="005860A7"/>
    <w:rsid w:val="00587497"/>
    <w:rsid w:val="00592884"/>
    <w:rsid w:val="00593FC3"/>
    <w:rsid w:val="00594662"/>
    <w:rsid w:val="0059628E"/>
    <w:rsid w:val="005975EB"/>
    <w:rsid w:val="00597C62"/>
    <w:rsid w:val="005A06ED"/>
    <w:rsid w:val="005A1C41"/>
    <w:rsid w:val="005A44CB"/>
    <w:rsid w:val="005A6F07"/>
    <w:rsid w:val="005B02ED"/>
    <w:rsid w:val="005B08A3"/>
    <w:rsid w:val="005B213D"/>
    <w:rsid w:val="005B4DE3"/>
    <w:rsid w:val="005C196B"/>
    <w:rsid w:val="005C31D6"/>
    <w:rsid w:val="005C3757"/>
    <w:rsid w:val="005C4AD4"/>
    <w:rsid w:val="005C784D"/>
    <w:rsid w:val="005D182D"/>
    <w:rsid w:val="005D6A10"/>
    <w:rsid w:val="005E2B67"/>
    <w:rsid w:val="005E5E7A"/>
    <w:rsid w:val="005E5F18"/>
    <w:rsid w:val="005E79AE"/>
    <w:rsid w:val="005F21ED"/>
    <w:rsid w:val="005F4D09"/>
    <w:rsid w:val="005F5E1E"/>
    <w:rsid w:val="005F6167"/>
    <w:rsid w:val="00600178"/>
    <w:rsid w:val="006056D2"/>
    <w:rsid w:val="00605D0A"/>
    <w:rsid w:val="00606D6C"/>
    <w:rsid w:val="00606E00"/>
    <w:rsid w:val="00611CC5"/>
    <w:rsid w:val="006151A2"/>
    <w:rsid w:val="00620A52"/>
    <w:rsid w:val="0062174F"/>
    <w:rsid w:val="00621C94"/>
    <w:rsid w:val="006223F9"/>
    <w:rsid w:val="00625A90"/>
    <w:rsid w:val="00627295"/>
    <w:rsid w:val="00627EA3"/>
    <w:rsid w:val="00631C4E"/>
    <w:rsid w:val="0063228E"/>
    <w:rsid w:val="006329DB"/>
    <w:rsid w:val="00633F5B"/>
    <w:rsid w:val="006406CA"/>
    <w:rsid w:val="00640B69"/>
    <w:rsid w:val="00642509"/>
    <w:rsid w:val="006437BE"/>
    <w:rsid w:val="006463B8"/>
    <w:rsid w:val="00647131"/>
    <w:rsid w:val="00647A46"/>
    <w:rsid w:val="00650379"/>
    <w:rsid w:val="00650553"/>
    <w:rsid w:val="00650DE5"/>
    <w:rsid w:val="00650EE6"/>
    <w:rsid w:val="00651BAB"/>
    <w:rsid w:val="00654847"/>
    <w:rsid w:val="0065577D"/>
    <w:rsid w:val="0065793F"/>
    <w:rsid w:val="00657A4C"/>
    <w:rsid w:val="0066172E"/>
    <w:rsid w:val="006618AF"/>
    <w:rsid w:val="0066395B"/>
    <w:rsid w:val="00667314"/>
    <w:rsid w:val="00667CAD"/>
    <w:rsid w:val="00673425"/>
    <w:rsid w:val="00673848"/>
    <w:rsid w:val="00675A25"/>
    <w:rsid w:val="00676032"/>
    <w:rsid w:val="00680057"/>
    <w:rsid w:val="00680227"/>
    <w:rsid w:val="00681172"/>
    <w:rsid w:val="006857CA"/>
    <w:rsid w:val="00685AE7"/>
    <w:rsid w:val="0068613C"/>
    <w:rsid w:val="0068690A"/>
    <w:rsid w:val="0069377C"/>
    <w:rsid w:val="00693B22"/>
    <w:rsid w:val="0069612D"/>
    <w:rsid w:val="006963C0"/>
    <w:rsid w:val="00696434"/>
    <w:rsid w:val="006A0BC3"/>
    <w:rsid w:val="006A3F9D"/>
    <w:rsid w:val="006A5B03"/>
    <w:rsid w:val="006A6A86"/>
    <w:rsid w:val="006B1BD5"/>
    <w:rsid w:val="006B4088"/>
    <w:rsid w:val="006B67DF"/>
    <w:rsid w:val="006B7CFE"/>
    <w:rsid w:val="006C0311"/>
    <w:rsid w:val="006C14F4"/>
    <w:rsid w:val="006C410C"/>
    <w:rsid w:val="006C5689"/>
    <w:rsid w:val="006C6F00"/>
    <w:rsid w:val="006D0F02"/>
    <w:rsid w:val="006D3D71"/>
    <w:rsid w:val="006D3DCD"/>
    <w:rsid w:val="006D580E"/>
    <w:rsid w:val="006D669E"/>
    <w:rsid w:val="006D7873"/>
    <w:rsid w:val="006E0091"/>
    <w:rsid w:val="006E0E64"/>
    <w:rsid w:val="006E2569"/>
    <w:rsid w:val="006E5967"/>
    <w:rsid w:val="006F06AB"/>
    <w:rsid w:val="006F39BA"/>
    <w:rsid w:val="006F3A4F"/>
    <w:rsid w:val="0070032B"/>
    <w:rsid w:val="00702299"/>
    <w:rsid w:val="00703D93"/>
    <w:rsid w:val="007103E7"/>
    <w:rsid w:val="0071202E"/>
    <w:rsid w:val="00712DF8"/>
    <w:rsid w:val="0071563F"/>
    <w:rsid w:val="00716E11"/>
    <w:rsid w:val="00720073"/>
    <w:rsid w:val="00721A94"/>
    <w:rsid w:val="00726624"/>
    <w:rsid w:val="00726A25"/>
    <w:rsid w:val="00726A5E"/>
    <w:rsid w:val="007302FB"/>
    <w:rsid w:val="0073434A"/>
    <w:rsid w:val="00734DF0"/>
    <w:rsid w:val="00734E5F"/>
    <w:rsid w:val="00735A50"/>
    <w:rsid w:val="007361D8"/>
    <w:rsid w:val="007373E0"/>
    <w:rsid w:val="00740EB2"/>
    <w:rsid w:val="007530FE"/>
    <w:rsid w:val="00753F2A"/>
    <w:rsid w:val="007560BE"/>
    <w:rsid w:val="00756AE6"/>
    <w:rsid w:val="00757668"/>
    <w:rsid w:val="0076063A"/>
    <w:rsid w:val="00762B6F"/>
    <w:rsid w:val="00762DEB"/>
    <w:rsid w:val="0076303E"/>
    <w:rsid w:val="0076706C"/>
    <w:rsid w:val="0077116E"/>
    <w:rsid w:val="00772B4B"/>
    <w:rsid w:val="0077451C"/>
    <w:rsid w:val="007767DF"/>
    <w:rsid w:val="0077782A"/>
    <w:rsid w:val="00783FA0"/>
    <w:rsid w:val="00785C96"/>
    <w:rsid w:val="00790422"/>
    <w:rsid w:val="00792CC7"/>
    <w:rsid w:val="00793285"/>
    <w:rsid w:val="0079362B"/>
    <w:rsid w:val="00795285"/>
    <w:rsid w:val="00795F73"/>
    <w:rsid w:val="007A0A2B"/>
    <w:rsid w:val="007A2F82"/>
    <w:rsid w:val="007A310B"/>
    <w:rsid w:val="007A5891"/>
    <w:rsid w:val="007A6587"/>
    <w:rsid w:val="007B2B93"/>
    <w:rsid w:val="007B41F3"/>
    <w:rsid w:val="007B585D"/>
    <w:rsid w:val="007B645A"/>
    <w:rsid w:val="007C218D"/>
    <w:rsid w:val="007C2874"/>
    <w:rsid w:val="007C55D5"/>
    <w:rsid w:val="007C7150"/>
    <w:rsid w:val="007C763A"/>
    <w:rsid w:val="007D127F"/>
    <w:rsid w:val="007D233B"/>
    <w:rsid w:val="007D6952"/>
    <w:rsid w:val="007E2AE9"/>
    <w:rsid w:val="007E4068"/>
    <w:rsid w:val="007E4432"/>
    <w:rsid w:val="007E521E"/>
    <w:rsid w:val="007E5620"/>
    <w:rsid w:val="007E62BB"/>
    <w:rsid w:val="007F15B5"/>
    <w:rsid w:val="007F16F9"/>
    <w:rsid w:val="007F2BAE"/>
    <w:rsid w:val="007F41CC"/>
    <w:rsid w:val="007F784A"/>
    <w:rsid w:val="00800139"/>
    <w:rsid w:val="00800834"/>
    <w:rsid w:val="008009FE"/>
    <w:rsid w:val="008016A8"/>
    <w:rsid w:val="008032B9"/>
    <w:rsid w:val="00804B6A"/>
    <w:rsid w:val="00805BE6"/>
    <w:rsid w:val="008144EA"/>
    <w:rsid w:val="0081451B"/>
    <w:rsid w:val="008170FB"/>
    <w:rsid w:val="0082353B"/>
    <w:rsid w:val="0082559F"/>
    <w:rsid w:val="008264CF"/>
    <w:rsid w:val="00827C48"/>
    <w:rsid w:val="00831A98"/>
    <w:rsid w:val="00834F97"/>
    <w:rsid w:val="00835D85"/>
    <w:rsid w:val="00837A4C"/>
    <w:rsid w:val="00840CF9"/>
    <w:rsid w:val="0084110B"/>
    <w:rsid w:val="008420BD"/>
    <w:rsid w:val="00845655"/>
    <w:rsid w:val="00845941"/>
    <w:rsid w:val="008531FB"/>
    <w:rsid w:val="00853CF7"/>
    <w:rsid w:val="008559DF"/>
    <w:rsid w:val="00857CA0"/>
    <w:rsid w:val="0086141D"/>
    <w:rsid w:val="00861DE2"/>
    <w:rsid w:val="0086414F"/>
    <w:rsid w:val="00867EE7"/>
    <w:rsid w:val="00870D40"/>
    <w:rsid w:val="00871989"/>
    <w:rsid w:val="00871CEB"/>
    <w:rsid w:val="00872414"/>
    <w:rsid w:val="00874265"/>
    <w:rsid w:val="0087654E"/>
    <w:rsid w:val="008817A7"/>
    <w:rsid w:val="00881BD0"/>
    <w:rsid w:val="00882747"/>
    <w:rsid w:val="00882BB8"/>
    <w:rsid w:val="0088391C"/>
    <w:rsid w:val="00883ACA"/>
    <w:rsid w:val="00883DE7"/>
    <w:rsid w:val="008873CA"/>
    <w:rsid w:val="008879A1"/>
    <w:rsid w:val="008921DA"/>
    <w:rsid w:val="0089692A"/>
    <w:rsid w:val="008A12D4"/>
    <w:rsid w:val="008A17DC"/>
    <w:rsid w:val="008A3031"/>
    <w:rsid w:val="008A352B"/>
    <w:rsid w:val="008A4D34"/>
    <w:rsid w:val="008A541B"/>
    <w:rsid w:val="008A5566"/>
    <w:rsid w:val="008A62AD"/>
    <w:rsid w:val="008A6CD3"/>
    <w:rsid w:val="008A7B94"/>
    <w:rsid w:val="008B499A"/>
    <w:rsid w:val="008B5DAF"/>
    <w:rsid w:val="008B6BD3"/>
    <w:rsid w:val="008B7CFA"/>
    <w:rsid w:val="008C0C0F"/>
    <w:rsid w:val="008C2CD0"/>
    <w:rsid w:val="008C5A63"/>
    <w:rsid w:val="008C7570"/>
    <w:rsid w:val="008D15BC"/>
    <w:rsid w:val="008D3E71"/>
    <w:rsid w:val="008D54F6"/>
    <w:rsid w:val="008D5E89"/>
    <w:rsid w:val="008D6E77"/>
    <w:rsid w:val="008E0173"/>
    <w:rsid w:val="008E38BB"/>
    <w:rsid w:val="008E542E"/>
    <w:rsid w:val="008E59EE"/>
    <w:rsid w:val="008E71F0"/>
    <w:rsid w:val="008E78DA"/>
    <w:rsid w:val="008E7943"/>
    <w:rsid w:val="008F0E9C"/>
    <w:rsid w:val="008F123C"/>
    <w:rsid w:val="008F167F"/>
    <w:rsid w:val="008F2015"/>
    <w:rsid w:val="008F2349"/>
    <w:rsid w:val="008F23FE"/>
    <w:rsid w:val="008F2B48"/>
    <w:rsid w:val="008F7188"/>
    <w:rsid w:val="008F7C69"/>
    <w:rsid w:val="00900F96"/>
    <w:rsid w:val="00901D39"/>
    <w:rsid w:val="009050FD"/>
    <w:rsid w:val="009052E3"/>
    <w:rsid w:val="009059FE"/>
    <w:rsid w:val="00906851"/>
    <w:rsid w:val="00910314"/>
    <w:rsid w:val="00911DDD"/>
    <w:rsid w:val="009131DC"/>
    <w:rsid w:val="00925463"/>
    <w:rsid w:val="00925D0B"/>
    <w:rsid w:val="009268CE"/>
    <w:rsid w:val="009269D1"/>
    <w:rsid w:val="0093355B"/>
    <w:rsid w:val="009348E5"/>
    <w:rsid w:val="00934FA3"/>
    <w:rsid w:val="00937058"/>
    <w:rsid w:val="009373F5"/>
    <w:rsid w:val="0093754F"/>
    <w:rsid w:val="0094011F"/>
    <w:rsid w:val="009404D8"/>
    <w:rsid w:val="00940A8B"/>
    <w:rsid w:val="00941541"/>
    <w:rsid w:val="009460A1"/>
    <w:rsid w:val="00946ADE"/>
    <w:rsid w:val="00954598"/>
    <w:rsid w:val="00954A28"/>
    <w:rsid w:val="00954C53"/>
    <w:rsid w:val="0096193F"/>
    <w:rsid w:val="009641CD"/>
    <w:rsid w:val="00964643"/>
    <w:rsid w:val="009652EC"/>
    <w:rsid w:val="00966E61"/>
    <w:rsid w:val="00967B6B"/>
    <w:rsid w:val="00974B4C"/>
    <w:rsid w:val="009757C4"/>
    <w:rsid w:val="00981AF2"/>
    <w:rsid w:val="00984AD7"/>
    <w:rsid w:val="00986ACD"/>
    <w:rsid w:val="009875D4"/>
    <w:rsid w:val="00991C86"/>
    <w:rsid w:val="00991DDE"/>
    <w:rsid w:val="0099211E"/>
    <w:rsid w:val="00992B03"/>
    <w:rsid w:val="00992C82"/>
    <w:rsid w:val="00993037"/>
    <w:rsid w:val="00993A5F"/>
    <w:rsid w:val="00995D77"/>
    <w:rsid w:val="0099709C"/>
    <w:rsid w:val="009A0109"/>
    <w:rsid w:val="009A221F"/>
    <w:rsid w:val="009A2EF6"/>
    <w:rsid w:val="009A566B"/>
    <w:rsid w:val="009A6221"/>
    <w:rsid w:val="009A6FEE"/>
    <w:rsid w:val="009B1413"/>
    <w:rsid w:val="009B375E"/>
    <w:rsid w:val="009B4F7F"/>
    <w:rsid w:val="009B6E1E"/>
    <w:rsid w:val="009C41D6"/>
    <w:rsid w:val="009C4B19"/>
    <w:rsid w:val="009C6095"/>
    <w:rsid w:val="009C668C"/>
    <w:rsid w:val="009C7516"/>
    <w:rsid w:val="009C7C99"/>
    <w:rsid w:val="009D0CA6"/>
    <w:rsid w:val="009D362F"/>
    <w:rsid w:val="009D3F75"/>
    <w:rsid w:val="009D4E15"/>
    <w:rsid w:val="009E0623"/>
    <w:rsid w:val="009E149E"/>
    <w:rsid w:val="009E22DA"/>
    <w:rsid w:val="009E6066"/>
    <w:rsid w:val="009E664C"/>
    <w:rsid w:val="009E7B71"/>
    <w:rsid w:val="009F013A"/>
    <w:rsid w:val="009F0E8A"/>
    <w:rsid w:val="009F2199"/>
    <w:rsid w:val="009F4CCB"/>
    <w:rsid w:val="009F4CE7"/>
    <w:rsid w:val="009F4DD3"/>
    <w:rsid w:val="009F59F1"/>
    <w:rsid w:val="00A02EE6"/>
    <w:rsid w:val="00A031D7"/>
    <w:rsid w:val="00A03EE9"/>
    <w:rsid w:val="00A05029"/>
    <w:rsid w:val="00A050ED"/>
    <w:rsid w:val="00A0699E"/>
    <w:rsid w:val="00A078B0"/>
    <w:rsid w:val="00A103BB"/>
    <w:rsid w:val="00A10903"/>
    <w:rsid w:val="00A1544D"/>
    <w:rsid w:val="00A166B5"/>
    <w:rsid w:val="00A16B39"/>
    <w:rsid w:val="00A212AA"/>
    <w:rsid w:val="00A21684"/>
    <w:rsid w:val="00A22D87"/>
    <w:rsid w:val="00A256DC"/>
    <w:rsid w:val="00A25C7F"/>
    <w:rsid w:val="00A262FF"/>
    <w:rsid w:val="00A2633C"/>
    <w:rsid w:val="00A30F23"/>
    <w:rsid w:val="00A328E9"/>
    <w:rsid w:val="00A35967"/>
    <w:rsid w:val="00A37F6C"/>
    <w:rsid w:val="00A4192E"/>
    <w:rsid w:val="00A41B48"/>
    <w:rsid w:val="00A4579B"/>
    <w:rsid w:val="00A46C5F"/>
    <w:rsid w:val="00A5076D"/>
    <w:rsid w:val="00A52364"/>
    <w:rsid w:val="00A54F75"/>
    <w:rsid w:val="00A56D75"/>
    <w:rsid w:val="00A61E26"/>
    <w:rsid w:val="00A6214E"/>
    <w:rsid w:val="00A62DD6"/>
    <w:rsid w:val="00A633CD"/>
    <w:rsid w:val="00A63CF3"/>
    <w:rsid w:val="00A65BBD"/>
    <w:rsid w:val="00A66B2E"/>
    <w:rsid w:val="00A739D4"/>
    <w:rsid w:val="00A745F2"/>
    <w:rsid w:val="00A7636B"/>
    <w:rsid w:val="00A81587"/>
    <w:rsid w:val="00A8207B"/>
    <w:rsid w:val="00A84106"/>
    <w:rsid w:val="00A85F09"/>
    <w:rsid w:val="00A90809"/>
    <w:rsid w:val="00AA2C44"/>
    <w:rsid w:val="00AA38ED"/>
    <w:rsid w:val="00AA40B7"/>
    <w:rsid w:val="00AA5749"/>
    <w:rsid w:val="00AA5BDC"/>
    <w:rsid w:val="00AA7F9F"/>
    <w:rsid w:val="00AB0055"/>
    <w:rsid w:val="00AB202A"/>
    <w:rsid w:val="00AB4614"/>
    <w:rsid w:val="00AB4D7F"/>
    <w:rsid w:val="00AB5766"/>
    <w:rsid w:val="00AB580D"/>
    <w:rsid w:val="00AB58BD"/>
    <w:rsid w:val="00AB6A51"/>
    <w:rsid w:val="00AB73AE"/>
    <w:rsid w:val="00AC0A8E"/>
    <w:rsid w:val="00AC3E05"/>
    <w:rsid w:val="00AC3F87"/>
    <w:rsid w:val="00AC4B45"/>
    <w:rsid w:val="00AC5E96"/>
    <w:rsid w:val="00AC67FD"/>
    <w:rsid w:val="00AD227A"/>
    <w:rsid w:val="00AE000F"/>
    <w:rsid w:val="00AE0981"/>
    <w:rsid w:val="00AE5243"/>
    <w:rsid w:val="00AE5CEE"/>
    <w:rsid w:val="00AF2BE0"/>
    <w:rsid w:val="00AF3E62"/>
    <w:rsid w:val="00AF69F0"/>
    <w:rsid w:val="00B014B3"/>
    <w:rsid w:val="00B03183"/>
    <w:rsid w:val="00B0327E"/>
    <w:rsid w:val="00B04BCC"/>
    <w:rsid w:val="00B052CB"/>
    <w:rsid w:val="00B059A3"/>
    <w:rsid w:val="00B05A01"/>
    <w:rsid w:val="00B06EE5"/>
    <w:rsid w:val="00B11086"/>
    <w:rsid w:val="00B11999"/>
    <w:rsid w:val="00B12026"/>
    <w:rsid w:val="00B1232D"/>
    <w:rsid w:val="00B15D95"/>
    <w:rsid w:val="00B1683F"/>
    <w:rsid w:val="00B17E88"/>
    <w:rsid w:val="00B2402C"/>
    <w:rsid w:val="00B25618"/>
    <w:rsid w:val="00B269FE"/>
    <w:rsid w:val="00B26A9C"/>
    <w:rsid w:val="00B26EB5"/>
    <w:rsid w:val="00B2782A"/>
    <w:rsid w:val="00B27A74"/>
    <w:rsid w:val="00B27F44"/>
    <w:rsid w:val="00B30D69"/>
    <w:rsid w:val="00B31C83"/>
    <w:rsid w:val="00B31F80"/>
    <w:rsid w:val="00B3304C"/>
    <w:rsid w:val="00B34841"/>
    <w:rsid w:val="00B34F59"/>
    <w:rsid w:val="00B354EA"/>
    <w:rsid w:val="00B35DC6"/>
    <w:rsid w:val="00B402BF"/>
    <w:rsid w:val="00B441F1"/>
    <w:rsid w:val="00B45D9B"/>
    <w:rsid w:val="00B50001"/>
    <w:rsid w:val="00B510AB"/>
    <w:rsid w:val="00B5149B"/>
    <w:rsid w:val="00B51F85"/>
    <w:rsid w:val="00B5349D"/>
    <w:rsid w:val="00B54956"/>
    <w:rsid w:val="00B550F2"/>
    <w:rsid w:val="00B560BF"/>
    <w:rsid w:val="00B65B39"/>
    <w:rsid w:val="00B71586"/>
    <w:rsid w:val="00B71DE1"/>
    <w:rsid w:val="00B7416A"/>
    <w:rsid w:val="00B7600F"/>
    <w:rsid w:val="00B76E79"/>
    <w:rsid w:val="00B80F28"/>
    <w:rsid w:val="00B81544"/>
    <w:rsid w:val="00B81C1A"/>
    <w:rsid w:val="00B860ED"/>
    <w:rsid w:val="00B8651E"/>
    <w:rsid w:val="00B876A5"/>
    <w:rsid w:val="00B9060D"/>
    <w:rsid w:val="00B961B7"/>
    <w:rsid w:val="00B9790C"/>
    <w:rsid w:val="00BA1663"/>
    <w:rsid w:val="00BA173A"/>
    <w:rsid w:val="00BA225F"/>
    <w:rsid w:val="00BA22E9"/>
    <w:rsid w:val="00BA3DFB"/>
    <w:rsid w:val="00BA458B"/>
    <w:rsid w:val="00BA570E"/>
    <w:rsid w:val="00BA77C5"/>
    <w:rsid w:val="00BA7D73"/>
    <w:rsid w:val="00BB3BB9"/>
    <w:rsid w:val="00BB5DDB"/>
    <w:rsid w:val="00BB671F"/>
    <w:rsid w:val="00BC050F"/>
    <w:rsid w:val="00BC0B71"/>
    <w:rsid w:val="00BC1BB8"/>
    <w:rsid w:val="00BC33CD"/>
    <w:rsid w:val="00BC6656"/>
    <w:rsid w:val="00BD03A5"/>
    <w:rsid w:val="00BD20A9"/>
    <w:rsid w:val="00BD2BDC"/>
    <w:rsid w:val="00BD3F04"/>
    <w:rsid w:val="00BE24EF"/>
    <w:rsid w:val="00BE410A"/>
    <w:rsid w:val="00BE7317"/>
    <w:rsid w:val="00BF19D8"/>
    <w:rsid w:val="00BF1AF0"/>
    <w:rsid w:val="00BF2143"/>
    <w:rsid w:val="00BF45D0"/>
    <w:rsid w:val="00BF59CC"/>
    <w:rsid w:val="00BF7B3B"/>
    <w:rsid w:val="00BF7DE1"/>
    <w:rsid w:val="00C01782"/>
    <w:rsid w:val="00C02605"/>
    <w:rsid w:val="00C0347A"/>
    <w:rsid w:val="00C03EFF"/>
    <w:rsid w:val="00C04ED2"/>
    <w:rsid w:val="00C056C3"/>
    <w:rsid w:val="00C06685"/>
    <w:rsid w:val="00C06CDE"/>
    <w:rsid w:val="00C06DCF"/>
    <w:rsid w:val="00C06E5A"/>
    <w:rsid w:val="00C07757"/>
    <w:rsid w:val="00C07ECC"/>
    <w:rsid w:val="00C103E9"/>
    <w:rsid w:val="00C12153"/>
    <w:rsid w:val="00C13816"/>
    <w:rsid w:val="00C15720"/>
    <w:rsid w:val="00C1793C"/>
    <w:rsid w:val="00C17BF3"/>
    <w:rsid w:val="00C200B3"/>
    <w:rsid w:val="00C23A5D"/>
    <w:rsid w:val="00C23C7E"/>
    <w:rsid w:val="00C23F2D"/>
    <w:rsid w:val="00C256A1"/>
    <w:rsid w:val="00C25B34"/>
    <w:rsid w:val="00C302F8"/>
    <w:rsid w:val="00C3196D"/>
    <w:rsid w:val="00C31A5A"/>
    <w:rsid w:val="00C33357"/>
    <w:rsid w:val="00C3614E"/>
    <w:rsid w:val="00C361E7"/>
    <w:rsid w:val="00C368FC"/>
    <w:rsid w:val="00C36B96"/>
    <w:rsid w:val="00C42A3E"/>
    <w:rsid w:val="00C435BC"/>
    <w:rsid w:val="00C43C5E"/>
    <w:rsid w:val="00C43F48"/>
    <w:rsid w:val="00C45907"/>
    <w:rsid w:val="00C46FDE"/>
    <w:rsid w:val="00C471FE"/>
    <w:rsid w:val="00C504E8"/>
    <w:rsid w:val="00C53AC7"/>
    <w:rsid w:val="00C54CF8"/>
    <w:rsid w:val="00C556ED"/>
    <w:rsid w:val="00C573C7"/>
    <w:rsid w:val="00C60740"/>
    <w:rsid w:val="00C60B9C"/>
    <w:rsid w:val="00C63109"/>
    <w:rsid w:val="00C63944"/>
    <w:rsid w:val="00C66F5E"/>
    <w:rsid w:val="00C70C2C"/>
    <w:rsid w:val="00C70D13"/>
    <w:rsid w:val="00C71DDB"/>
    <w:rsid w:val="00C7480A"/>
    <w:rsid w:val="00C75398"/>
    <w:rsid w:val="00C83444"/>
    <w:rsid w:val="00C836FC"/>
    <w:rsid w:val="00C90798"/>
    <w:rsid w:val="00C923C5"/>
    <w:rsid w:val="00C92C7A"/>
    <w:rsid w:val="00C97FF9"/>
    <w:rsid w:val="00CA1DE4"/>
    <w:rsid w:val="00CA569F"/>
    <w:rsid w:val="00CB0DF7"/>
    <w:rsid w:val="00CB1D78"/>
    <w:rsid w:val="00CB284A"/>
    <w:rsid w:val="00CB7C7E"/>
    <w:rsid w:val="00CC1633"/>
    <w:rsid w:val="00CC49D5"/>
    <w:rsid w:val="00CC6050"/>
    <w:rsid w:val="00CD2796"/>
    <w:rsid w:val="00CD764A"/>
    <w:rsid w:val="00CD784F"/>
    <w:rsid w:val="00CE00DE"/>
    <w:rsid w:val="00CE2C55"/>
    <w:rsid w:val="00CE3F55"/>
    <w:rsid w:val="00CE5946"/>
    <w:rsid w:val="00CE5C9A"/>
    <w:rsid w:val="00CE605F"/>
    <w:rsid w:val="00CF07D5"/>
    <w:rsid w:val="00CF338A"/>
    <w:rsid w:val="00CF529D"/>
    <w:rsid w:val="00CF5A26"/>
    <w:rsid w:val="00CF5AFB"/>
    <w:rsid w:val="00D01D11"/>
    <w:rsid w:val="00D021E4"/>
    <w:rsid w:val="00D029D5"/>
    <w:rsid w:val="00D04AF5"/>
    <w:rsid w:val="00D0523D"/>
    <w:rsid w:val="00D0607A"/>
    <w:rsid w:val="00D1004B"/>
    <w:rsid w:val="00D12513"/>
    <w:rsid w:val="00D12886"/>
    <w:rsid w:val="00D12DD3"/>
    <w:rsid w:val="00D130DA"/>
    <w:rsid w:val="00D1328E"/>
    <w:rsid w:val="00D13E6F"/>
    <w:rsid w:val="00D141D5"/>
    <w:rsid w:val="00D147B7"/>
    <w:rsid w:val="00D176BB"/>
    <w:rsid w:val="00D17B10"/>
    <w:rsid w:val="00D2013F"/>
    <w:rsid w:val="00D210FD"/>
    <w:rsid w:val="00D22748"/>
    <w:rsid w:val="00D22899"/>
    <w:rsid w:val="00D22AE5"/>
    <w:rsid w:val="00D232FB"/>
    <w:rsid w:val="00D23A08"/>
    <w:rsid w:val="00D26DD8"/>
    <w:rsid w:val="00D301FE"/>
    <w:rsid w:val="00D30D24"/>
    <w:rsid w:val="00D31605"/>
    <w:rsid w:val="00D35A75"/>
    <w:rsid w:val="00D3792B"/>
    <w:rsid w:val="00D379D2"/>
    <w:rsid w:val="00D37D36"/>
    <w:rsid w:val="00D434D2"/>
    <w:rsid w:val="00D43A5E"/>
    <w:rsid w:val="00D46FE1"/>
    <w:rsid w:val="00D547E4"/>
    <w:rsid w:val="00D5583F"/>
    <w:rsid w:val="00D56F47"/>
    <w:rsid w:val="00D60C4C"/>
    <w:rsid w:val="00D60DE1"/>
    <w:rsid w:val="00D6134B"/>
    <w:rsid w:val="00D64B20"/>
    <w:rsid w:val="00D653F2"/>
    <w:rsid w:val="00D65A6A"/>
    <w:rsid w:val="00D66041"/>
    <w:rsid w:val="00D66106"/>
    <w:rsid w:val="00D6695B"/>
    <w:rsid w:val="00D6735F"/>
    <w:rsid w:val="00D70985"/>
    <w:rsid w:val="00D741BC"/>
    <w:rsid w:val="00D7516F"/>
    <w:rsid w:val="00D75B32"/>
    <w:rsid w:val="00D75C6E"/>
    <w:rsid w:val="00D763A2"/>
    <w:rsid w:val="00D774BE"/>
    <w:rsid w:val="00D808FB"/>
    <w:rsid w:val="00D81588"/>
    <w:rsid w:val="00D84487"/>
    <w:rsid w:val="00D92183"/>
    <w:rsid w:val="00D92BEA"/>
    <w:rsid w:val="00D93893"/>
    <w:rsid w:val="00D9411C"/>
    <w:rsid w:val="00D950DE"/>
    <w:rsid w:val="00D96D80"/>
    <w:rsid w:val="00D97B3D"/>
    <w:rsid w:val="00DA1DE3"/>
    <w:rsid w:val="00DA4774"/>
    <w:rsid w:val="00DA494F"/>
    <w:rsid w:val="00DB0AA9"/>
    <w:rsid w:val="00DB181A"/>
    <w:rsid w:val="00DB1842"/>
    <w:rsid w:val="00DB18F1"/>
    <w:rsid w:val="00DB52E6"/>
    <w:rsid w:val="00DB55FD"/>
    <w:rsid w:val="00DB71CE"/>
    <w:rsid w:val="00DB779A"/>
    <w:rsid w:val="00DC140F"/>
    <w:rsid w:val="00DC371C"/>
    <w:rsid w:val="00DC5BA4"/>
    <w:rsid w:val="00DC63C5"/>
    <w:rsid w:val="00DC677D"/>
    <w:rsid w:val="00DC7A27"/>
    <w:rsid w:val="00DD1F0F"/>
    <w:rsid w:val="00DD3B2D"/>
    <w:rsid w:val="00DD4D2E"/>
    <w:rsid w:val="00DD638F"/>
    <w:rsid w:val="00DD6654"/>
    <w:rsid w:val="00DD71A4"/>
    <w:rsid w:val="00DE1153"/>
    <w:rsid w:val="00DE11D0"/>
    <w:rsid w:val="00DE16B5"/>
    <w:rsid w:val="00DE2529"/>
    <w:rsid w:val="00DE2810"/>
    <w:rsid w:val="00DE2851"/>
    <w:rsid w:val="00DE5217"/>
    <w:rsid w:val="00DE5377"/>
    <w:rsid w:val="00DE671E"/>
    <w:rsid w:val="00DE69EA"/>
    <w:rsid w:val="00DF0BD9"/>
    <w:rsid w:val="00DF152B"/>
    <w:rsid w:val="00DF5743"/>
    <w:rsid w:val="00DF5761"/>
    <w:rsid w:val="00DF7260"/>
    <w:rsid w:val="00E011B7"/>
    <w:rsid w:val="00E01798"/>
    <w:rsid w:val="00E071E0"/>
    <w:rsid w:val="00E074D9"/>
    <w:rsid w:val="00E10F71"/>
    <w:rsid w:val="00E13753"/>
    <w:rsid w:val="00E13A8B"/>
    <w:rsid w:val="00E14E75"/>
    <w:rsid w:val="00E15477"/>
    <w:rsid w:val="00E16003"/>
    <w:rsid w:val="00E1659D"/>
    <w:rsid w:val="00E16EDA"/>
    <w:rsid w:val="00E23772"/>
    <w:rsid w:val="00E25DAC"/>
    <w:rsid w:val="00E27ACA"/>
    <w:rsid w:val="00E3038E"/>
    <w:rsid w:val="00E308C0"/>
    <w:rsid w:val="00E32AD2"/>
    <w:rsid w:val="00E3342C"/>
    <w:rsid w:val="00E3495F"/>
    <w:rsid w:val="00E34F5A"/>
    <w:rsid w:val="00E365C2"/>
    <w:rsid w:val="00E36909"/>
    <w:rsid w:val="00E4027D"/>
    <w:rsid w:val="00E432D9"/>
    <w:rsid w:val="00E4560C"/>
    <w:rsid w:val="00E45F20"/>
    <w:rsid w:val="00E46689"/>
    <w:rsid w:val="00E50770"/>
    <w:rsid w:val="00E54815"/>
    <w:rsid w:val="00E54CC1"/>
    <w:rsid w:val="00E55450"/>
    <w:rsid w:val="00E60B12"/>
    <w:rsid w:val="00E61396"/>
    <w:rsid w:val="00E63329"/>
    <w:rsid w:val="00E63387"/>
    <w:rsid w:val="00E65B5E"/>
    <w:rsid w:val="00E65F1E"/>
    <w:rsid w:val="00E6633E"/>
    <w:rsid w:val="00E74718"/>
    <w:rsid w:val="00E748DF"/>
    <w:rsid w:val="00E75051"/>
    <w:rsid w:val="00E801C2"/>
    <w:rsid w:val="00E801DD"/>
    <w:rsid w:val="00E8754C"/>
    <w:rsid w:val="00E9262D"/>
    <w:rsid w:val="00E94FE2"/>
    <w:rsid w:val="00E95479"/>
    <w:rsid w:val="00E95BD7"/>
    <w:rsid w:val="00E96FFE"/>
    <w:rsid w:val="00EA0956"/>
    <w:rsid w:val="00EA3152"/>
    <w:rsid w:val="00EA5D2A"/>
    <w:rsid w:val="00EA5E73"/>
    <w:rsid w:val="00EA6FBD"/>
    <w:rsid w:val="00EB0B5B"/>
    <w:rsid w:val="00EB18E9"/>
    <w:rsid w:val="00EB2753"/>
    <w:rsid w:val="00EB2B3A"/>
    <w:rsid w:val="00EB382D"/>
    <w:rsid w:val="00EB52B5"/>
    <w:rsid w:val="00EB60F8"/>
    <w:rsid w:val="00EB71D3"/>
    <w:rsid w:val="00EC097E"/>
    <w:rsid w:val="00EC18D2"/>
    <w:rsid w:val="00EC197E"/>
    <w:rsid w:val="00EC1A7E"/>
    <w:rsid w:val="00EC5BB3"/>
    <w:rsid w:val="00ED0862"/>
    <w:rsid w:val="00ED1C37"/>
    <w:rsid w:val="00ED4F44"/>
    <w:rsid w:val="00ED59AF"/>
    <w:rsid w:val="00ED6862"/>
    <w:rsid w:val="00EE1712"/>
    <w:rsid w:val="00EE1C69"/>
    <w:rsid w:val="00EE1E42"/>
    <w:rsid w:val="00EE509D"/>
    <w:rsid w:val="00EE5637"/>
    <w:rsid w:val="00EF1E69"/>
    <w:rsid w:val="00EF3BB5"/>
    <w:rsid w:val="00EF779E"/>
    <w:rsid w:val="00F01008"/>
    <w:rsid w:val="00F03FD5"/>
    <w:rsid w:val="00F04538"/>
    <w:rsid w:val="00F075A0"/>
    <w:rsid w:val="00F10277"/>
    <w:rsid w:val="00F11821"/>
    <w:rsid w:val="00F11E70"/>
    <w:rsid w:val="00F14E51"/>
    <w:rsid w:val="00F170B6"/>
    <w:rsid w:val="00F20AA3"/>
    <w:rsid w:val="00F30AE8"/>
    <w:rsid w:val="00F310CE"/>
    <w:rsid w:val="00F32501"/>
    <w:rsid w:val="00F32837"/>
    <w:rsid w:val="00F32909"/>
    <w:rsid w:val="00F32F23"/>
    <w:rsid w:val="00F37AE5"/>
    <w:rsid w:val="00F411CA"/>
    <w:rsid w:val="00F41C41"/>
    <w:rsid w:val="00F51B39"/>
    <w:rsid w:val="00F52E3F"/>
    <w:rsid w:val="00F53966"/>
    <w:rsid w:val="00F56C53"/>
    <w:rsid w:val="00F60FA0"/>
    <w:rsid w:val="00F6115D"/>
    <w:rsid w:val="00F6147F"/>
    <w:rsid w:val="00F636C2"/>
    <w:rsid w:val="00F64E36"/>
    <w:rsid w:val="00F65586"/>
    <w:rsid w:val="00F66B09"/>
    <w:rsid w:val="00F723FD"/>
    <w:rsid w:val="00F7295E"/>
    <w:rsid w:val="00F72C68"/>
    <w:rsid w:val="00F73700"/>
    <w:rsid w:val="00F827B8"/>
    <w:rsid w:val="00F83863"/>
    <w:rsid w:val="00F843A1"/>
    <w:rsid w:val="00F84F7A"/>
    <w:rsid w:val="00F8533D"/>
    <w:rsid w:val="00F8535A"/>
    <w:rsid w:val="00F8644A"/>
    <w:rsid w:val="00F9312B"/>
    <w:rsid w:val="00F937DD"/>
    <w:rsid w:val="00F96156"/>
    <w:rsid w:val="00FA0B72"/>
    <w:rsid w:val="00FA58DF"/>
    <w:rsid w:val="00FA6554"/>
    <w:rsid w:val="00FB1C89"/>
    <w:rsid w:val="00FB491F"/>
    <w:rsid w:val="00FB5097"/>
    <w:rsid w:val="00FC0163"/>
    <w:rsid w:val="00FC0971"/>
    <w:rsid w:val="00FC2A30"/>
    <w:rsid w:val="00FC314F"/>
    <w:rsid w:val="00FC4752"/>
    <w:rsid w:val="00FC74A7"/>
    <w:rsid w:val="00FD0671"/>
    <w:rsid w:val="00FD243D"/>
    <w:rsid w:val="00FD36DF"/>
    <w:rsid w:val="00FD3D78"/>
    <w:rsid w:val="00FD607E"/>
    <w:rsid w:val="00FD648C"/>
    <w:rsid w:val="00FE0AD8"/>
    <w:rsid w:val="00FE0C52"/>
    <w:rsid w:val="00FE1584"/>
    <w:rsid w:val="00FE2ED7"/>
    <w:rsid w:val="00FE4120"/>
    <w:rsid w:val="00FE4796"/>
    <w:rsid w:val="00FF358F"/>
    <w:rsid w:val="00FF36CB"/>
    <w:rsid w:val="00FF378F"/>
    <w:rsid w:val="00FF636A"/>
    <w:rsid w:val="00FF6F57"/>
    <w:rsid w:val="00FF6F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place"/>
  <w:smartTagType w:namespaceuri="urn:schemas-microsoft-com:office:smarttags" w:name="country-region"/>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7A4C"/>
    <w:rPr>
      <w:sz w:val="24"/>
      <w:szCs w:val="24"/>
    </w:rPr>
  </w:style>
  <w:style w:type="paragraph" w:styleId="Heading1">
    <w:name w:val="heading 1"/>
    <w:basedOn w:val="Normal"/>
    <w:next w:val="Normal"/>
    <w:qFormat/>
    <w:rsid w:val="00657A4C"/>
    <w:pPr>
      <w:keepNext/>
      <w:autoSpaceDE w:val="0"/>
      <w:autoSpaceDN w:val="0"/>
      <w:adjustRightInd w:val="0"/>
      <w:outlineLvl w:val="0"/>
    </w:pPr>
    <w:rPr>
      <w:b/>
      <w:bCs/>
    </w:rPr>
  </w:style>
  <w:style w:type="paragraph" w:styleId="Heading2">
    <w:name w:val="heading 2"/>
    <w:basedOn w:val="Normal"/>
    <w:next w:val="Normal"/>
    <w:qFormat/>
    <w:rsid w:val="00657A4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657A4C"/>
    <w:pPr>
      <w:keepNext/>
      <w:spacing w:before="240" w:after="60"/>
      <w:outlineLvl w:val="2"/>
    </w:pPr>
    <w:rPr>
      <w:rFonts w:ascii="Arial" w:hAnsi="Arial" w:cs="Arial"/>
      <w:b/>
      <w:bCs/>
      <w:sz w:val="26"/>
      <w:szCs w:val="26"/>
    </w:rPr>
  </w:style>
  <w:style w:type="paragraph" w:styleId="Heading4">
    <w:name w:val="heading 4"/>
    <w:basedOn w:val="Normal"/>
    <w:next w:val="Normal"/>
    <w:qFormat/>
    <w:rsid w:val="00657A4C"/>
    <w:pPr>
      <w:keepNext/>
      <w:spacing w:before="240" w:after="60"/>
      <w:outlineLvl w:val="3"/>
    </w:pPr>
    <w:rPr>
      <w:b/>
      <w:bCs/>
      <w:sz w:val="28"/>
      <w:szCs w:val="28"/>
    </w:rPr>
  </w:style>
  <w:style w:type="paragraph" w:styleId="Heading5">
    <w:name w:val="heading 5"/>
    <w:basedOn w:val="Normal"/>
    <w:next w:val="Normal"/>
    <w:qFormat/>
    <w:rsid w:val="00657A4C"/>
    <w:pPr>
      <w:tabs>
        <w:tab w:val="num" w:pos="1008"/>
      </w:tabs>
      <w:spacing w:before="240" w:after="60"/>
      <w:ind w:left="1008" w:hanging="1008"/>
      <w:outlineLvl w:val="4"/>
    </w:pPr>
    <w:rPr>
      <w:b/>
      <w:bCs/>
      <w:i/>
      <w:iCs/>
      <w:sz w:val="26"/>
      <w:szCs w:val="26"/>
    </w:rPr>
  </w:style>
  <w:style w:type="paragraph" w:styleId="Heading6">
    <w:name w:val="heading 6"/>
    <w:basedOn w:val="Normal"/>
    <w:next w:val="Normal"/>
    <w:qFormat/>
    <w:rsid w:val="00657A4C"/>
    <w:pPr>
      <w:tabs>
        <w:tab w:val="num" w:pos="1152"/>
      </w:tabs>
      <w:spacing w:before="240" w:after="60"/>
      <w:ind w:left="1152" w:hanging="1152"/>
      <w:outlineLvl w:val="5"/>
    </w:pPr>
    <w:rPr>
      <w:b/>
      <w:bCs/>
      <w:sz w:val="22"/>
      <w:szCs w:val="22"/>
    </w:rPr>
  </w:style>
  <w:style w:type="paragraph" w:styleId="Heading7">
    <w:name w:val="heading 7"/>
    <w:basedOn w:val="Normal"/>
    <w:next w:val="Normal"/>
    <w:qFormat/>
    <w:rsid w:val="00657A4C"/>
    <w:pPr>
      <w:tabs>
        <w:tab w:val="num" w:pos="1296"/>
      </w:tabs>
      <w:spacing w:before="240" w:after="60"/>
      <w:ind w:left="1296" w:hanging="1296"/>
      <w:outlineLvl w:val="6"/>
    </w:pPr>
  </w:style>
  <w:style w:type="paragraph" w:styleId="Heading8">
    <w:name w:val="heading 8"/>
    <w:basedOn w:val="Normal"/>
    <w:next w:val="Normal"/>
    <w:qFormat/>
    <w:rsid w:val="00657A4C"/>
    <w:pPr>
      <w:tabs>
        <w:tab w:val="num" w:pos="1440"/>
      </w:tabs>
      <w:spacing w:before="240" w:after="60"/>
      <w:ind w:left="1440" w:hanging="1440"/>
      <w:outlineLvl w:val="7"/>
    </w:pPr>
    <w:rPr>
      <w:i/>
      <w:iCs/>
    </w:rPr>
  </w:style>
  <w:style w:type="paragraph" w:styleId="Heading9">
    <w:name w:val="heading 9"/>
    <w:basedOn w:val="Normal"/>
    <w:next w:val="Normal"/>
    <w:qFormat/>
    <w:rsid w:val="00657A4C"/>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657A4C"/>
    <w:pPr>
      <w:shd w:val="clear" w:color="auto" w:fill="000080"/>
    </w:pPr>
    <w:rPr>
      <w:rFonts w:ascii="Tahoma" w:hAnsi="Tahoma" w:cs="Tahoma"/>
    </w:rPr>
  </w:style>
  <w:style w:type="paragraph" w:styleId="Header">
    <w:name w:val="header"/>
    <w:basedOn w:val="Normal"/>
    <w:rsid w:val="00657A4C"/>
    <w:pPr>
      <w:tabs>
        <w:tab w:val="center" w:pos="4320"/>
        <w:tab w:val="right" w:pos="8640"/>
      </w:tabs>
    </w:pPr>
  </w:style>
  <w:style w:type="paragraph" w:styleId="Footer">
    <w:name w:val="footer"/>
    <w:basedOn w:val="Normal"/>
    <w:rsid w:val="00657A4C"/>
    <w:pPr>
      <w:tabs>
        <w:tab w:val="center" w:pos="4320"/>
        <w:tab w:val="right" w:pos="8640"/>
      </w:tabs>
    </w:pPr>
  </w:style>
  <w:style w:type="character" w:styleId="PageNumber">
    <w:name w:val="page number"/>
    <w:basedOn w:val="DefaultParagraphFont"/>
    <w:rsid w:val="00657A4C"/>
  </w:style>
  <w:style w:type="paragraph" w:styleId="BodyTextIndent">
    <w:name w:val="Body Text Indent"/>
    <w:basedOn w:val="Normal"/>
    <w:rsid w:val="00657A4C"/>
    <w:pPr>
      <w:autoSpaceDE w:val="0"/>
      <w:autoSpaceDN w:val="0"/>
      <w:adjustRightInd w:val="0"/>
      <w:ind w:firstLine="720"/>
    </w:pPr>
  </w:style>
  <w:style w:type="paragraph" w:styleId="BodyText2">
    <w:name w:val="Body Text 2"/>
    <w:basedOn w:val="Normal"/>
    <w:rsid w:val="00657A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260"/>
    </w:pPr>
    <w:rPr>
      <w:rFonts w:eastAsia="Times"/>
      <w:szCs w:val="20"/>
    </w:rPr>
  </w:style>
  <w:style w:type="paragraph" w:styleId="BodyTextIndent2">
    <w:name w:val="Body Text Indent 2"/>
    <w:basedOn w:val="Normal"/>
    <w:rsid w:val="00657A4C"/>
    <w:pPr>
      <w:tabs>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s>
      <w:ind w:right="12" w:firstLine="720"/>
    </w:pPr>
  </w:style>
  <w:style w:type="paragraph" w:styleId="BodyText">
    <w:name w:val="Body Text"/>
    <w:basedOn w:val="Normal"/>
    <w:rsid w:val="00657A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2"/>
    </w:pPr>
  </w:style>
  <w:style w:type="character" w:customStyle="1" w:styleId="CharChar">
    <w:name w:val="Char Char"/>
    <w:basedOn w:val="DefaultParagraphFont"/>
    <w:rsid w:val="00657A4C"/>
    <w:rPr>
      <w:sz w:val="24"/>
      <w:szCs w:val="24"/>
      <w:lang w:val="en-US" w:eastAsia="en-US" w:bidi="ar-SA"/>
    </w:rPr>
  </w:style>
  <w:style w:type="paragraph" w:styleId="BalloonText">
    <w:name w:val="Balloon Text"/>
    <w:basedOn w:val="Normal"/>
    <w:semiHidden/>
    <w:rsid w:val="00657A4C"/>
    <w:rPr>
      <w:rFonts w:ascii="Tahoma" w:hAnsi="Tahoma" w:cs="Tahoma"/>
      <w:sz w:val="16"/>
      <w:szCs w:val="16"/>
    </w:rPr>
  </w:style>
  <w:style w:type="character" w:styleId="CommentReference">
    <w:name w:val="annotation reference"/>
    <w:basedOn w:val="DefaultParagraphFont"/>
    <w:semiHidden/>
    <w:rsid w:val="00657A4C"/>
    <w:rPr>
      <w:sz w:val="16"/>
      <w:szCs w:val="16"/>
    </w:rPr>
  </w:style>
  <w:style w:type="paragraph" w:styleId="CommentText">
    <w:name w:val="annotation text"/>
    <w:basedOn w:val="Normal"/>
    <w:link w:val="CommentTextChar"/>
    <w:semiHidden/>
    <w:rsid w:val="00657A4C"/>
    <w:rPr>
      <w:sz w:val="20"/>
      <w:szCs w:val="20"/>
    </w:rPr>
  </w:style>
  <w:style w:type="paragraph" w:styleId="CommentSubject">
    <w:name w:val="annotation subject"/>
    <w:basedOn w:val="CommentText"/>
    <w:next w:val="CommentText"/>
    <w:semiHidden/>
    <w:rsid w:val="00657A4C"/>
    <w:rPr>
      <w:b/>
      <w:bCs/>
    </w:rPr>
  </w:style>
  <w:style w:type="character" w:styleId="LineNumber">
    <w:name w:val="line number"/>
    <w:basedOn w:val="DefaultParagraphFont"/>
    <w:rsid w:val="00657A4C"/>
  </w:style>
  <w:style w:type="paragraph" w:customStyle="1" w:styleId="HCReptText">
    <w:name w:val="HC Rept Text"/>
    <w:rsid w:val="00657A4C"/>
    <w:pPr>
      <w:tabs>
        <w:tab w:val="num" w:pos="1800"/>
      </w:tabs>
      <w:spacing w:after="300" w:line="300" w:lineRule="exact"/>
      <w:ind w:left="1800"/>
    </w:pPr>
    <w:rPr>
      <w:rFonts w:ascii="Optimum" w:hAnsi="Optimum"/>
      <w:sz w:val="22"/>
    </w:rPr>
  </w:style>
  <w:style w:type="paragraph" w:customStyle="1" w:styleId="HCBullet2">
    <w:name w:val="HC Bullet 2"/>
    <w:basedOn w:val="HCReptText"/>
    <w:rsid w:val="00657A4C"/>
    <w:pPr>
      <w:numPr>
        <w:numId w:val="3"/>
      </w:numPr>
    </w:pPr>
  </w:style>
  <w:style w:type="paragraph" w:customStyle="1" w:styleId="reporttext">
    <w:name w:val="report text"/>
    <w:basedOn w:val="Normal"/>
    <w:rsid w:val="00657A4C"/>
    <w:pPr>
      <w:numPr>
        <w:numId w:val="4"/>
      </w:numPr>
      <w:tabs>
        <w:tab w:val="clear" w:pos="1800"/>
        <w:tab w:val="left" w:pos="360"/>
      </w:tabs>
      <w:spacing w:after="300" w:line="300" w:lineRule="auto"/>
      <w:ind w:left="0" w:firstLine="360"/>
      <w:jc w:val="both"/>
    </w:pPr>
    <w:rPr>
      <w:szCs w:val="20"/>
    </w:rPr>
  </w:style>
  <w:style w:type="paragraph" w:customStyle="1" w:styleId="HCBullet1">
    <w:name w:val="HC Bullet 1"/>
    <w:basedOn w:val="HCReptText"/>
    <w:rsid w:val="00657A4C"/>
    <w:pPr>
      <w:tabs>
        <w:tab w:val="clear" w:pos="1800"/>
        <w:tab w:val="num" w:pos="2160"/>
      </w:tabs>
      <w:ind w:left="2160" w:hanging="360"/>
    </w:pPr>
  </w:style>
  <w:style w:type="character" w:styleId="Hyperlink">
    <w:name w:val="Hyperlink"/>
    <w:basedOn w:val="DefaultParagraphFont"/>
    <w:rsid w:val="00657A4C"/>
    <w:rPr>
      <w:color w:val="0000FF"/>
      <w:u w:val="single"/>
    </w:rPr>
  </w:style>
  <w:style w:type="paragraph" w:customStyle="1" w:styleId="BodyBeforeBullet">
    <w:name w:val="Body Before Bullet"/>
    <w:basedOn w:val="BodyText"/>
    <w:next w:val="ListBullet"/>
    <w:rsid w:val="00657A4C"/>
    <w:pPr>
      <w:keepN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after="240" w:line="288" w:lineRule="auto"/>
      <w:ind w:right="0"/>
      <w:jc w:val="both"/>
    </w:pPr>
    <w:rPr>
      <w:szCs w:val="20"/>
    </w:rPr>
  </w:style>
  <w:style w:type="paragraph" w:styleId="ListBullet">
    <w:name w:val="List Bullet"/>
    <w:basedOn w:val="Normal"/>
    <w:autoRedefine/>
    <w:rsid w:val="00657A4C"/>
    <w:pPr>
      <w:numPr>
        <w:numId w:val="5"/>
      </w:numPr>
      <w:tabs>
        <w:tab w:val="right" w:leader="dot" w:pos="8460"/>
        <w:tab w:val="right" w:leader="dot" w:pos="8640"/>
      </w:tabs>
      <w:spacing w:after="200"/>
      <w:jc w:val="both"/>
    </w:pPr>
  </w:style>
  <w:style w:type="paragraph" w:customStyle="1" w:styleId="text">
    <w:name w:val="text"/>
    <w:basedOn w:val="Normal"/>
    <w:rsid w:val="00657A4C"/>
    <w:pPr>
      <w:tabs>
        <w:tab w:val="left" w:pos="576"/>
        <w:tab w:val="left" w:pos="1152"/>
      </w:tabs>
      <w:spacing w:after="200" w:line="288" w:lineRule="auto"/>
      <w:jc w:val="both"/>
    </w:pPr>
  </w:style>
  <w:style w:type="character" w:customStyle="1" w:styleId="textChar">
    <w:name w:val="text Char"/>
    <w:basedOn w:val="DefaultParagraphFont"/>
    <w:rsid w:val="00657A4C"/>
    <w:rPr>
      <w:sz w:val="24"/>
      <w:szCs w:val="24"/>
      <w:lang w:val="en-US" w:eastAsia="en-US" w:bidi="ar-SA"/>
    </w:rPr>
  </w:style>
  <w:style w:type="paragraph" w:customStyle="1" w:styleId="Table2Header">
    <w:name w:val="Table 2 Header"/>
    <w:basedOn w:val="Normal"/>
    <w:next w:val="Normal"/>
    <w:rsid w:val="00657A4C"/>
    <w:pPr>
      <w:tabs>
        <w:tab w:val="left" w:pos="2160"/>
      </w:tabs>
      <w:spacing w:before="120" w:after="30"/>
      <w:jc w:val="center"/>
    </w:pPr>
    <w:rPr>
      <w:rFonts w:ascii="Arial Narrow" w:hAnsi="Arial Narrow"/>
      <w:b/>
      <w:szCs w:val="20"/>
    </w:rPr>
  </w:style>
  <w:style w:type="paragraph" w:customStyle="1" w:styleId="Table3Text">
    <w:name w:val="Table 3 Text"/>
    <w:basedOn w:val="Normal"/>
    <w:rsid w:val="00657A4C"/>
    <w:pPr>
      <w:spacing w:before="100" w:after="30"/>
    </w:pPr>
    <w:rPr>
      <w:rFonts w:ascii="Arial Narrow" w:hAnsi="Arial Narrow"/>
      <w:sz w:val="20"/>
      <w:szCs w:val="20"/>
    </w:rPr>
  </w:style>
  <w:style w:type="paragraph" w:styleId="Revision">
    <w:name w:val="Revision"/>
    <w:hidden/>
    <w:uiPriority w:val="99"/>
    <w:semiHidden/>
    <w:rsid w:val="00487FD4"/>
    <w:rPr>
      <w:sz w:val="24"/>
      <w:szCs w:val="24"/>
    </w:rPr>
  </w:style>
  <w:style w:type="paragraph" w:styleId="EnvelopeAddress">
    <w:name w:val="envelope address"/>
    <w:basedOn w:val="Normal"/>
    <w:rsid w:val="008A4D34"/>
    <w:pPr>
      <w:framePr w:w="7920" w:h="1980" w:hRule="exact" w:hSpace="180" w:wrap="auto" w:hAnchor="page" w:xAlign="center" w:yAlign="bottom"/>
      <w:ind w:left="2880"/>
    </w:pPr>
    <w:rPr>
      <w:rFonts w:ascii="Cambria" w:hAnsi="Cambria"/>
    </w:rPr>
  </w:style>
  <w:style w:type="paragraph" w:styleId="EnvelopeReturn">
    <w:name w:val="envelope return"/>
    <w:basedOn w:val="Normal"/>
    <w:rsid w:val="008A4D34"/>
    <w:rPr>
      <w:rFonts w:ascii="Cambria" w:hAnsi="Cambria"/>
      <w:sz w:val="20"/>
      <w:szCs w:val="20"/>
    </w:rPr>
  </w:style>
  <w:style w:type="paragraph" w:styleId="ListParagraph">
    <w:name w:val="List Paragraph"/>
    <w:basedOn w:val="Normal"/>
    <w:uiPriority w:val="34"/>
    <w:qFormat/>
    <w:rsid w:val="00211F15"/>
    <w:pPr>
      <w:ind w:left="720"/>
      <w:contextualSpacing/>
    </w:pPr>
  </w:style>
  <w:style w:type="character" w:customStyle="1" w:styleId="CommentTextChar">
    <w:name w:val="Comment Text Char"/>
    <w:basedOn w:val="DefaultParagraphFont"/>
    <w:link w:val="CommentText"/>
    <w:semiHidden/>
    <w:rsid w:val="006E5967"/>
  </w:style>
  <w:style w:type="table" w:styleId="TableGrid">
    <w:name w:val="Table Grid"/>
    <w:basedOn w:val="TableNormal"/>
    <w:rsid w:val="007103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84960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7BB8A2-E68C-4F34-AA4C-FEF15641C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9836</Words>
  <Characters>56071</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BANKING INSTRUMENT</vt:lpstr>
    </vt:vector>
  </TitlesOfParts>
  <Company>USACE</Company>
  <LinksUpToDate>false</LinksUpToDate>
  <CharactersWithSpaces>65776</CharactersWithSpaces>
  <SharedDoc>false</SharedDoc>
  <HLinks>
    <vt:vector size="12" baseType="variant">
      <vt:variant>
        <vt:i4>5898267</vt:i4>
      </vt:variant>
      <vt:variant>
        <vt:i4>366</vt:i4>
      </vt:variant>
      <vt:variant>
        <vt:i4>0</vt:i4>
      </vt:variant>
      <vt:variant>
        <vt:i4>5</vt:i4>
      </vt:variant>
      <vt:variant>
        <vt:lpwstr>http://www.leg.wa.gov/CodeReviser</vt:lpwstr>
      </vt:variant>
      <vt:variant>
        <vt:lpwstr/>
      </vt:variant>
      <vt:variant>
        <vt:i4>3670118</vt:i4>
      </vt:variant>
      <vt:variant>
        <vt:i4>363</vt:i4>
      </vt:variant>
      <vt:variant>
        <vt:i4>0</vt:i4>
      </vt:variant>
      <vt:variant>
        <vt:i4>5</vt:i4>
      </vt:variant>
      <vt:variant>
        <vt:lpwstr>http://www.eho.wa.gov/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BANKING INSTRUMENT</dc:title>
  <dc:creator>Seattle District</dc:creator>
  <cp:lastModifiedBy>E4REGSMM</cp:lastModifiedBy>
  <cp:revision>2</cp:revision>
  <cp:lastPrinted>2013-04-16T22:13:00Z</cp:lastPrinted>
  <dcterms:created xsi:type="dcterms:W3CDTF">2015-05-13T14:52:00Z</dcterms:created>
  <dcterms:modified xsi:type="dcterms:W3CDTF">2015-05-13T14:52:00Z</dcterms:modified>
</cp:coreProperties>
</file>