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Arial" w:eastAsia="Times New Roman" w:hAnsi="Arial" w:cs="Times New Roman"/>
          <w:b w:val="0"/>
          <w:bCs w:val="0"/>
          <w:color w:val="000000" w:themeColor="text1"/>
          <w:sz w:val="24"/>
          <w:szCs w:val="24"/>
        </w:rPr>
        <w:id w:val="1266726309"/>
        <w:docPartObj>
          <w:docPartGallery w:val="Table of Contents"/>
          <w:docPartUnique/>
        </w:docPartObj>
      </w:sdtPr>
      <w:sdtEndPr>
        <w:rPr>
          <w:noProof/>
        </w:rPr>
      </w:sdtEndPr>
      <w:sdtContent>
        <w:p w14:paraId="2414F16C" w14:textId="3A2E8565" w:rsidR="00CD3CCE" w:rsidRDefault="00CD3CCE">
          <w:pPr>
            <w:pStyle w:val="TOCHeading"/>
          </w:pPr>
          <w:r>
            <w:t>Table of Contents</w:t>
          </w:r>
        </w:p>
        <w:p w14:paraId="0F3B536E" w14:textId="77777777" w:rsidR="00251EF6" w:rsidRDefault="008A2D31">
          <w:pPr>
            <w:pStyle w:val="TOC1"/>
            <w:tabs>
              <w:tab w:val="right" w:leader="dot" w:pos="9350"/>
            </w:tabs>
            <w:rPr>
              <w:rFonts w:eastAsiaTheme="minorEastAsia" w:cstheme="minorBidi"/>
              <w:b w:val="0"/>
              <w:bCs w:val="0"/>
              <w:caps w:val="0"/>
              <w:noProof/>
              <w:color w:val="auto"/>
              <w:sz w:val="22"/>
              <w:szCs w:val="22"/>
            </w:rPr>
          </w:pPr>
          <w:r>
            <w:rPr>
              <w:b w:val="0"/>
              <w:bCs w:val="0"/>
              <w:caps w:val="0"/>
            </w:rPr>
            <w:fldChar w:fldCharType="begin"/>
          </w:r>
          <w:r>
            <w:rPr>
              <w:b w:val="0"/>
              <w:bCs w:val="0"/>
              <w:caps w:val="0"/>
            </w:rPr>
            <w:instrText xml:space="preserve"> TOC \o "1-2" \u </w:instrText>
          </w:r>
          <w:r>
            <w:rPr>
              <w:b w:val="0"/>
              <w:bCs w:val="0"/>
              <w:caps w:val="0"/>
            </w:rPr>
            <w:fldChar w:fldCharType="separate"/>
          </w:r>
          <w:r w:rsidR="00251EF6" w:rsidRPr="000F0394">
            <w:rPr>
              <w:rFonts w:cs="Arial"/>
              <w:noProof/>
            </w:rPr>
            <w:t>I.     Bank Property</w:t>
          </w:r>
          <w:r w:rsidR="00251EF6">
            <w:rPr>
              <w:noProof/>
            </w:rPr>
            <w:tab/>
          </w:r>
          <w:r w:rsidR="00251EF6">
            <w:rPr>
              <w:noProof/>
            </w:rPr>
            <w:fldChar w:fldCharType="begin"/>
          </w:r>
          <w:r w:rsidR="00251EF6">
            <w:rPr>
              <w:noProof/>
            </w:rPr>
            <w:instrText xml:space="preserve"> PAGEREF _Toc512609302 \h </w:instrText>
          </w:r>
          <w:r w:rsidR="00251EF6">
            <w:rPr>
              <w:noProof/>
            </w:rPr>
          </w:r>
          <w:r w:rsidR="00251EF6">
            <w:rPr>
              <w:noProof/>
            </w:rPr>
            <w:fldChar w:fldCharType="separate"/>
          </w:r>
          <w:r w:rsidR="00251EF6">
            <w:rPr>
              <w:noProof/>
            </w:rPr>
            <w:t>3</w:t>
          </w:r>
          <w:r w:rsidR="00251EF6">
            <w:rPr>
              <w:noProof/>
            </w:rPr>
            <w:fldChar w:fldCharType="end"/>
          </w:r>
        </w:p>
        <w:p w14:paraId="71FC5190"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i/>
              <w:noProof/>
            </w:rPr>
            <w:t>A.    Property Location</w:t>
          </w:r>
          <w:r>
            <w:rPr>
              <w:noProof/>
            </w:rPr>
            <w:tab/>
          </w:r>
          <w:r>
            <w:rPr>
              <w:noProof/>
            </w:rPr>
            <w:fldChar w:fldCharType="begin"/>
          </w:r>
          <w:r>
            <w:rPr>
              <w:noProof/>
            </w:rPr>
            <w:instrText xml:space="preserve"> PAGEREF _Toc512609303 \h </w:instrText>
          </w:r>
          <w:r>
            <w:rPr>
              <w:noProof/>
            </w:rPr>
          </w:r>
          <w:r>
            <w:rPr>
              <w:noProof/>
            </w:rPr>
            <w:fldChar w:fldCharType="separate"/>
          </w:r>
          <w:r>
            <w:rPr>
              <w:noProof/>
            </w:rPr>
            <w:t>3</w:t>
          </w:r>
          <w:r>
            <w:rPr>
              <w:noProof/>
            </w:rPr>
            <w:fldChar w:fldCharType="end"/>
          </w:r>
        </w:p>
        <w:p w14:paraId="77D200C3"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iCs/>
              <w:noProof/>
            </w:rPr>
            <w:t>B.    Property Ownership</w:t>
          </w:r>
          <w:r>
            <w:rPr>
              <w:noProof/>
            </w:rPr>
            <w:tab/>
          </w:r>
          <w:r>
            <w:rPr>
              <w:noProof/>
            </w:rPr>
            <w:fldChar w:fldCharType="begin"/>
          </w:r>
          <w:r>
            <w:rPr>
              <w:noProof/>
            </w:rPr>
            <w:instrText xml:space="preserve"> PAGEREF _Toc512609304 \h </w:instrText>
          </w:r>
          <w:r>
            <w:rPr>
              <w:noProof/>
            </w:rPr>
          </w:r>
          <w:r>
            <w:rPr>
              <w:noProof/>
            </w:rPr>
            <w:fldChar w:fldCharType="separate"/>
          </w:r>
          <w:r>
            <w:rPr>
              <w:noProof/>
            </w:rPr>
            <w:t>3</w:t>
          </w:r>
          <w:r>
            <w:rPr>
              <w:noProof/>
            </w:rPr>
            <w:fldChar w:fldCharType="end"/>
          </w:r>
        </w:p>
        <w:p w14:paraId="4E7437FE"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iCs/>
              <w:noProof/>
            </w:rPr>
            <w:t>C.   Property Legal Definition</w:t>
          </w:r>
          <w:r>
            <w:rPr>
              <w:noProof/>
            </w:rPr>
            <w:tab/>
          </w:r>
          <w:r>
            <w:rPr>
              <w:noProof/>
            </w:rPr>
            <w:fldChar w:fldCharType="begin"/>
          </w:r>
          <w:r>
            <w:rPr>
              <w:noProof/>
            </w:rPr>
            <w:instrText xml:space="preserve"> PAGEREF _Toc512609305 \h </w:instrText>
          </w:r>
          <w:r>
            <w:rPr>
              <w:noProof/>
            </w:rPr>
          </w:r>
          <w:r>
            <w:rPr>
              <w:noProof/>
            </w:rPr>
            <w:fldChar w:fldCharType="separate"/>
          </w:r>
          <w:r>
            <w:rPr>
              <w:noProof/>
            </w:rPr>
            <w:t>3</w:t>
          </w:r>
          <w:r>
            <w:rPr>
              <w:noProof/>
            </w:rPr>
            <w:fldChar w:fldCharType="end"/>
          </w:r>
        </w:p>
        <w:p w14:paraId="5B94EE8D"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iCs/>
              <w:noProof/>
            </w:rPr>
            <w:t>D.   Recorded Liens, Encumbrances, Easements, Servitudes or Restrictions</w:t>
          </w:r>
          <w:r>
            <w:rPr>
              <w:noProof/>
            </w:rPr>
            <w:tab/>
          </w:r>
          <w:r>
            <w:rPr>
              <w:noProof/>
            </w:rPr>
            <w:fldChar w:fldCharType="begin"/>
          </w:r>
          <w:r>
            <w:rPr>
              <w:noProof/>
            </w:rPr>
            <w:instrText xml:space="preserve"> PAGEREF _Toc512609306 \h </w:instrText>
          </w:r>
          <w:r>
            <w:rPr>
              <w:noProof/>
            </w:rPr>
          </w:r>
          <w:r>
            <w:rPr>
              <w:noProof/>
            </w:rPr>
            <w:fldChar w:fldCharType="separate"/>
          </w:r>
          <w:r>
            <w:rPr>
              <w:noProof/>
            </w:rPr>
            <w:t>4</w:t>
          </w:r>
          <w:r>
            <w:rPr>
              <w:noProof/>
            </w:rPr>
            <w:fldChar w:fldCharType="end"/>
          </w:r>
        </w:p>
        <w:p w14:paraId="7B908AE9" w14:textId="77777777" w:rsidR="00251EF6" w:rsidRDefault="00251EF6">
          <w:pPr>
            <w:pStyle w:val="TOC1"/>
            <w:tabs>
              <w:tab w:val="right" w:leader="dot" w:pos="9350"/>
            </w:tabs>
            <w:rPr>
              <w:rFonts w:eastAsiaTheme="minorEastAsia" w:cstheme="minorBidi"/>
              <w:b w:val="0"/>
              <w:bCs w:val="0"/>
              <w:caps w:val="0"/>
              <w:noProof/>
              <w:color w:val="auto"/>
              <w:sz w:val="22"/>
              <w:szCs w:val="22"/>
            </w:rPr>
          </w:pPr>
          <w:r w:rsidRPr="000F0394">
            <w:rPr>
              <w:rFonts w:cs="Arial"/>
              <w:noProof/>
            </w:rPr>
            <w:t>II.     Objective</w:t>
          </w:r>
          <w:r>
            <w:rPr>
              <w:noProof/>
            </w:rPr>
            <w:tab/>
          </w:r>
          <w:r>
            <w:rPr>
              <w:noProof/>
            </w:rPr>
            <w:fldChar w:fldCharType="begin"/>
          </w:r>
          <w:r>
            <w:rPr>
              <w:noProof/>
            </w:rPr>
            <w:instrText xml:space="preserve"> PAGEREF _Toc512609307 \h </w:instrText>
          </w:r>
          <w:r>
            <w:rPr>
              <w:noProof/>
            </w:rPr>
          </w:r>
          <w:r>
            <w:rPr>
              <w:noProof/>
            </w:rPr>
            <w:fldChar w:fldCharType="separate"/>
          </w:r>
          <w:r>
            <w:rPr>
              <w:noProof/>
            </w:rPr>
            <w:t>4</w:t>
          </w:r>
          <w:r>
            <w:rPr>
              <w:noProof/>
            </w:rPr>
            <w:fldChar w:fldCharType="end"/>
          </w:r>
        </w:p>
        <w:p w14:paraId="732DF7DD"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A.    Aquatic Resource Type and Functions to be Restored/Enhanced/Preserved</w:t>
          </w:r>
          <w:r>
            <w:rPr>
              <w:noProof/>
            </w:rPr>
            <w:tab/>
          </w:r>
          <w:r>
            <w:rPr>
              <w:noProof/>
            </w:rPr>
            <w:fldChar w:fldCharType="begin"/>
          </w:r>
          <w:r>
            <w:rPr>
              <w:noProof/>
            </w:rPr>
            <w:instrText xml:space="preserve"> PAGEREF _Toc512609308 \h </w:instrText>
          </w:r>
          <w:r>
            <w:rPr>
              <w:noProof/>
            </w:rPr>
          </w:r>
          <w:r>
            <w:rPr>
              <w:noProof/>
            </w:rPr>
            <w:fldChar w:fldCharType="separate"/>
          </w:r>
          <w:r>
            <w:rPr>
              <w:noProof/>
            </w:rPr>
            <w:t>4</w:t>
          </w:r>
          <w:r>
            <w:rPr>
              <w:noProof/>
            </w:rPr>
            <w:fldChar w:fldCharType="end"/>
          </w:r>
        </w:p>
        <w:p w14:paraId="458AD6CA"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B.    Watershed Contributions</w:t>
          </w:r>
          <w:r>
            <w:rPr>
              <w:noProof/>
            </w:rPr>
            <w:tab/>
          </w:r>
          <w:r>
            <w:rPr>
              <w:noProof/>
            </w:rPr>
            <w:fldChar w:fldCharType="begin"/>
          </w:r>
          <w:r>
            <w:rPr>
              <w:noProof/>
            </w:rPr>
            <w:instrText xml:space="preserve"> PAGEREF _Toc512609309 \h </w:instrText>
          </w:r>
          <w:r>
            <w:rPr>
              <w:noProof/>
            </w:rPr>
          </w:r>
          <w:r>
            <w:rPr>
              <w:noProof/>
            </w:rPr>
            <w:fldChar w:fldCharType="separate"/>
          </w:r>
          <w:r>
            <w:rPr>
              <w:noProof/>
            </w:rPr>
            <w:t>4</w:t>
          </w:r>
          <w:r>
            <w:rPr>
              <w:noProof/>
            </w:rPr>
            <w:fldChar w:fldCharType="end"/>
          </w:r>
        </w:p>
        <w:p w14:paraId="7A5EE6CF" w14:textId="77777777" w:rsidR="00251EF6" w:rsidRDefault="00251EF6">
          <w:pPr>
            <w:pStyle w:val="TOC1"/>
            <w:tabs>
              <w:tab w:val="right" w:leader="dot" w:pos="9350"/>
            </w:tabs>
            <w:rPr>
              <w:rFonts w:eastAsiaTheme="minorEastAsia" w:cstheme="minorBidi"/>
              <w:b w:val="0"/>
              <w:bCs w:val="0"/>
              <w:caps w:val="0"/>
              <w:noProof/>
              <w:color w:val="auto"/>
              <w:sz w:val="22"/>
              <w:szCs w:val="22"/>
            </w:rPr>
          </w:pPr>
          <w:r w:rsidRPr="000F0394">
            <w:rPr>
              <w:rFonts w:cs="Arial"/>
              <w:noProof/>
            </w:rPr>
            <w:t>III.      Site Selection</w:t>
          </w:r>
          <w:r>
            <w:rPr>
              <w:noProof/>
            </w:rPr>
            <w:tab/>
          </w:r>
          <w:r>
            <w:rPr>
              <w:noProof/>
            </w:rPr>
            <w:fldChar w:fldCharType="begin"/>
          </w:r>
          <w:r>
            <w:rPr>
              <w:noProof/>
            </w:rPr>
            <w:instrText xml:space="preserve"> PAGEREF _Toc512609310 \h </w:instrText>
          </w:r>
          <w:r>
            <w:rPr>
              <w:noProof/>
            </w:rPr>
          </w:r>
          <w:r>
            <w:rPr>
              <w:noProof/>
            </w:rPr>
            <w:fldChar w:fldCharType="separate"/>
          </w:r>
          <w:r>
            <w:rPr>
              <w:noProof/>
            </w:rPr>
            <w:t>5</w:t>
          </w:r>
          <w:r>
            <w:rPr>
              <w:noProof/>
            </w:rPr>
            <w:fldChar w:fldCharType="end"/>
          </w:r>
        </w:p>
        <w:p w14:paraId="25C994D4" w14:textId="77777777" w:rsidR="00251EF6" w:rsidRDefault="00251EF6">
          <w:pPr>
            <w:pStyle w:val="TOC1"/>
            <w:tabs>
              <w:tab w:val="right" w:leader="dot" w:pos="9350"/>
            </w:tabs>
            <w:rPr>
              <w:rFonts w:eastAsiaTheme="minorEastAsia" w:cstheme="minorBidi"/>
              <w:b w:val="0"/>
              <w:bCs w:val="0"/>
              <w:caps w:val="0"/>
              <w:noProof/>
              <w:color w:val="auto"/>
              <w:sz w:val="22"/>
              <w:szCs w:val="22"/>
            </w:rPr>
          </w:pPr>
          <w:r w:rsidRPr="000F0394">
            <w:rPr>
              <w:rFonts w:cs="Arial"/>
              <w:noProof/>
            </w:rPr>
            <w:t>IV.      Site Protection Instrument</w:t>
          </w:r>
          <w:r>
            <w:rPr>
              <w:noProof/>
            </w:rPr>
            <w:tab/>
          </w:r>
          <w:r>
            <w:rPr>
              <w:noProof/>
            </w:rPr>
            <w:fldChar w:fldCharType="begin"/>
          </w:r>
          <w:r>
            <w:rPr>
              <w:noProof/>
            </w:rPr>
            <w:instrText xml:space="preserve"> PAGEREF _Toc512609311 \h </w:instrText>
          </w:r>
          <w:r>
            <w:rPr>
              <w:noProof/>
            </w:rPr>
          </w:r>
          <w:r>
            <w:rPr>
              <w:noProof/>
            </w:rPr>
            <w:fldChar w:fldCharType="separate"/>
          </w:r>
          <w:r>
            <w:rPr>
              <w:noProof/>
            </w:rPr>
            <w:t>5</w:t>
          </w:r>
          <w:r>
            <w:rPr>
              <w:noProof/>
            </w:rPr>
            <w:fldChar w:fldCharType="end"/>
          </w:r>
        </w:p>
        <w:p w14:paraId="415F45C8" w14:textId="77777777" w:rsidR="00251EF6" w:rsidRDefault="00251EF6">
          <w:pPr>
            <w:pStyle w:val="TOC1"/>
            <w:tabs>
              <w:tab w:val="right" w:leader="dot" w:pos="9350"/>
            </w:tabs>
            <w:rPr>
              <w:rFonts w:eastAsiaTheme="minorEastAsia" w:cstheme="minorBidi"/>
              <w:b w:val="0"/>
              <w:bCs w:val="0"/>
              <w:caps w:val="0"/>
              <w:noProof/>
              <w:color w:val="auto"/>
              <w:sz w:val="22"/>
              <w:szCs w:val="22"/>
            </w:rPr>
          </w:pPr>
          <w:r w:rsidRPr="000F0394">
            <w:rPr>
              <w:rFonts w:cs="Arial"/>
              <w:noProof/>
            </w:rPr>
            <w:t>V.       Baseline Information</w:t>
          </w:r>
          <w:r>
            <w:rPr>
              <w:noProof/>
            </w:rPr>
            <w:tab/>
          </w:r>
          <w:r>
            <w:rPr>
              <w:noProof/>
            </w:rPr>
            <w:fldChar w:fldCharType="begin"/>
          </w:r>
          <w:r>
            <w:rPr>
              <w:noProof/>
            </w:rPr>
            <w:instrText xml:space="preserve"> PAGEREF _Toc512609312 \h </w:instrText>
          </w:r>
          <w:r>
            <w:rPr>
              <w:noProof/>
            </w:rPr>
          </w:r>
          <w:r>
            <w:rPr>
              <w:noProof/>
            </w:rPr>
            <w:fldChar w:fldCharType="separate"/>
          </w:r>
          <w:r>
            <w:rPr>
              <w:noProof/>
            </w:rPr>
            <w:t>5</w:t>
          </w:r>
          <w:r>
            <w:rPr>
              <w:noProof/>
            </w:rPr>
            <w:fldChar w:fldCharType="end"/>
          </w:r>
        </w:p>
        <w:p w14:paraId="7F04EF68"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A.    Land Use</w:t>
          </w:r>
          <w:r>
            <w:rPr>
              <w:noProof/>
            </w:rPr>
            <w:tab/>
          </w:r>
          <w:r>
            <w:rPr>
              <w:noProof/>
            </w:rPr>
            <w:fldChar w:fldCharType="begin"/>
          </w:r>
          <w:r>
            <w:rPr>
              <w:noProof/>
            </w:rPr>
            <w:instrText xml:space="preserve"> PAGEREF _Toc512609313 \h </w:instrText>
          </w:r>
          <w:r>
            <w:rPr>
              <w:noProof/>
            </w:rPr>
          </w:r>
          <w:r>
            <w:rPr>
              <w:noProof/>
            </w:rPr>
            <w:fldChar w:fldCharType="separate"/>
          </w:r>
          <w:r>
            <w:rPr>
              <w:noProof/>
            </w:rPr>
            <w:t>5</w:t>
          </w:r>
          <w:r>
            <w:rPr>
              <w:noProof/>
            </w:rPr>
            <w:fldChar w:fldCharType="end"/>
          </w:r>
        </w:p>
        <w:p w14:paraId="7B615C3E"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B.    Soils</w:t>
          </w:r>
          <w:r>
            <w:rPr>
              <w:noProof/>
            </w:rPr>
            <w:tab/>
          </w:r>
          <w:r>
            <w:rPr>
              <w:noProof/>
            </w:rPr>
            <w:fldChar w:fldCharType="begin"/>
          </w:r>
          <w:r>
            <w:rPr>
              <w:noProof/>
            </w:rPr>
            <w:instrText xml:space="preserve"> PAGEREF _Toc512609314 \h </w:instrText>
          </w:r>
          <w:r>
            <w:rPr>
              <w:noProof/>
            </w:rPr>
          </w:r>
          <w:r>
            <w:rPr>
              <w:noProof/>
            </w:rPr>
            <w:fldChar w:fldCharType="separate"/>
          </w:r>
          <w:r>
            <w:rPr>
              <w:noProof/>
            </w:rPr>
            <w:t>5</w:t>
          </w:r>
          <w:r>
            <w:rPr>
              <w:noProof/>
            </w:rPr>
            <w:fldChar w:fldCharType="end"/>
          </w:r>
        </w:p>
        <w:p w14:paraId="611CB347"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C.   Hydrology</w:t>
          </w:r>
          <w:r>
            <w:rPr>
              <w:noProof/>
            </w:rPr>
            <w:tab/>
          </w:r>
          <w:r>
            <w:rPr>
              <w:noProof/>
            </w:rPr>
            <w:fldChar w:fldCharType="begin"/>
          </w:r>
          <w:r>
            <w:rPr>
              <w:noProof/>
            </w:rPr>
            <w:instrText xml:space="preserve"> PAGEREF _Toc512609315 \h </w:instrText>
          </w:r>
          <w:r>
            <w:rPr>
              <w:noProof/>
            </w:rPr>
          </w:r>
          <w:r>
            <w:rPr>
              <w:noProof/>
            </w:rPr>
            <w:fldChar w:fldCharType="separate"/>
          </w:r>
          <w:r>
            <w:rPr>
              <w:noProof/>
            </w:rPr>
            <w:t>6</w:t>
          </w:r>
          <w:r>
            <w:rPr>
              <w:noProof/>
            </w:rPr>
            <w:fldChar w:fldCharType="end"/>
          </w:r>
        </w:p>
        <w:p w14:paraId="25169545"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D.   Vegetation</w:t>
          </w:r>
          <w:r>
            <w:rPr>
              <w:noProof/>
            </w:rPr>
            <w:tab/>
          </w:r>
          <w:r>
            <w:rPr>
              <w:noProof/>
            </w:rPr>
            <w:fldChar w:fldCharType="begin"/>
          </w:r>
          <w:r>
            <w:rPr>
              <w:noProof/>
            </w:rPr>
            <w:instrText xml:space="preserve"> PAGEREF _Toc512609316 \h </w:instrText>
          </w:r>
          <w:r>
            <w:rPr>
              <w:noProof/>
            </w:rPr>
          </w:r>
          <w:r>
            <w:rPr>
              <w:noProof/>
            </w:rPr>
            <w:fldChar w:fldCharType="separate"/>
          </w:r>
          <w:r>
            <w:rPr>
              <w:noProof/>
            </w:rPr>
            <w:t>6</w:t>
          </w:r>
          <w:r>
            <w:rPr>
              <w:noProof/>
            </w:rPr>
            <w:fldChar w:fldCharType="end"/>
          </w:r>
        </w:p>
        <w:p w14:paraId="6E692FD0" w14:textId="77777777" w:rsidR="00251EF6" w:rsidRDefault="00251EF6">
          <w:pPr>
            <w:pStyle w:val="TOC1"/>
            <w:tabs>
              <w:tab w:val="right" w:leader="dot" w:pos="9350"/>
            </w:tabs>
            <w:rPr>
              <w:rFonts w:eastAsiaTheme="minorEastAsia" w:cstheme="minorBidi"/>
              <w:b w:val="0"/>
              <w:bCs w:val="0"/>
              <w:caps w:val="0"/>
              <w:noProof/>
              <w:color w:val="auto"/>
              <w:sz w:val="22"/>
              <w:szCs w:val="22"/>
            </w:rPr>
          </w:pPr>
          <w:r w:rsidRPr="000F0394">
            <w:rPr>
              <w:rFonts w:cs="Arial"/>
              <w:noProof/>
            </w:rPr>
            <w:t>VI.       Description of Work</w:t>
          </w:r>
          <w:r>
            <w:rPr>
              <w:noProof/>
            </w:rPr>
            <w:tab/>
          </w:r>
          <w:r>
            <w:rPr>
              <w:noProof/>
            </w:rPr>
            <w:fldChar w:fldCharType="begin"/>
          </w:r>
          <w:r>
            <w:rPr>
              <w:noProof/>
            </w:rPr>
            <w:instrText xml:space="preserve"> PAGEREF _Toc512609317 \h </w:instrText>
          </w:r>
          <w:r>
            <w:rPr>
              <w:noProof/>
            </w:rPr>
          </w:r>
          <w:r>
            <w:rPr>
              <w:noProof/>
            </w:rPr>
            <w:fldChar w:fldCharType="separate"/>
          </w:r>
          <w:r>
            <w:rPr>
              <w:noProof/>
            </w:rPr>
            <w:t>7</w:t>
          </w:r>
          <w:r>
            <w:rPr>
              <w:noProof/>
            </w:rPr>
            <w:fldChar w:fldCharType="end"/>
          </w:r>
        </w:p>
        <w:p w14:paraId="545C1DCC"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A.   Soils/Hydrologic Work Plan</w:t>
          </w:r>
          <w:r>
            <w:rPr>
              <w:noProof/>
            </w:rPr>
            <w:tab/>
          </w:r>
          <w:r>
            <w:rPr>
              <w:noProof/>
            </w:rPr>
            <w:fldChar w:fldCharType="begin"/>
          </w:r>
          <w:r>
            <w:rPr>
              <w:noProof/>
            </w:rPr>
            <w:instrText xml:space="preserve"> PAGEREF _Toc512609318 \h </w:instrText>
          </w:r>
          <w:r>
            <w:rPr>
              <w:noProof/>
            </w:rPr>
          </w:r>
          <w:r>
            <w:rPr>
              <w:noProof/>
            </w:rPr>
            <w:fldChar w:fldCharType="separate"/>
          </w:r>
          <w:r>
            <w:rPr>
              <w:noProof/>
            </w:rPr>
            <w:t>7</w:t>
          </w:r>
          <w:r>
            <w:rPr>
              <w:noProof/>
            </w:rPr>
            <w:fldChar w:fldCharType="end"/>
          </w:r>
        </w:p>
        <w:p w14:paraId="6CEFEFDA"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B.   Vegetation Work Plan</w:t>
          </w:r>
          <w:r>
            <w:rPr>
              <w:noProof/>
            </w:rPr>
            <w:tab/>
          </w:r>
          <w:r>
            <w:rPr>
              <w:noProof/>
            </w:rPr>
            <w:fldChar w:fldCharType="begin"/>
          </w:r>
          <w:r>
            <w:rPr>
              <w:noProof/>
            </w:rPr>
            <w:instrText xml:space="preserve"> PAGEREF _Toc512609319 \h </w:instrText>
          </w:r>
          <w:r>
            <w:rPr>
              <w:noProof/>
            </w:rPr>
          </w:r>
          <w:r>
            <w:rPr>
              <w:noProof/>
            </w:rPr>
            <w:fldChar w:fldCharType="separate"/>
          </w:r>
          <w:r>
            <w:rPr>
              <w:noProof/>
            </w:rPr>
            <w:t>8</w:t>
          </w:r>
          <w:r>
            <w:rPr>
              <w:noProof/>
            </w:rPr>
            <w:fldChar w:fldCharType="end"/>
          </w:r>
        </w:p>
        <w:p w14:paraId="4BD168BE" w14:textId="77777777" w:rsidR="00251EF6" w:rsidRDefault="00251EF6">
          <w:pPr>
            <w:pStyle w:val="TOC1"/>
            <w:tabs>
              <w:tab w:val="right" w:leader="dot" w:pos="9350"/>
            </w:tabs>
            <w:rPr>
              <w:rFonts w:eastAsiaTheme="minorEastAsia" w:cstheme="minorBidi"/>
              <w:b w:val="0"/>
              <w:bCs w:val="0"/>
              <w:caps w:val="0"/>
              <w:noProof/>
              <w:color w:val="auto"/>
              <w:sz w:val="22"/>
              <w:szCs w:val="22"/>
            </w:rPr>
          </w:pPr>
          <w:r w:rsidRPr="000F0394">
            <w:rPr>
              <w:rFonts w:cs="Arial"/>
              <w:noProof/>
            </w:rPr>
            <w:t>VII.       Maintenance Plan</w:t>
          </w:r>
          <w:r>
            <w:rPr>
              <w:noProof/>
            </w:rPr>
            <w:tab/>
          </w:r>
          <w:r>
            <w:rPr>
              <w:noProof/>
            </w:rPr>
            <w:fldChar w:fldCharType="begin"/>
          </w:r>
          <w:r>
            <w:rPr>
              <w:noProof/>
            </w:rPr>
            <w:instrText xml:space="preserve"> PAGEREF _Toc512609320 \h </w:instrText>
          </w:r>
          <w:r>
            <w:rPr>
              <w:noProof/>
            </w:rPr>
          </w:r>
          <w:r>
            <w:rPr>
              <w:noProof/>
            </w:rPr>
            <w:fldChar w:fldCharType="separate"/>
          </w:r>
          <w:r>
            <w:rPr>
              <w:noProof/>
            </w:rPr>
            <w:t>8</w:t>
          </w:r>
          <w:r>
            <w:rPr>
              <w:noProof/>
            </w:rPr>
            <w:fldChar w:fldCharType="end"/>
          </w:r>
        </w:p>
        <w:p w14:paraId="3BAC2641" w14:textId="77777777" w:rsidR="00251EF6" w:rsidRDefault="00251EF6">
          <w:pPr>
            <w:pStyle w:val="TOC1"/>
            <w:tabs>
              <w:tab w:val="right" w:leader="dot" w:pos="9350"/>
            </w:tabs>
            <w:rPr>
              <w:rFonts w:eastAsiaTheme="minorEastAsia" w:cstheme="minorBidi"/>
              <w:b w:val="0"/>
              <w:bCs w:val="0"/>
              <w:caps w:val="0"/>
              <w:noProof/>
              <w:color w:val="auto"/>
              <w:sz w:val="22"/>
              <w:szCs w:val="22"/>
            </w:rPr>
          </w:pPr>
          <w:r w:rsidRPr="000F0394">
            <w:rPr>
              <w:rFonts w:cs="Arial"/>
              <w:noProof/>
            </w:rPr>
            <w:t>VIII.      Performance Standards</w:t>
          </w:r>
          <w:r>
            <w:rPr>
              <w:noProof/>
            </w:rPr>
            <w:tab/>
          </w:r>
          <w:r>
            <w:rPr>
              <w:noProof/>
            </w:rPr>
            <w:fldChar w:fldCharType="begin"/>
          </w:r>
          <w:r>
            <w:rPr>
              <w:noProof/>
            </w:rPr>
            <w:instrText xml:space="preserve"> PAGEREF _Toc512609321 \h </w:instrText>
          </w:r>
          <w:r>
            <w:rPr>
              <w:noProof/>
            </w:rPr>
          </w:r>
          <w:r>
            <w:rPr>
              <w:noProof/>
            </w:rPr>
            <w:fldChar w:fldCharType="separate"/>
          </w:r>
          <w:r>
            <w:rPr>
              <w:noProof/>
            </w:rPr>
            <w:t>8</w:t>
          </w:r>
          <w:r>
            <w:rPr>
              <w:noProof/>
            </w:rPr>
            <w:fldChar w:fldCharType="end"/>
          </w:r>
        </w:p>
        <w:p w14:paraId="56444E4C"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A.    Initial Success Criteria</w:t>
          </w:r>
          <w:r>
            <w:rPr>
              <w:noProof/>
            </w:rPr>
            <w:tab/>
          </w:r>
          <w:r>
            <w:rPr>
              <w:noProof/>
            </w:rPr>
            <w:fldChar w:fldCharType="begin"/>
          </w:r>
          <w:r>
            <w:rPr>
              <w:noProof/>
            </w:rPr>
            <w:instrText xml:space="preserve"> PAGEREF _Toc512609322 \h </w:instrText>
          </w:r>
          <w:r>
            <w:rPr>
              <w:noProof/>
            </w:rPr>
          </w:r>
          <w:r>
            <w:rPr>
              <w:noProof/>
            </w:rPr>
            <w:fldChar w:fldCharType="separate"/>
          </w:r>
          <w:r>
            <w:rPr>
              <w:noProof/>
            </w:rPr>
            <w:t>8</w:t>
          </w:r>
          <w:r>
            <w:rPr>
              <w:noProof/>
            </w:rPr>
            <w:fldChar w:fldCharType="end"/>
          </w:r>
        </w:p>
        <w:p w14:paraId="157CACC7"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B.    Interim Success Criteria</w:t>
          </w:r>
          <w:r>
            <w:rPr>
              <w:noProof/>
            </w:rPr>
            <w:tab/>
          </w:r>
          <w:r>
            <w:rPr>
              <w:noProof/>
            </w:rPr>
            <w:fldChar w:fldCharType="begin"/>
          </w:r>
          <w:r>
            <w:rPr>
              <w:noProof/>
            </w:rPr>
            <w:instrText xml:space="preserve"> PAGEREF _Toc512609323 \h </w:instrText>
          </w:r>
          <w:r>
            <w:rPr>
              <w:noProof/>
            </w:rPr>
          </w:r>
          <w:r>
            <w:rPr>
              <w:noProof/>
            </w:rPr>
            <w:fldChar w:fldCharType="separate"/>
          </w:r>
          <w:r>
            <w:rPr>
              <w:noProof/>
            </w:rPr>
            <w:t>9</w:t>
          </w:r>
          <w:r>
            <w:rPr>
              <w:noProof/>
            </w:rPr>
            <w:fldChar w:fldCharType="end"/>
          </w:r>
        </w:p>
        <w:p w14:paraId="6AFD08BC"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C.    Long-Term Success Criteria (Year 8 and beyond)</w:t>
          </w:r>
          <w:r>
            <w:rPr>
              <w:noProof/>
            </w:rPr>
            <w:tab/>
          </w:r>
          <w:r>
            <w:rPr>
              <w:noProof/>
            </w:rPr>
            <w:fldChar w:fldCharType="begin"/>
          </w:r>
          <w:r>
            <w:rPr>
              <w:noProof/>
            </w:rPr>
            <w:instrText xml:space="preserve"> PAGEREF _Toc512609324 \h </w:instrText>
          </w:r>
          <w:r>
            <w:rPr>
              <w:noProof/>
            </w:rPr>
          </w:r>
          <w:r>
            <w:rPr>
              <w:noProof/>
            </w:rPr>
            <w:fldChar w:fldCharType="separate"/>
          </w:r>
          <w:r>
            <w:rPr>
              <w:noProof/>
            </w:rPr>
            <w:t>10</w:t>
          </w:r>
          <w:r>
            <w:rPr>
              <w:noProof/>
            </w:rPr>
            <w:fldChar w:fldCharType="end"/>
          </w:r>
        </w:p>
        <w:p w14:paraId="08450837" w14:textId="77777777" w:rsidR="00251EF6" w:rsidRDefault="00251EF6">
          <w:pPr>
            <w:pStyle w:val="TOC1"/>
            <w:tabs>
              <w:tab w:val="right" w:leader="dot" w:pos="9350"/>
            </w:tabs>
            <w:rPr>
              <w:rFonts w:eastAsiaTheme="minorEastAsia" w:cstheme="minorBidi"/>
              <w:b w:val="0"/>
              <w:bCs w:val="0"/>
              <w:caps w:val="0"/>
              <w:noProof/>
              <w:color w:val="auto"/>
              <w:sz w:val="22"/>
              <w:szCs w:val="22"/>
            </w:rPr>
          </w:pPr>
          <w:r w:rsidRPr="000F0394">
            <w:rPr>
              <w:rFonts w:cs="Arial"/>
              <w:noProof/>
            </w:rPr>
            <w:t>IX.      Monitoring Requirements</w:t>
          </w:r>
          <w:r>
            <w:rPr>
              <w:noProof/>
            </w:rPr>
            <w:tab/>
          </w:r>
          <w:r>
            <w:rPr>
              <w:noProof/>
            </w:rPr>
            <w:fldChar w:fldCharType="begin"/>
          </w:r>
          <w:r>
            <w:rPr>
              <w:noProof/>
            </w:rPr>
            <w:instrText xml:space="preserve"> PAGEREF _Toc512609325 \h </w:instrText>
          </w:r>
          <w:r>
            <w:rPr>
              <w:noProof/>
            </w:rPr>
          </w:r>
          <w:r>
            <w:rPr>
              <w:noProof/>
            </w:rPr>
            <w:fldChar w:fldCharType="separate"/>
          </w:r>
          <w:r>
            <w:rPr>
              <w:noProof/>
            </w:rPr>
            <w:t>10</w:t>
          </w:r>
          <w:r>
            <w:rPr>
              <w:noProof/>
            </w:rPr>
            <w:fldChar w:fldCharType="end"/>
          </w:r>
        </w:p>
        <w:p w14:paraId="5B58D974"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A.     Permanent circular monitoring stations</w:t>
          </w:r>
          <w:r>
            <w:rPr>
              <w:noProof/>
            </w:rPr>
            <w:tab/>
          </w:r>
          <w:r>
            <w:rPr>
              <w:noProof/>
            </w:rPr>
            <w:fldChar w:fldCharType="begin"/>
          </w:r>
          <w:r>
            <w:rPr>
              <w:noProof/>
            </w:rPr>
            <w:instrText xml:space="preserve"> PAGEREF _Toc512609326 \h </w:instrText>
          </w:r>
          <w:r>
            <w:rPr>
              <w:noProof/>
            </w:rPr>
          </w:r>
          <w:r>
            <w:rPr>
              <w:noProof/>
            </w:rPr>
            <w:fldChar w:fldCharType="separate"/>
          </w:r>
          <w:r>
            <w:rPr>
              <w:noProof/>
            </w:rPr>
            <w:t>11</w:t>
          </w:r>
          <w:r>
            <w:rPr>
              <w:noProof/>
            </w:rPr>
            <w:fldChar w:fldCharType="end"/>
          </w:r>
        </w:p>
        <w:p w14:paraId="7A9B2F2C"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B.     Transects</w:t>
          </w:r>
          <w:r>
            <w:rPr>
              <w:noProof/>
            </w:rPr>
            <w:tab/>
          </w:r>
          <w:r>
            <w:rPr>
              <w:noProof/>
            </w:rPr>
            <w:fldChar w:fldCharType="begin"/>
          </w:r>
          <w:r>
            <w:rPr>
              <w:noProof/>
            </w:rPr>
            <w:instrText xml:space="preserve"> PAGEREF _Toc512609327 \h </w:instrText>
          </w:r>
          <w:r>
            <w:rPr>
              <w:noProof/>
            </w:rPr>
          </w:r>
          <w:r>
            <w:rPr>
              <w:noProof/>
            </w:rPr>
            <w:fldChar w:fldCharType="separate"/>
          </w:r>
          <w:r>
            <w:rPr>
              <w:noProof/>
            </w:rPr>
            <w:t>11</w:t>
          </w:r>
          <w:r>
            <w:rPr>
              <w:noProof/>
            </w:rPr>
            <w:fldChar w:fldCharType="end"/>
          </w:r>
        </w:p>
        <w:p w14:paraId="2E6DAABD"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C.     Wetland Delineation</w:t>
          </w:r>
          <w:r>
            <w:rPr>
              <w:noProof/>
            </w:rPr>
            <w:tab/>
          </w:r>
          <w:r>
            <w:rPr>
              <w:noProof/>
            </w:rPr>
            <w:fldChar w:fldCharType="begin"/>
          </w:r>
          <w:r>
            <w:rPr>
              <w:noProof/>
            </w:rPr>
            <w:instrText xml:space="preserve"> PAGEREF _Toc512609328 \h </w:instrText>
          </w:r>
          <w:r>
            <w:rPr>
              <w:noProof/>
            </w:rPr>
          </w:r>
          <w:r>
            <w:rPr>
              <w:noProof/>
            </w:rPr>
            <w:fldChar w:fldCharType="separate"/>
          </w:r>
          <w:r>
            <w:rPr>
              <w:noProof/>
            </w:rPr>
            <w:t>12</w:t>
          </w:r>
          <w:r>
            <w:rPr>
              <w:noProof/>
            </w:rPr>
            <w:fldChar w:fldCharType="end"/>
          </w:r>
        </w:p>
        <w:p w14:paraId="403BE2F6"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D.     Floristic Survey</w:t>
          </w:r>
          <w:r>
            <w:rPr>
              <w:noProof/>
            </w:rPr>
            <w:tab/>
          </w:r>
          <w:r>
            <w:rPr>
              <w:noProof/>
            </w:rPr>
            <w:fldChar w:fldCharType="begin"/>
          </w:r>
          <w:r>
            <w:rPr>
              <w:noProof/>
            </w:rPr>
            <w:instrText xml:space="preserve"> PAGEREF _Toc512609329 \h </w:instrText>
          </w:r>
          <w:r>
            <w:rPr>
              <w:noProof/>
            </w:rPr>
          </w:r>
          <w:r>
            <w:rPr>
              <w:noProof/>
            </w:rPr>
            <w:fldChar w:fldCharType="separate"/>
          </w:r>
          <w:r>
            <w:rPr>
              <w:noProof/>
            </w:rPr>
            <w:t>12</w:t>
          </w:r>
          <w:r>
            <w:rPr>
              <w:noProof/>
            </w:rPr>
            <w:fldChar w:fldCharType="end"/>
          </w:r>
        </w:p>
        <w:p w14:paraId="547ECA16"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E.      Photographs</w:t>
          </w:r>
          <w:r>
            <w:rPr>
              <w:noProof/>
            </w:rPr>
            <w:tab/>
          </w:r>
          <w:r>
            <w:rPr>
              <w:noProof/>
            </w:rPr>
            <w:fldChar w:fldCharType="begin"/>
          </w:r>
          <w:r>
            <w:rPr>
              <w:noProof/>
            </w:rPr>
            <w:instrText xml:space="preserve"> PAGEREF _Toc512609330 \h </w:instrText>
          </w:r>
          <w:r>
            <w:rPr>
              <w:noProof/>
            </w:rPr>
          </w:r>
          <w:r>
            <w:rPr>
              <w:noProof/>
            </w:rPr>
            <w:fldChar w:fldCharType="separate"/>
          </w:r>
          <w:r>
            <w:rPr>
              <w:noProof/>
            </w:rPr>
            <w:t>12</w:t>
          </w:r>
          <w:r>
            <w:rPr>
              <w:noProof/>
            </w:rPr>
            <w:fldChar w:fldCharType="end"/>
          </w:r>
        </w:p>
        <w:p w14:paraId="1F1B9C37"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F.     Qualitative Analysis</w:t>
          </w:r>
          <w:r>
            <w:rPr>
              <w:noProof/>
            </w:rPr>
            <w:tab/>
          </w:r>
          <w:r>
            <w:rPr>
              <w:noProof/>
            </w:rPr>
            <w:fldChar w:fldCharType="begin"/>
          </w:r>
          <w:r>
            <w:rPr>
              <w:noProof/>
            </w:rPr>
            <w:instrText xml:space="preserve"> PAGEREF _Toc512609331 \h </w:instrText>
          </w:r>
          <w:r>
            <w:rPr>
              <w:noProof/>
            </w:rPr>
          </w:r>
          <w:r>
            <w:rPr>
              <w:noProof/>
            </w:rPr>
            <w:fldChar w:fldCharType="separate"/>
          </w:r>
          <w:r>
            <w:rPr>
              <w:noProof/>
            </w:rPr>
            <w:t>13</w:t>
          </w:r>
          <w:r>
            <w:rPr>
              <w:noProof/>
            </w:rPr>
            <w:fldChar w:fldCharType="end"/>
          </w:r>
        </w:p>
        <w:p w14:paraId="0144A4E1"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G.     Hydrologic Conditions</w:t>
          </w:r>
          <w:r>
            <w:rPr>
              <w:noProof/>
            </w:rPr>
            <w:tab/>
          </w:r>
          <w:r>
            <w:rPr>
              <w:noProof/>
            </w:rPr>
            <w:fldChar w:fldCharType="begin"/>
          </w:r>
          <w:r>
            <w:rPr>
              <w:noProof/>
            </w:rPr>
            <w:instrText xml:space="preserve"> PAGEREF _Toc512609332 \h </w:instrText>
          </w:r>
          <w:r>
            <w:rPr>
              <w:noProof/>
            </w:rPr>
          </w:r>
          <w:r>
            <w:rPr>
              <w:noProof/>
            </w:rPr>
            <w:fldChar w:fldCharType="separate"/>
          </w:r>
          <w:r>
            <w:rPr>
              <w:noProof/>
            </w:rPr>
            <w:t>13</w:t>
          </w:r>
          <w:r>
            <w:rPr>
              <w:noProof/>
            </w:rPr>
            <w:fldChar w:fldCharType="end"/>
          </w:r>
        </w:p>
        <w:p w14:paraId="4175F65F"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H.      Ledgers</w:t>
          </w:r>
          <w:r>
            <w:rPr>
              <w:noProof/>
            </w:rPr>
            <w:tab/>
          </w:r>
          <w:r>
            <w:rPr>
              <w:noProof/>
            </w:rPr>
            <w:fldChar w:fldCharType="begin"/>
          </w:r>
          <w:r>
            <w:rPr>
              <w:noProof/>
            </w:rPr>
            <w:instrText xml:space="preserve"> PAGEREF _Toc512609333 \h </w:instrText>
          </w:r>
          <w:r>
            <w:rPr>
              <w:noProof/>
            </w:rPr>
          </w:r>
          <w:r>
            <w:rPr>
              <w:noProof/>
            </w:rPr>
            <w:fldChar w:fldCharType="separate"/>
          </w:r>
          <w:r>
            <w:rPr>
              <w:noProof/>
            </w:rPr>
            <w:t>13</w:t>
          </w:r>
          <w:r>
            <w:rPr>
              <w:noProof/>
            </w:rPr>
            <w:fldChar w:fldCharType="end"/>
          </w:r>
        </w:p>
        <w:p w14:paraId="657981E9" w14:textId="77777777" w:rsidR="00251EF6" w:rsidRDefault="00251EF6">
          <w:pPr>
            <w:pStyle w:val="TOC1"/>
            <w:tabs>
              <w:tab w:val="right" w:leader="dot" w:pos="9350"/>
            </w:tabs>
            <w:rPr>
              <w:rFonts w:eastAsiaTheme="minorEastAsia" w:cstheme="minorBidi"/>
              <w:b w:val="0"/>
              <w:bCs w:val="0"/>
              <w:caps w:val="0"/>
              <w:noProof/>
              <w:color w:val="auto"/>
              <w:sz w:val="22"/>
              <w:szCs w:val="22"/>
            </w:rPr>
          </w:pPr>
          <w:r w:rsidRPr="000F0394">
            <w:rPr>
              <w:rFonts w:cs="Arial"/>
              <w:noProof/>
            </w:rPr>
            <w:t>X.      Monitoring Reports</w:t>
          </w:r>
          <w:r>
            <w:rPr>
              <w:noProof/>
            </w:rPr>
            <w:tab/>
          </w:r>
          <w:r>
            <w:rPr>
              <w:noProof/>
            </w:rPr>
            <w:fldChar w:fldCharType="begin"/>
          </w:r>
          <w:r>
            <w:rPr>
              <w:noProof/>
            </w:rPr>
            <w:instrText xml:space="preserve"> PAGEREF _Toc512609334 \h </w:instrText>
          </w:r>
          <w:r>
            <w:rPr>
              <w:noProof/>
            </w:rPr>
          </w:r>
          <w:r>
            <w:rPr>
              <w:noProof/>
            </w:rPr>
            <w:fldChar w:fldCharType="separate"/>
          </w:r>
          <w:r>
            <w:rPr>
              <w:noProof/>
            </w:rPr>
            <w:t>13</w:t>
          </w:r>
          <w:r>
            <w:rPr>
              <w:noProof/>
            </w:rPr>
            <w:fldChar w:fldCharType="end"/>
          </w:r>
        </w:p>
        <w:p w14:paraId="0179C66D"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A.    As-Built Report</w:t>
          </w:r>
          <w:r>
            <w:rPr>
              <w:noProof/>
            </w:rPr>
            <w:tab/>
          </w:r>
          <w:r>
            <w:rPr>
              <w:noProof/>
            </w:rPr>
            <w:fldChar w:fldCharType="begin"/>
          </w:r>
          <w:r>
            <w:rPr>
              <w:noProof/>
            </w:rPr>
            <w:instrText xml:space="preserve"> PAGEREF _Toc512609335 \h </w:instrText>
          </w:r>
          <w:r>
            <w:rPr>
              <w:noProof/>
            </w:rPr>
          </w:r>
          <w:r>
            <w:rPr>
              <w:noProof/>
            </w:rPr>
            <w:fldChar w:fldCharType="separate"/>
          </w:r>
          <w:r>
            <w:rPr>
              <w:noProof/>
            </w:rPr>
            <w:t>13</w:t>
          </w:r>
          <w:r>
            <w:rPr>
              <w:noProof/>
            </w:rPr>
            <w:fldChar w:fldCharType="end"/>
          </w:r>
        </w:p>
        <w:p w14:paraId="37BE03F6"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B.    Initial Success Criteria Report</w:t>
          </w:r>
          <w:r>
            <w:rPr>
              <w:noProof/>
            </w:rPr>
            <w:tab/>
          </w:r>
          <w:r>
            <w:rPr>
              <w:noProof/>
            </w:rPr>
            <w:fldChar w:fldCharType="begin"/>
          </w:r>
          <w:r>
            <w:rPr>
              <w:noProof/>
            </w:rPr>
            <w:instrText xml:space="preserve"> PAGEREF _Toc512609336 \h </w:instrText>
          </w:r>
          <w:r>
            <w:rPr>
              <w:noProof/>
            </w:rPr>
          </w:r>
          <w:r>
            <w:rPr>
              <w:noProof/>
            </w:rPr>
            <w:fldChar w:fldCharType="separate"/>
          </w:r>
          <w:r>
            <w:rPr>
              <w:noProof/>
            </w:rPr>
            <w:t>14</w:t>
          </w:r>
          <w:r>
            <w:rPr>
              <w:noProof/>
            </w:rPr>
            <w:fldChar w:fldCharType="end"/>
          </w:r>
        </w:p>
        <w:p w14:paraId="0FAACF56"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C.   Interim Success Criteria Report</w:t>
          </w:r>
          <w:r>
            <w:rPr>
              <w:noProof/>
            </w:rPr>
            <w:tab/>
          </w:r>
          <w:r>
            <w:rPr>
              <w:noProof/>
            </w:rPr>
            <w:fldChar w:fldCharType="begin"/>
          </w:r>
          <w:r>
            <w:rPr>
              <w:noProof/>
            </w:rPr>
            <w:instrText xml:space="preserve"> PAGEREF _Toc512609337 \h </w:instrText>
          </w:r>
          <w:r>
            <w:rPr>
              <w:noProof/>
            </w:rPr>
          </w:r>
          <w:r>
            <w:rPr>
              <w:noProof/>
            </w:rPr>
            <w:fldChar w:fldCharType="separate"/>
          </w:r>
          <w:r>
            <w:rPr>
              <w:noProof/>
            </w:rPr>
            <w:t>15</w:t>
          </w:r>
          <w:r>
            <w:rPr>
              <w:noProof/>
            </w:rPr>
            <w:fldChar w:fldCharType="end"/>
          </w:r>
        </w:p>
        <w:p w14:paraId="26E0C274"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noProof/>
            </w:rPr>
            <w:t>D.   Long-Term Success Criteria Report</w:t>
          </w:r>
          <w:r>
            <w:rPr>
              <w:noProof/>
            </w:rPr>
            <w:tab/>
          </w:r>
          <w:r>
            <w:rPr>
              <w:noProof/>
            </w:rPr>
            <w:fldChar w:fldCharType="begin"/>
          </w:r>
          <w:r>
            <w:rPr>
              <w:noProof/>
            </w:rPr>
            <w:instrText xml:space="preserve"> PAGEREF _Toc512609338 \h </w:instrText>
          </w:r>
          <w:r>
            <w:rPr>
              <w:noProof/>
            </w:rPr>
          </w:r>
          <w:r>
            <w:rPr>
              <w:noProof/>
            </w:rPr>
            <w:fldChar w:fldCharType="separate"/>
          </w:r>
          <w:r>
            <w:rPr>
              <w:noProof/>
            </w:rPr>
            <w:t>17</w:t>
          </w:r>
          <w:r>
            <w:rPr>
              <w:noProof/>
            </w:rPr>
            <w:fldChar w:fldCharType="end"/>
          </w:r>
        </w:p>
        <w:p w14:paraId="17909610" w14:textId="77777777" w:rsidR="00251EF6" w:rsidRDefault="00251EF6">
          <w:pPr>
            <w:pStyle w:val="TOC1"/>
            <w:tabs>
              <w:tab w:val="right" w:leader="dot" w:pos="9350"/>
            </w:tabs>
            <w:rPr>
              <w:rFonts w:eastAsiaTheme="minorEastAsia" w:cstheme="minorBidi"/>
              <w:b w:val="0"/>
              <w:bCs w:val="0"/>
              <w:caps w:val="0"/>
              <w:noProof/>
              <w:color w:val="auto"/>
              <w:sz w:val="22"/>
              <w:szCs w:val="22"/>
            </w:rPr>
          </w:pPr>
          <w:r w:rsidRPr="000F0394">
            <w:rPr>
              <w:rFonts w:cs="Arial"/>
              <w:noProof/>
            </w:rPr>
            <w:t>XI.       Bank Credits</w:t>
          </w:r>
          <w:r>
            <w:rPr>
              <w:noProof/>
            </w:rPr>
            <w:tab/>
          </w:r>
          <w:r>
            <w:rPr>
              <w:noProof/>
            </w:rPr>
            <w:fldChar w:fldCharType="begin"/>
          </w:r>
          <w:r>
            <w:rPr>
              <w:noProof/>
            </w:rPr>
            <w:instrText xml:space="preserve"> PAGEREF _Toc512609339 \h </w:instrText>
          </w:r>
          <w:r>
            <w:rPr>
              <w:noProof/>
            </w:rPr>
          </w:r>
          <w:r>
            <w:rPr>
              <w:noProof/>
            </w:rPr>
            <w:fldChar w:fldCharType="separate"/>
          </w:r>
          <w:r>
            <w:rPr>
              <w:noProof/>
            </w:rPr>
            <w:t>19</w:t>
          </w:r>
          <w:r>
            <w:rPr>
              <w:noProof/>
            </w:rPr>
            <w:fldChar w:fldCharType="end"/>
          </w:r>
        </w:p>
        <w:p w14:paraId="20D9A6F3"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i/>
              <w:noProof/>
            </w:rPr>
            <w:t>A.  Bank Service Area</w:t>
          </w:r>
          <w:r>
            <w:rPr>
              <w:noProof/>
            </w:rPr>
            <w:tab/>
          </w:r>
          <w:r>
            <w:rPr>
              <w:noProof/>
            </w:rPr>
            <w:fldChar w:fldCharType="begin"/>
          </w:r>
          <w:r>
            <w:rPr>
              <w:noProof/>
            </w:rPr>
            <w:instrText xml:space="preserve"> PAGEREF _Toc512609340 \h </w:instrText>
          </w:r>
          <w:r>
            <w:rPr>
              <w:noProof/>
            </w:rPr>
          </w:r>
          <w:r>
            <w:rPr>
              <w:noProof/>
            </w:rPr>
            <w:fldChar w:fldCharType="separate"/>
          </w:r>
          <w:r>
            <w:rPr>
              <w:noProof/>
            </w:rPr>
            <w:t>19</w:t>
          </w:r>
          <w:r>
            <w:rPr>
              <w:noProof/>
            </w:rPr>
            <w:fldChar w:fldCharType="end"/>
          </w:r>
        </w:p>
        <w:p w14:paraId="58E68886"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B.  Credit Determination</w:t>
          </w:r>
          <w:r>
            <w:rPr>
              <w:noProof/>
            </w:rPr>
            <w:tab/>
          </w:r>
          <w:r>
            <w:rPr>
              <w:noProof/>
            </w:rPr>
            <w:fldChar w:fldCharType="begin"/>
          </w:r>
          <w:r>
            <w:rPr>
              <w:noProof/>
            </w:rPr>
            <w:instrText xml:space="preserve"> PAGEREF _Toc512609341 \h </w:instrText>
          </w:r>
          <w:r>
            <w:rPr>
              <w:noProof/>
            </w:rPr>
          </w:r>
          <w:r>
            <w:rPr>
              <w:noProof/>
            </w:rPr>
            <w:fldChar w:fldCharType="separate"/>
          </w:r>
          <w:r>
            <w:rPr>
              <w:noProof/>
            </w:rPr>
            <w:t>19</w:t>
          </w:r>
          <w:r>
            <w:rPr>
              <w:noProof/>
            </w:rPr>
            <w:fldChar w:fldCharType="end"/>
          </w:r>
        </w:p>
        <w:p w14:paraId="1F106B20"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C.  Schedule of Credit Availability</w:t>
          </w:r>
          <w:r>
            <w:rPr>
              <w:noProof/>
            </w:rPr>
            <w:tab/>
          </w:r>
          <w:r>
            <w:rPr>
              <w:noProof/>
            </w:rPr>
            <w:fldChar w:fldCharType="begin"/>
          </w:r>
          <w:r>
            <w:rPr>
              <w:noProof/>
            </w:rPr>
            <w:instrText xml:space="preserve"> PAGEREF _Toc512609342 \h </w:instrText>
          </w:r>
          <w:r>
            <w:rPr>
              <w:noProof/>
            </w:rPr>
          </w:r>
          <w:r>
            <w:rPr>
              <w:noProof/>
            </w:rPr>
            <w:fldChar w:fldCharType="separate"/>
          </w:r>
          <w:r>
            <w:rPr>
              <w:noProof/>
            </w:rPr>
            <w:t>19</w:t>
          </w:r>
          <w:r>
            <w:rPr>
              <w:noProof/>
            </w:rPr>
            <w:fldChar w:fldCharType="end"/>
          </w:r>
        </w:p>
        <w:p w14:paraId="53EA7A6C" w14:textId="77777777" w:rsidR="00251EF6" w:rsidRDefault="00251EF6">
          <w:pPr>
            <w:pStyle w:val="TOC1"/>
            <w:tabs>
              <w:tab w:val="right" w:leader="dot" w:pos="9350"/>
            </w:tabs>
            <w:rPr>
              <w:rFonts w:eastAsiaTheme="minorEastAsia" w:cstheme="minorBidi"/>
              <w:b w:val="0"/>
              <w:bCs w:val="0"/>
              <w:caps w:val="0"/>
              <w:noProof/>
              <w:color w:val="auto"/>
              <w:sz w:val="22"/>
              <w:szCs w:val="22"/>
            </w:rPr>
          </w:pPr>
          <w:r w:rsidRPr="000F0394">
            <w:rPr>
              <w:rFonts w:cs="Arial"/>
              <w:noProof/>
            </w:rPr>
            <w:lastRenderedPageBreak/>
            <w:t>XII.     Adaptive management plan</w:t>
          </w:r>
          <w:r>
            <w:rPr>
              <w:noProof/>
            </w:rPr>
            <w:tab/>
          </w:r>
          <w:r>
            <w:rPr>
              <w:noProof/>
            </w:rPr>
            <w:fldChar w:fldCharType="begin"/>
          </w:r>
          <w:r>
            <w:rPr>
              <w:noProof/>
            </w:rPr>
            <w:instrText xml:space="preserve"> PAGEREF _Toc512609343 \h </w:instrText>
          </w:r>
          <w:r>
            <w:rPr>
              <w:noProof/>
            </w:rPr>
          </w:r>
          <w:r>
            <w:rPr>
              <w:noProof/>
            </w:rPr>
            <w:fldChar w:fldCharType="separate"/>
          </w:r>
          <w:r>
            <w:rPr>
              <w:noProof/>
            </w:rPr>
            <w:t>21</w:t>
          </w:r>
          <w:r>
            <w:rPr>
              <w:noProof/>
            </w:rPr>
            <w:fldChar w:fldCharType="end"/>
          </w:r>
        </w:p>
        <w:p w14:paraId="65676C3B" w14:textId="77777777" w:rsidR="00251EF6" w:rsidRDefault="00251EF6">
          <w:pPr>
            <w:pStyle w:val="TOC1"/>
            <w:tabs>
              <w:tab w:val="right" w:leader="dot" w:pos="9350"/>
            </w:tabs>
            <w:rPr>
              <w:rFonts w:eastAsiaTheme="minorEastAsia" w:cstheme="minorBidi"/>
              <w:b w:val="0"/>
              <w:bCs w:val="0"/>
              <w:caps w:val="0"/>
              <w:noProof/>
              <w:color w:val="auto"/>
              <w:sz w:val="22"/>
              <w:szCs w:val="22"/>
            </w:rPr>
          </w:pPr>
          <w:r w:rsidRPr="000F0394">
            <w:rPr>
              <w:rFonts w:cs="Arial"/>
              <w:noProof/>
            </w:rPr>
            <w:t>XIII.    Long-Term Protection and Maintenance</w:t>
          </w:r>
          <w:r>
            <w:rPr>
              <w:noProof/>
            </w:rPr>
            <w:tab/>
          </w:r>
          <w:r>
            <w:rPr>
              <w:noProof/>
            </w:rPr>
            <w:fldChar w:fldCharType="begin"/>
          </w:r>
          <w:r>
            <w:rPr>
              <w:noProof/>
            </w:rPr>
            <w:instrText xml:space="preserve"> PAGEREF _Toc512609344 \h </w:instrText>
          </w:r>
          <w:r>
            <w:rPr>
              <w:noProof/>
            </w:rPr>
          </w:r>
          <w:r>
            <w:rPr>
              <w:noProof/>
            </w:rPr>
            <w:fldChar w:fldCharType="separate"/>
          </w:r>
          <w:r>
            <w:rPr>
              <w:noProof/>
            </w:rPr>
            <w:t>21</w:t>
          </w:r>
          <w:r>
            <w:rPr>
              <w:noProof/>
            </w:rPr>
            <w:fldChar w:fldCharType="end"/>
          </w:r>
        </w:p>
        <w:p w14:paraId="4BAFFBF5" w14:textId="77777777" w:rsidR="00251EF6" w:rsidRDefault="00251EF6">
          <w:pPr>
            <w:pStyle w:val="TOC1"/>
            <w:tabs>
              <w:tab w:val="right" w:leader="dot" w:pos="9350"/>
            </w:tabs>
            <w:rPr>
              <w:rFonts w:eastAsiaTheme="minorEastAsia" w:cstheme="minorBidi"/>
              <w:b w:val="0"/>
              <w:bCs w:val="0"/>
              <w:caps w:val="0"/>
              <w:noProof/>
              <w:color w:val="auto"/>
              <w:sz w:val="22"/>
              <w:szCs w:val="22"/>
            </w:rPr>
          </w:pPr>
          <w:r w:rsidRPr="000F0394">
            <w:rPr>
              <w:rFonts w:cs="Arial"/>
              <w:noProof/>
            </w:rPr>
            <w:t>XIV.   Funding</w:t>
          </w:r>
          <w:r>
            <w:rPr>
              <w:noProof/>
            </w:rPr>
            <w:tab/>
          </w:r>
          <w:r>
            <w:rPr>
              <w:noProof/>
            </w:rPr>
            <w:fldChar w:fldCharType="begin"/>
          </w:r>
          <w:r>
            <w:rPr>
              <w:noProof/>
            </w:rPr>
            <w:instrText xml:space="preserve"> PAGEREF _Toc512609345 \h </w:instrText>
          </w:r>
          <w:r>
            <w:rPr>
              <w:noProof/>
            </w:rPr>
          </w:r>
          <w:r>
            <w:rPr>
              <w:noProof/>
            </w:rPr>
            <w:fldChar w:fldCharType="separate"/>
          </w:r>
          <w:r>
            <w:rPr>
              <w:noProof/>
            </w:rPr>
            <w:t>21</w:t>
          </w:r>
          <w:r>
            <w:rPr>
              <w:noProof/>
            </w:rPr>
            <w:fldChar w:fldCharType="end"/>
          </w:r>
        </w:p>
        <w:p w14:paraId="3961CEC1"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A.     Construction and Establishment (C&amp;E) Funds</w:t>
          </w:r>
          <w:r>
            <w:rPr>
              <w:noProof/>
            </w:rPr>
            <w:tab/>
          </w:r>
          <w:r>
            <w:rPr>
              <w:noProof/>
            </w:rPr>
            <w:fldChar w:fldCharType="begin"/>
          </w:r>
          <w:r>
            <w:rPr>
              <w:noProof/>
            </w:rPr>
            <w:instrText xml:space="preserve"> PAGEREF _Toc512609346 \h </w:instrText>
          </w:r>
          <w:r>
            <w:rPr>
              <w:noProof/>
            </w:rPr>
          </w:r>
          <w:r>
            <w:rPr>
              <w:noProof/>
            </w:rPr>
            <w:fldChar w:fldCharType="separate"/>
          </w:r>
          <w:r>
            <w:rPr>
              <w:noProof/>
            </w:rPr>
            <w:t>21</w:t>
          </w:r>
          <w:r>
            <w:rPr>
              <w:noProof/>
            </w:rPr>
            <w:fldChar w:fldCharType="end"/>
          </w:r>
        </w:p>
        <w:p w14:paraId="78459967"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rFonts w:cs="Arial"/>
              <w:i/>
              <w:noProof/>
            </w:rPr>
            <w:t>B.     Long-Term Maintenance/Management Funds</w:t>
          </w:r>
          <w:r>
            <w:rPr>
              <w:noProof/>
            </w:rPr>
            <w:tab/>
          </w:r>
          <w:r>
            <w:rPr>
              <w:noProof/>
            </w:rPr>
            <w:fldChar w:fldCharType="begin"/>
          </w:r>
          <w:r>
            <w:rPr>
              <w:noProof/>
            </w:rPr>
            <w:instrText xml:space="preserve"> PAGEREF _Toc512609347 \h </w:instrText>
          </w:r>
          <w:r>
            <w:rPr>
              <w:noProof/>
            </w:rPr>
          </w:r>
          <w:r>
            <w:rPr>
              <w:noProof/>
            </w:rPr>
            <w:fldChar w:fldCharType="separate"/>
          </w:r>
          <w:r>
            <w:rPr>
              <w:noProof/>
            </w:rPr>
            <w:t>22</w:t>
          </w:r>
          <w:r>
            <w:rPr>
              <w:noProof/>
            </w:rPr>
            <w:fldChar w:fldCharType="end"/>
          </w:r>
        </w:p>
        <w:p w14:paraId="211AF5B6" w14:textId="77777777" w:rsidR="00251EF6" w:rsidRDefault="00251EF6">
          <w:pPr>
            <w:pStyle w:val="TOC1"/>
            <w:tabs>
              <w:tab w:val="right" w:leader="dot" w:pos="9350"/>
            </w:tabs>
            <w:rPr>
              <w:rFonts w:eastAsiaTheme="minorEastAsia" w:cstheme="minorBidi"/>
              <w:b w:val="0"/>
              <w:bCs w:val="0"/>
              <w:caps w:val="0"/>
              <w:noProof/>
              <w:color w:val="auto"/>
              <w:sz w:val="22"/>
              <w:szCs w:val="22"/>
            </w:rPr>
          </w:pPr>
          <w:r w:rsidRPr="000F0394">
            <w:rPr>
              <w:rFonts w:cs="Arial"/>
              <w:noProof/>
            </w:rPr>
            <w:t>XV.     Other Information</w:t>
          </w:r>
          <w:r>
            <w:rPr>
              <w:noProof/>
            </w:rPr>
            <w:tab/>
          </w:r>
          <w:r>
            <w:rPr>
              <w:noProof/>
            </w:rPr>
            <w:fldChar w:fldCharType="begin"/>
          </w:r>
          <w:r>
            <w:rPr>
              <w:noProof/>
            </w:rPr>
            <w:instrText xml:space="preserve"> PAGEREF _Toc512609348 \h </w:instrText>
          </w:r>
          <w:r>
            <w:rPr>
              <w:noProof/>
            </w:rPr>
          </w:r>
          <w:r>
            <w:rPr>
              <w:noProof/>
            </w:rPr>
            <w:fldChar w:fldCharType="separate"/>
          </w:r>
          <w:r>
            <w:rPr>
              <w:noProof/>
            </w:rPr>
            <w:t>24</w:t>
          </w:r>
          <w:r>
            <w:rPr>
              <w:noProof/>
            </w:rPr>
            <w:fldChar w:fldCharType="end"/>
          </w:r>
        </w:p>
        <w:p w14:paraId="2251132C"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i/>
              <w:noProof/>
            </w:rPr>
            <w:t>A. Provisions of the MBI</w:t>
          </w:r>
          <w:r>
            <w:rPr>
              <w:noProof/>
            </w:rPr>
            <w:tab/>
          </w:r>
          <w:r>
            <w:rPr>
              <w:noProof/>
            </w:rPr>
            <w:fldChar w:fldCharType="begin"/>
          </w:r>
          <w:r>
            <w:rPr>
              <w:noProof/>
            </w:rPr>
            <w:instrText xml:space="preserve"> PAGEREF _Toc512609349 \h </w:instrText>
          </w:r>
          <w:r>
            <w:rPr>
              <w:noProof/>
            </w:rPr>
          </w:r>
          <w:r>
            <w:rPr>
              <w:noProof/>
            </w:rPr>
            <w:fldChar w:fldCharType="separate"/>
          </w:r>
          <w:r>
            <w:rPr>
              <w:noProof/>
            </w:rPr>
            <w:t>24</w:t>
          </w:r>
          <w:r>
            <w:rPr>
              <w:noProof/>
            </w:rPr>
            <w:fldChar w:fldCharType="end"/>
          </w:r>
        </w:p>
        <w:p w14:paraId="1B594079" w14:textId="77777777" w:rsidR="00251EF6" w:rsidRDefault="00251EF6">
          <w:pPr>
            <w:pStyle w:val="TOC2"/>
            <w:tabs>
              <w:tab w:val="right" w:leader="dot" w:pos="9350"/>
            </w:tabs>
            <w:rPr>
              <w:rFonts w:eastAsiaTheme="minorEastAsia" w:cstheme="minorBidi"/>
              <w:smallCaps w:val="0"/>
              <w:noProof/>
              <w:color w:val="auto"/>
              <w:sz w:val="22"/>
              <w:szCs w:val="22"/>
            </w:rPr>
          </w:pPr>
          <w:r w:rsidRPr="000F0394">
            <w:rPr>
              <w:i/>
              <w:noProof/>
            </w:rPr>
            <w:t>B. List of contacts for BI Section XVI. Other Provisions (H. Notice)</w:t>
          </w:r>
          <w:r>
            <w:rPr>
              <w:noProof/>
            </w:rPr>
            <w:tab/>
          </w:r>
          <w:r>
            <w:rPr>
              <w:noProof/>
            </w:rPr>
            <w:fldChar w:fldCharType="begin"/>
          </w:r>
          <w:r>
            <w:rPr>
              <w:noProof/>
            </w:rPr>
            <w:instrText xml:space="preserve"> PAGEREF _Toc512609350 \h </w:instrText>
          </w:r>
          <w:r>
            <w:rPr>
              <w:noProof/>
            </w:rPr>
          </w:r>
          <w:r>
            <w:rPr>
              <w:noProof/>
            </w:rPr>
            <w:fldChar w:fldCharType="separate"/>
          </w:r>
          <w:r>
            <w:rPr>
              <w:noProof/>
            </w:rPr>
            <w:t>24</w:t>
          </w:r>
          <w:r>
            <w:rPr>
              <w:noProof/>
            </w:rPr>
            <w:fldChar w:fldCharType="end"/>
          </w:r>
        </w:p>
        <w:p w14:paraId="4A0B325B" w14:textId="77777777" w:rsidR="00251EF6" w:rsidRDefault="00251EF6">
          <w:pPr>
            <w:pStyle w:val="TOC1"/>
            <w:tabs>
              <w:tab w:val="right" w:leader="dot" w:pos="9350"/>
            </w:tabs>
            <w:rPr>
              <w:rFonts w:eastAsiaTheme="minorEastAsia" w:cstheme="minorBidi"/>
              <w:b w:val="0"/>
              <w:bCs w:val="0"/>
              <w:caps w:val="0"/>
              <w:noProof/>
              <w:color w:val="auto"/>
              <w:sz w:val="22"/>
              <w:szCs w:val="22"/>
            </w:rPr>
          </w:pPr>
          <w:r>
            <w:rPr>
              <w:noProof/>
            </w:rPr>
            <w:t>XVI. Citations</w:t>
          </w:r>
          <w:r>
            <w:rPr>
              <w:noProof/>
            </w:rPr>
            <w:tab/>
          </w:r>
          <w:r>
            <w:rPr>
              <w:noProof/>
            </w:rPr>
            <w:fldChar w:fldCharType="begin"/>
          </w:r>
          <w:r>
            <w:rPr>
              <w:noProof/>
            </w:rPr>
            <w:instrText xml:space="preserve"> PAGEREF _Toc512609351 \h </w:instrText>
          </w:r>
          <w:r>
            <w:rPr>
              <w:noProof/>
            </w:rPr>
          </w:r>
          <w:r>
            <w:rPr>
              <w:noProof/>
            </w:rPr>
            <w:fldChar w:fldCharType="separate"/>
          </w:r>
          <w:r>
            <w:rPr>
              <w:noProof/>
            </w:rPr>
            <w:t>24</w:t>
          </w:r>
          <w:r>
            <w:rPr>
              <w:noProof/>
            </w:rPr>
            <w:fldChar w:fldCharType="end"/>
          </w:r>
        </w:p>
        <w:p w14:paraId="2A97A314" w14:textId="77777777" w:rsidR="00251EF6" w:rsidRDefault="00251EF6">
          <w:pPr>
            <w:pStyle w:val="TOC1"/>
            <w:tabs>
              <w:tab w:val="right" w:leader="dot" w:pos="9350"/>
            </w:tabs>
            <w:rPr>
              <w:rFonts w:eastAsiaTheme="minorEastAsia" w:cstheme="minorBidi"/>
              <w:b w:val="0"/>
              <w:bCs w:val="0"/>
              <w:caps w:val="0"/>
              <w:noProof/>
              <w:color w:val="auto"/>
              <w:sz w:val="22"/>
              <w:szCs w:val="22"/>
            </w:rPr>
          </w:pPr>
          <w:r w:rsidRPr="000F0394">
            <w:rPr>
              <w:rFonts w:cs="Arial"/>
              <w:noProof/>
            </w:rPr>
            <w:t>XVII.  Attachments</w:t>
          </w:r>
          <w:r>
            <w:rPr>
              <w:noProof/>
            </w:rPr>
            <w:tab/>
          </w:r>
          <w:r>
            <w:rPr>
              <w:noProof/>
            </w:rPr>
            <w:fldChar w:fldCharType="begin"/>
          </w:r>
          <w:r>
            <w:rPr>
              <w:noProof/>
            </w:rPr>
            <w:instrText xml:space="preserve"> PAGEREF _Toc512609352 \h </w:instrText>
          </w:r>
          <w:r>
            <w:rPr>
              <w:noProof/>
            </w:rPr>
          </w:r>
          <w:r>
            <w:rPr>
              <w:noProof/>
            </w:rPr>
            <w:fldChar w:fldCharType="separate"/>
          </w:r>
          <w:r>
            <w:rPr>
              <w:noProof/>
            </w:rPr>
            <w:t>25</w:t>
          </w:r>
          <w:r>
            <w:rPr>
              <w:noProof/>
            </w:rPr>
            <w:fldChar w:fldCharType="end"/>
          </w:r>
        </w:p>
        <w:p w14:paraId="527E7F85" w14:textId="35E2B4A5" w:rsidR="00CD3CCE" w:rsidRDefault="008A2D31">
          <w:r>
            <w:rPr>
              <w:rFonts w:asciiTheme="minorHAnsi" w:hAnsiTheme="minorHAnsi" w:cstheme="minorHAnsi"/>
              <w:b/>
              <w:bCs/>
              <w:caps/>
              <w:sz w:val="20"/>
              <w:szCs w:val="20"/>
            </w:rPr>
            <w:fldChar w:fldCharType="end"/>
          </w:r>
        </w:p>
      </w:sdtContent>
    </w:sdt>
    <w:p w14:paraId="25E0CF98" w14:textId="77777777" w:rsidR="004921B8" w:rsidRDefault="004921B8"/>
    <w:p w14:paraId="64617FAB" w14:textId="5C94EE79" w:rsidR="004921B8" w:rsidRPr="006D202A" w:rsidRDefault="006D202A">
      <w:pPr>
        <w:rPr>
          <w:b/>
          <w:color w:val="1F497D" w:themeColor="text2"/>
          <w:sz w:val="28"/>
          <w:szCs w:val="28"/>
          <w:u w:val="single"/>
        </w:rPr>
      </w:pPr>
      <w:r w:rsidRPr="006D202A">
        <w:rPr>
          <w:b/>
          <w:color w:val="1F497D" w:themeColor="text2"/>
          <w:sz w:val="28"/>
          <w:szCs w:val="28"/>
          <w:u w:val="single"/>
        </w:rPr>
        <w:t xml:space="preserve">Attachments </w:t>
      </w:r>
    </w:p>
    <w:p w14:paraId="0E12AEC6" w14:textId="46A8A67A" w:rsidR="00065025" w:rsidRDefault="002C5001">
      <w:r>
        <w:t>Attachment MWP-A-</w:t>
      </w:r>
      <w:r w:rsidR="00CD3BE8">
        <w:t xml:space="preserve">Maps &amp; </w:t>
      </w:r>
      <w:r>
        <w:t>Figures</w:t>
      </w:r>
    </w:p>
    <w:p w14:paraId="7DC7933B" w14:textId="77777777" w:rsidR="0015680D" w:rsidRDefault="0015680D">
      <w:r>
        <w:t>Attachment MWP-B-Cost Analysis Report</w:t>
      </w:r>
    </w:p>
    <w:p w14:paraId="6C682C33" w14:textId="77777777" w:rsidR="002C5001" w:rsidRDefault="002C5001">
      <w:r>
        <w:t>Attachment MWP-</w:t>
      </w:r>
      <w:r w:rsidR="00CE5E5B">
        <w:t>C</w:t>
      </w:r>
      <w:r>
        <w:t>-</w:t>
      </w:r>
      <w:r w:rsidR="005E0044">
        <w:t>Assessment Method(s)</w:t>
      </w:r>
    </w:p>
    <w:p w14:paraId="4F463434" w14:textId="534D8E80" w:rsidR="0003518A" w:rsidRDefault="0003518A">
      <w:r>
        <w:t>Attachment MWP-D-Species List</w:t>
      </w:r>
    </w:p>
    <w:p w14:paraId="7374A4C6" w14:textId="5159D047" w:rsidR="009F1069" w:rsidRDefault="009F1069">
      <w:r>
        <w:t>Attachment MWP-</w:t>
      </w:r>
      <w:r w:rsidR="0003518A">
        <w:t>E</w:t>
      </w:r>
      <w:r>
        <w:t>-JD</w:t>
      </w:r>
    </w:p>
    <w:p w14:paraId="5CE230B2" w14:textId="5FE21E66" w:rsidR="002C5001" w:rsidRDefault="005D492E">
      <w:r>
        <w:t>Attachment MWP-</w:t>
      </w:r>
      <w:r w:rsidR="0003518A">
        <w:t>F</w:t>
      </w:r>
      <w:r>
        <w:t>-Title Opinion</w:t>
      </w:r>
    </w:p>
    <w:p w14:paraId="78697611" w14:textId="26950811" w:rsidR="005D492E" w:rsidRDefault="005D492E">
      <w:r>
        <w:t>Attachment MWP-</w:t>
      </w:r>
      <w:r w:rsidR="0003518A">
        <w:t>G</w:t>
      </w:r>
      <w:r>
        <w:t>-</w:t>
      </w:r>
      <w:r w:rsidR="00DB59D7">
        <w:t>Acceptance Letter Template</w:t>
      </w:r>
    </w:p>
    <w:p w14:paraId="7991981A" w14:textId="5BB05018" w:rsidR="0037447E" w:rsidRDefault="0037447E">
      <w:r>
        <w:t>Att</w:t>
      </w:r>
      <w:r w:rsidR="00DB59D7">
        <w:t>achment MWP-H-DNR Attachment (if appropriate)</w:t>
      </w:r>
    </w:p>
    <w:p w14:paraId="6C7304BD" w14:textId="77777777" w:rsidR="00065025" w:rsidRDefault="00065025"/>
    <w:p w14:paraId="1389ABF7" w14:textId="77777777" w:rsidR="00065025" w:rsidRDefault="00065025"/>
    <w:p w14:paraId="2396EC63" w14:textId="77777777" w:rsidR="00065025" w:rsidRDefault="00065025"/>
    <w:p w14:paraId="6FF75AA5" w14:textId="77777777" w:rsidR="00065025" w:rsidRDefault="00065025"/>
    <w:p w14:paraId="7F5D4D1F" w14:textId="77777777" w:rsidR="00065025" w:rsidRDefault="00065025"/>
    <w:p w14:paraId="39648EBB" w14:textId="77777777" w:rsidR="00065025" w:rsidRDefault="00065025"/>
    <w:p w14:paraId="61C46822" w14:textId="77777777" w:rsidR="004A5E9D" w:rsidRDefault="004A5E9D"/>
    <w:p w14:paraId="46DBD624" w14:textId="77777777" w:rsidR="004A5E9D" w:rsidRDefault="004A5E9D"/>
    <w:p w14:paraId="7AB2EB3B" w14:textId="77777777" w:rsidR="004A5E9D" w:rsidRDefault="004A5E9D"/>
    <w:p w14:paraId="3CF73390" w14:textId="77777777" w:rsidR="004A5E9D" w:rsidRDefault="004A5E9D"/>
    <w:p w14:paraId="72820256" w14:textId="77777777" w:rsidR="004A5E9D" w:rsidRDefault="004A5E9D"/>
    <w:p w14:paraId="00A09415" w14:textId="77777777" w:rsidR="004A5E9D" w:rsidRDefault="004A5E9D"/>
    <w:p w14:paraId="2B5DA067" w14:textId="77777777" w:rsidR="004A5E9D" w:rsidRDefault="004A5E9D"/>
    <w:p w14:paraId="41DF60CB" w14:textId="77777777" w:rsidR="004A5E9D" w:rsidRDefault="004A5E9D"/>
    <w:p w14:paraId="319114C4" w14:textId="77777777" w:rsidR="00065025" w:rsidRDefault="00065025"/>
    <w:p w14:paraId="25D66A3D" w14:textId="77777777" w:rsidR="00065025" w:rsidRDefault="00065025"/>
    <w:p w14:paraId="2DB66121" w14:textId="77777777" w:rsidR="00065025" w:rsidRDefault="00065025"/>
    <w:p w14:paraId="48B906F4" w14:textId="77777777" w:rsidR="00065025" w:rsidRDefault="00065025"/>
    <w:p w14:paraId="7D4CA1EB" w14:textId="77777777" w:rsidR="00065025" w:rsidRDefault="00065025"/>
    <w:p w14:paraId="7FECA80F" w14:textId="77777777" w:rsidR="00065025" w:rsidRDefault="00065025"/>
    <w:p w14:paraId="34F832AC" w14:textId="77777777" w:rsidR="0043626E" w:rsidRDefault="0043626E"/>
    <w:p w14:paraId="30BCC7A1" w14:textId="77777777" w:rsidR="0043626E" w:rsidRDefault="0043626E"/>
    <w:p w14:paraId="781882FD" w14:textId="77777777" w:rsidR="00065025" w:rsidRPr="00B7247D" w:rsidRDefault="00065025">
      <w:pPr>
        <w:rPr>
          <w:rFonts w:cs="Arial"/>
        </w:rPr>
      </w:pPr>
      <w:r w:rsidRPr="00B7247D">
        <w:rPr>
          <w:rFonts w:cs="Arial"/>
        </w:rPr>
        <w:lastRenderedPageBreak/>
        <w:t>MITIGATION WORK PLAN FOR BOTTOMLAND HARDWOOD HABITAT</w:t>
      </w:r>
    </w:p>
    <w:p w14:paraId="5F661FFD" w14:textId="77777777" w:rsidR="00065025" w:rsidRPr="00B7247D" w:rsidRDefault="00065025">
      <w:pPr>
        <w:rPr>
          <w:rFonts w:cs="Arial"/>
        </w:rPr>
      </w:pPr>
    </w:p>
    <w:p w14:paraId="6BE62551" w14:textId="77777777" w:rsidR="00065025" w:rsidRPr="006D42F8" w:rsidRDefault="00065025" w:rsidP="00B24DEA">
      <w:pPr>
        <w:rPr>
          <w:rFonts w:cs="Arial"/>
          <w:b/>
          <w:color w:val="C0504D" w:themeColor="accent2"/>
        </w:rPr>
      </w:pPr>
      <w:r w:rsidRPr="006D42F8">
        <w:rPr>
          <w:rFonts w:cs="Arial"/>
          <w:b/>
          <w:color w:val="C0504D" w:themeColor="accent2"/>
        </w:rPr>
        <w:t>[Information in brackets and red font are instructions to be followed during the composition of this document.  Information in black font is considered required language and</w:t>
      </w:r>
      <w:r w:rsidR="008D21B1" w:rsidRPr="006D42F8">
        <w:rPr>
          <w:rFonts w:cs="Arial"/>
          <w:b/>
          <w:color w:val="C0504D" w:themeColor="accent2"/>
        </w:rPr>
        <w:t xml:space="preserve"> any</w:t>
      </w:r>
      <w:r w:rsidRPr="006D42F8">
        <w:rPr>
          <w:rFonts w:cs="Arial"/>
          <w:b/>
          <w:color w:val="C0504D" w:themeColor="accent2"/>
        </w:rPr>
        <w:t xml:space="preserve"> </w:t>
      </w:r>
      <w:r w:rsidR="008D21B1" w:rsidRPr="006D42F8">
        <w:rPr>
          <w:rFonts w:cs="Arial"/>
          <w:b/>
          <w:color w:val="C0504D" w:themeColor="accent2"/>
        </w:rPr>
        <w:t>changes requested in this language must be provided with a supportive comment as to the reason for such changes. Changes will be considered on a case-by-case basis.  Changes in the standard language may result in extended review time]</w:t>
      </w:r>
    </w:p>
    <w:p w14:paraId="773290A7" w14:textId="77777777" w:rsidR="00737F3E" w:rsidRPr="00B7247D" w:rsidRDefault="00737F3E">
      <w:pPr>
        <w:rPr>
          <w:rFonts w:cs="Arial"/>
          <w:color w:val="C0504D" w:themeColor="accent2"/>
        </w:rPr>
      </w:pPr>
    </w:p>
    <w:p w14:paraId="69E45D29" w14:textId="48B124B1" w:rsidR="008D21B1" w:rsidRDefault="00172B64" w:rsidP="00D2364F">
      <w:pPr>
        <w:pStyle w:val="Heading1"/>
        <w:rPr>
          <w:rFonts w:cs="Arial"/>
        </w:rPr>
      </w:pPr>
      <w:bookmarkStart w:id="1" w:name="_Toc489525326"/>
      <w:bookmarkStart w:id="2" w:name="_Toc512609302"/>
      <w:r>
        <w:rPr>
          <w:rFonts w:cs="Arial"/>
        </w:rPr>
        <w:t xml:space="preserve">I. </w:t>
      </w:r>
      <w:r w:rsidR="007754BB">
        <w:rPr>
          <w:rFonts w:cs="Arial"/>
        </w:rPr>
        <w:t xml:space="preserve">    </w:t>
      </w:r>
      <w:r w:rsidR="008D21B1" w:rsidRPr="00B7247D">
        <w:rPr>
          <w:rFonts w:cs="Arial"/>
        </w:rPr>
        <w:t xml:space="preserve">Bank </w:t>
      </w:r>
      <w:r w:rsidR="00D24F88" w:rsidRPr="00B7247D">
        <w:rPr>
          <w:rFonts w:cs="Arial"/>
        </w:rPr>
        <w:t>Property</w:t>
      </w:r>
      <w:bookmarkEnd w:id="1"/>
      <w:bookmarkEnd w:id="2"/>
      <w:r w:rsidR="00D24F88" w:rsidRPr="00B7247D">
        <w:rPr>
          <w:rFonts w:cs="Arial"/>
        </w:rPr>
        <w:t xml:space="preserve"> </w:t>
      </w:r>
    </w:p>
    <w:p w14:paraId="223A299E" w14:textId="77777777" w:rsidR="00514753" w:rsidRDefault="00514753" w:rsidP="00514753"/>
    <w:p w14:paraId="2C5B58FB" w14:textId="71E89D53" w:rsidR="00514753" w:rsidRPr="00251EF6" w:rsidRDefault="00514753" w:rsidP="00251EF6">
      <w:pPr>
        <w:pStyle w:val="Heading2"/>
        <w:tabs>
          <w:tab w:val="left" w:pos="540"/>
        </w:tabs>
        <w:rPr>
          <w:i/>
        </w:rPr>
      </w:pPr>
      <w:bookmarkStart w:id="3" w:name="_Toc512609303"/>
      <w:r w:rsidRPr="00251EF6">
        <w:rPr>
          <w:i/>
        </w:rPr>
        <w:t xml:space="preserve">A. </w:t>
      </w:r>
      <w:r w:rsidR="00423041">
        <w:rPr>
          <w:i/>
        </w:rPr>
        <w:t xml:space="preserve">   </w:t>
      </w:r>
      <w:r w:rsidRPr="00251EF6">
        <w:rPr>
          <w:i/>
        </w:rPr>
        <w:t>Property Location</w:t>
      </w:r>
      <w:bookmarkEnd w:id="3"/>
    </w:p>
    <w:p w14:paraId="78D6EFE4" w14:textId="77777777" w:rsidR="008D21B1" w:rsidRPr="00B7247D" w:rsidRDefault="008D21B1">
      <w:pPr>
        <w:rPr>
          <w:rFonts w:cs="Arial"/>
          <w:color w:val="auto"/>
        </w:rPr>
      </w:pPr>
    </w:p>
    <w:p w14:paraId="68BE03A6" w14:textId="3C27E618" w:rsidR="008D21B1" w:rsidRPr="00B7247D" w:rsidRDefault="008D21B1">
      <w:pPr>
        <w:rPr>
          <w:rFonts w:cs="Arial"/>
          <w:color w:val="auto"/>
        </w:rPr>
      </w:pPr>
      <w:r w:rsidRPr="00B7247D">
        <w:rPr>
          <w:rFonts w:cs="Arial"/>
          <w:color w:val="auto"/>
        </w:rPr>
        <w:t xml:space="preserve">     The center point of the property is located at latitude [</w:t>
      </w:r>
      <w:r w:rsidRPr="00251EF6">
        <w:rPr>
          <w:rFonts w:cs="Arial"/>
          <w:b/>
          <w:color w:val="C00000"/>
        </w:rPr>
        <w:t>Coordinates in decimal degrees</w:t>
      </w:r>
      <w:r w:rsidRPr="00B7247D">
        <w:rPr>
          <w:rFonts w:cs="Arial"/>
          <w:color w:val="auto"/>
        </w:rPr>
        <w:t xml:space="preserve">] and longitude </w:t>
      </w:r>
      <w:r w:rsidRPr="00B7247D">
        <w:rPr>
          <w:rFonts w:cs="Arial"/>
          <w:b/>
          <w:color w:val="C0504D" w:themeColor="accent2"/>
        </w:rPr>
        <w:t>[Coordinates in decimal degrees]</w:t>
      </w:r>
      <w:r w:rsidRPr="00B7247D">
        <w:rPr>
          <w:rFonts w:cs="Arial"/>
          <w:color w:val="auto"/>
        </w:rPr>
        <w:t xml:space="preserve"> in </w:t>
      </w:r>
      <w:r w:rsidRPr="00B7247D">
        <w:rPr>
          <w:rFonts w:cs="Arial"/>
          <w:b/>
          <w:color w:val="C0504D" w:themeColor="accent2"/>
        </w:rPr>
        <w:t>[Name]</w:t>
      </w:r>
      <w:r w:rsidRPr="00B7247D">
        <w:rPr>
          <w:rFonts w:cs="Arial"/>
          <w:color w:val="auto"/>
        </w:rPr>
        <w:t xml:space="preserve"> Parish, Louisiana (See Attachment A).</w:t>
      </w:r>
      <w:r w:rsidR="00321DBC" w:rsidRPr="00B7247D">
        <w:rPr>
          <w:rFonts w:cs="Arial"/>
          <w:color w:val="auto"/>
        </w:rPr>
        <w:t xml:space="preserve"> </w:t>
      </w:r>
      <w:r w:rsidR="00D73CE6">
        <w:rPr>
          <w:rFonts w:cs="Arial"/>
          <w:color w:val="auto"/>
        </w:rPr>
        <w:t xml:space="preserve">The </w:t>
      </w:r>
      <w:r w:rsidR="00514753">
        <w:rPr>
          <w:rFonts w:cs="Arial"/>
          <w:color w:val="auto"/>
        </w:rPr>
        <w:t xml:space="preserve">location includes all or portions of </w:t>
      </w:r>
      <w:r w:rsidR="00514753" w:rsidRPr="00514753">
        <w:rPr>
          <w:rFonts w:cs="Arial"/>
          <w:b/>
          <w:color w:val="C0504D" w:themeColor="accent2"/>
        </w:rPr>
        <w:t>Sections</w:t>
      </w:r>
      <w:r w:rsidR="00514753">
        <w:rPr>
          <w:rFonts w:cs="Arial"/>
          <w:color w:val="auto"/>
        </w:rPr>
        <w:t xml:space="preserve">, </w:t>
      </w:r>
      <w:r w:rsidR="00514753" w:rsidRPr="00514753">
        <w:rPr>
          <w:rFonts w:cs="Arial"/>
          <w:b/>
          <w:color w:val="C0504D" w:themeColor="accent2"/>
        </w:rPr>
        <w:t>Township</w:t>
      </w:r>
      <w:r w:rsidR="00514753">
        <w:rPr>
          <w:rFonts w:cs="Arial"/>
          <w:color w:val="auto"/>
        </w:rPr>
        <w:t xml:space="preserve"> and </w:t>
      </w:r>
      <w:r w:rsidR="00514753" w:rsidRPr="00514753">
        <w:rPr>
          <w:rFonts w:cs="Arial"/>
          <w:b/>
          <w:color w:val="C0504D" w:themeColor="accent2"/>
        </w:rPr>
        <w:t>Range</w:t>
      </w:r>
      <w:r w:rsidR="00514753">
        <w:rPr>
          <w:rFonts w:cs="Arial"/>
          <w:color w:val="auto"/>
        </w:rPr>
        <w:t xml:space="preserve">.  The property is located approximately </w:t>
      </w:r>
      <w:r w:rsidR="00D73CE6" w:rsidRPr="00D73CE6">
        <w:rPr>
          <w:rFonts w:cs="Arial"/>
          <w:color w:val="auto"/>
        </w:rPr>
        <w:t>[</w:t>
      </w:r>
      <w:r w:rsidR="00514753" w:rsidRPr="00251EF6">
        <w:rPr>
          <w:rFonts w:cs="Arial"/>
          <w:b/>
          <w:color w:val="C00000"/>
        </w:rPr>
        <w:t>xx</w:t>
      </w:r>
      <w:r w:rsidR="00D73CE6" w:rsidRPr="00D73CE6">
        <w:rPr>
          <w:rFonts w:cs="Arial"/>
          <w:color w:val="auto"/>
        </w:rPr>
        <w:t>]</w:t>
      </w:r>
      <w:r w:rsidR="00514753" w:rsidRPr="00D73CE6">
        <w:rPr>
          <w:rFonts w:cs="Arial"/>
          <w:color w:val="auto"/>
        </w:rPr>
        <w:t xml:space="preserve"> </w:t>
      </w:r>
      <w:r w:rsidR="00514753">
        <w:rPr>
          <w:rFonts w:cs="Arial"/>
          <w:color w:val="auto"/>
        </w:rPr>
        <w:t>miles [</w:t>
      </w:r>
      <w:r w:rsidR="00514753" w:rsidRPr="00514753">
        <w:rPr>
          <w:rFonts w:cs="Arial"/>
          <w:b/>
          <w:color w:val="C0504D" w:themeColor="accent2"/>
        </w:rPr>
        <w:t>Compass Direction]</w:t>
      </w:r>
      <w:r w:rsidR="00514753">
        <w:rPr>
          <w:rFonts w:cs="Arial"/>
          <w:color w:val="auto"/>
        </w:rPr>
        <w:t xml:space="preserve"> from </w:t>
      </w:r>
      <w:r w:rsidR="00514753" w:rsidRPr="00514753">
        <w:rPr>
          <w:rFonts w:cs="Arial"/>
          <w:b/>
          <w:color w:val="C0504D" w:themeColor="accent2"/>
        </w:rPr>
        <w:t>[Town Name]</w:t>
      </w:r>
      <w:r w:rsidR="00514753">
        <w:rPr>
          <w:rFonts w:cs="Arial"/>
          <w:color w:val="auto"/>
        </w:rPr>
        <w:t xml:space="preserve">, Louisiana. </w:t>
      </w:r>
      <w:r w:rsidR="00321DBC" w:rsidRPr="00B7247D">
        <w:rPr>
          <w:rFonts w:cs="Arial"/>
          <w:color w:val="auto"/>
        </w:rPr>
        <w:t>The property is located in the</w:t>
      </w:r>
      <w:r w:rsidR="00D73CE6">
        <w:rPr>
          <w:rFonts w:cs="Arial"/>
          <w:color w:val="auto"/>
        </w:rPr>
        <w:t xml:space="preserve"> </w:t>
      </w:r>
      <w:r w:rsidR="00D73CE6" w:rsidRPr="00D73CE6">
        <w:rPr>
          <w:rFonts w:cs="Arial"/>
          <w:color w:val="auto"/>
        </w:rPr>
        <w:t>Hydrologic Unit Code (HUC)</w:t>
      </w:r>
      <w:r w:rsidR="00321DBC" w:rsidRPr="00251EF6">
        <w:rPr>
          <w:rFonts w:cs="Arial"/>
          <w:color w:val="auto"/>
        </w:rPr>
        <w:t xml:space="preserve"> </w:t>
      </w:r>
      <w:r w:rsidR="00321DBC" w:rsidRPr="00B7247D">
        <w:rPr>
          <w:rFonts w:cs="Arial"/>
          <w:b/>
          <w:color w:val="C0504D" w:themeColor="accent2"/>
        </w:rPr>
        <w:t>[HUC]</w:t>
      </w:r>
      <w:r w:rsidR="00D73CE6">
        <w:rPr>
          <w:rFonts w:cs="Arial"/>
          <w:b/>
          <w:color w:val="C0504D" w:themeColor="accent2"/>
        </w:rPr>
        <w:t>,</w:t>
      </w:r>
      <w:r w:rsidR="00321DBC" w:rsidRPr="00B7247D">
        <w:rPr>
          <w:rFonts w:cs="Arial"/>
          <w:b/>
          <w:color w:val="C0504D" w:themeColor="accent2"/>
        </w:rPr>
        <w:t xml:space="preserve"> [</w:t>
      </w:r>
      <w:r w:rsidR="00D73CE6">
        <w:rPr>
          <w:rFonts w:cs="Arial"/>
          <w:b/>
          <w:color w:val="C0504D" w:themeColor="accent2"/>
        </w:rPr>
        <w:t>Name of HUC</w:t>
      </w:r>
      <w:r w:rsidR="00321DBC" w:rsidRPr="00B7247D">
        <w:rPr>
          <w:rFonts w:cs="Arial"/>
          <w:b/>
          <w:color w:val="C0504D" w:themeColor="accent2"/>
        </w:rPr>
        <w:t>]</w:t>
      </w:r>
      <w:r w:rsidR="00321DBC" w:rsidRPr="00B7247D">
        <w:rPr>
          <w:rFonts w:cs="Arial"/>
          <w:color w:val="auto"/>
        </w:rPr>
        <w:t>.</w:t>
      </w:r>
      <w:r w:rsidR="00514753">
        <w:rPr>
          <w:rFonts w:cs="Arial"/>
          <w:color w:val="auto"/>
        </w:rPr>
        <w:t xml:space="preserve"> </w:t>
      </w:r>
    </w:p>
    <w:p w14:paraId="5C9EE107" w14:textId="77777777" w:rsidR="008D21B1" w:rsidRPr="00B7247D" w:rsidRDefault="008D21B1">
      <w:pPr>
        <w:rPr>
          <w:rFonts w:cs="Arial"/>
          <w:color w:val="auto"/>
        </w:rPr>
      </w:pPr>
    </w:p>
    <w:p w14:paraId="562BAEB2" w14:textId="77777777" w:rsidR="008D21B1" w:rsidRPr="00B7247D" w:rsidRDefault="008D21B1">
      <w:pPr>
        <w:rPr>
          <w:rFonts w:cs="Arial"/>
          <w:color w:val="auto"/>
        </w:rPr>
      </w:pPr>
      <w:r w:rsidRPr="00B7247D">
        <w:rPr>
          <w:rFonts w:cs="Arial"/>
          <w:color w:val="auto"/>
        </w:rPr>
        <w:t xml:space="preserve">Driving directions to the site are as follows: </w:t>
      </w:r>
      <w:r w:rsidRPr="00B7247D">
        <w:rPr>
          <w:rFonts w:cs="Arial"/>
          <w:b/>
          <w:color w:val="C0504D" w:themeColor="accent2"/>
        </w:rPr>
        <w:t>[Give directions</w:t>
      </w:r>
      <w:r w:rsidR="000F151D" w:rsidRPr="00B7247D">
        <w:rPr>
          <w:rFonts w:cs="Arial"/>
          <w:b/>
          <w:color w:val="C0504D" w:themeColor="accent2"/>
        </w:rPr>
        <w:t xml:space="preserve"> from the largest nearby city</w:t>
      </w:r>
      <w:r w:rsidRPr="00B7247D">
        <w:rPr>
          <w:rFonts w:cs="Arial"/>
          <w:b/>
          <w:color w:val="C0504D" w:themeColor="accent2"/>
        </w:rPr>
        <w:t>].</w:t>
      </w:r>
    </w:p>
    <w:p w14:paraId="64D9C4BE" w14:textId="77777777" w:rsidR="008D21B1" w:rsidRDefault="008D21B1">
      <w:pPr>
        <w:rPr>
          <w:rFonts w:cs="Arial"/>
          <w:color w:val="auto"/>
        </w:rPr>
      </w:pPr>
    </w:p>
    <w:p w14:paraId="7FFF658C" w14:textId="1BEB9377" w:rsidR="00514753" w:rsidRPr="00483BE7" w:rsidRDefault="00514753" w:rsidP="00514753">
      <w:pPr>
        <w:pStyle w:val="Heading2"/>
        <w:rPr>
          <w:rStyle w:val="Emphasis"/>
          <w:rFonts w:cs="Arial"/>
          <w:i w:val="0"/>
          <w:iCs w:val="0"/>
          <w:color w:val="FF0000"/>
        </w:rPr>
      </w:pPr>
      <w:bookmarkStart w:id="4" w:name="_Toc414626878"/>
      <w:bookmarkStart w:id="5" w:name="_Toc489525327"/>
      <w:bookmarkStart w:id="6" w:name="_Toc512609304"/>
      <w:r w:rsidRPr="00A84B92">
        <w:rPr>
          <w:rStyle w:val="Emphasis"/>
          <w:rFonts w:cs="Arial"/>
        </w:rPr>
        <w:t xml:space="preserve">B.  </w:t>
      </w:r>
      <w:r w:rsidR="00423041">
        <w:rPr>
          <w:rStyle w:val="Emphasis"/>
          <w:rFonts w:cs="Arial"/>
        </w:rPr>
        <w:t xml:space="preserve">  </w:t>
      </w:r>
      <w:r w:rsidRPr="00A84B92">
        <w:rPr>
          <w:rStyle w:val="Emphasis"/>
          <w:rFonts w:cs="Arial"/>
        </w:rPr>
        <w:t>Property Ownership</w:t>
      </w:r>
      <w:bookmarkEnd w:id="4"/>
      <w:bookmarkEnd w:id="5"/>
      <w:bookmarkEnd w:id="6"/>
    </w:p>
    <w:p w14:paraId="03E7B129" w14:textId="77777777" w:rsidR="00514753" w:rsidRPr="00517FEC" w:rsidRDefault="00514753" w:rsidP="00514753">
      <w:pPr>
        <w:ind w:firstLine="360"/>
        <w:rPr>
          <w:rFonts w:cs="Arial"/>
          <w:b/>
        </w:rPr>
      </w:pPr>
      <w:r w:rsidRPr="00A84B92">
        <w:rPr>
          <w:rFonts w:cs="Arial"/>
          <w:b/>
        </w:rPr>
        <w:tab/>
      </w:r>
    </w:p>
    <w:p w14:paraId="6A842AC3" w14:textId="43EB8AEF" w:rsidR="00514753" w:rsidRDefault="00514753" w:rsidP="00514753">
      <w:pPr>
        <w:ind w:firstLine="720"/>
        <w:rPr>
          <w:rFonts w:cs="Arial"/>
        </w:rPr>
      </w:pPr>
      <w:r w:rsidRPr="00A84B92">
        <w:rPr>
          <w:rFonts w:cs="Arial"/>
        </w:rPr>
        <w:t>The property owner is</w:t>
      </w:r>
      <w:r w:rsidRPr="00A84B92">
        <w:rPr>
          <w:rFonts w:cs="Arial"/>
          <w:color w:val="FF0000"/>
        </w:rPr>
        <w:t xml:space="preserve"> </w:t>
      </w:r>
      <w:r w:rsidR="00D73CE6">
        <w:rPr>
          <w:rFonts w:cs="Arial"/>
          <w:color w:val="FF0000"/>
        </w:rPr>
        <w:t>[</w:t>
      </w:r>
      <w:r w:rsidRPr="00E95D55">
        <w:rPr>
          <w:rFonts w:cs="Arial"/>
          <w:b/>
          <w:color w:val="C0504D" w:themeColor="accent2"/>
        </w:rPr>
        <w:t>XXXX XXXXX</w:t>
      </w:r>
      <w:r w:rsidR="00D73CE6">
        <w:rPr>
          <w:rFonts w:cs="Arial"/>
          <w:b/>
          <w:color w:val="C0504D" w:themeColor="accent2"/>
        </w:rPr>
        <w:t>]</w:t>
      </w:r>
      <w:r w:rsidRPr="00A84B92">
        <w:rPr>
          <w:rFonts w:cs="Arial"/>
          <w:color w:val="FF0000"/>
        </w:rPr>
        <w:t xml:space="preserve"> </w:t>
      </w:r>
      <w:r w:rsidRPr="00A84B92">
        <w:rPr>
          <w:rFonts w:cs="Arial"/>
        </w:rPr>
        <w:t xml:space="preserve">(Owner), who/which has owned the property for </w:t>
      </w:r>
      <w:r w:rsidR="00D73CE6">
        <w:rPr>
          <w:rFonts w:cs="Arial"/>
        </w:rPr>
        <w:t>[</w:t>
      </w:r>
      <w:r w:rsidRPr="00E95D55">
        <w:rPr>
          <w:rFonts w:cs="Arial"/>
          <w:b/>
          <w:color w:val="C0504D" w:themeColor="accent2"/>
        </w:rPr>
        <w:t>XX</w:t>
      </w:r>
      <w:r w:rsidR="00D73CE6">
        <w:rPr>
          <w:rFonts w:cs="Arial"/>
          <w:b/>
          <w:color w:val="C0504D" w:themeColor="accent2"/>
        </w:rPr>
        <w:t>]</w:t>
      </w:r>
      <w:r w:rsidRPr="00A84B92">
        <w:rPr>
          <w:rFonts w:cs="Arial"/>
        </w:rPr>
        <w:t xml:space="preserve"> years.</w:t>
      </w:r>
    </w:p>
    <w:p w14:paraId="6B6975DF" w14:textId="77777777" w:rsidR="00514753" w:rsidRPr="00517FEC" w:rsidRDefault="00514753" w:rsidP="00514753">
      <w:pPr>
        <w:ind w:firstLine="720"/>
        <w:rPr>
          <w:rFonts w:cs="Arial"/>
        </w:rPr>
      </w:pPr>
    </w:p>
    <w:p w14:paraId="47DBCF97" w14:textId="3784F8D9" w:rsidR="00514753" w:rsidRPr="00517FEC" w:rsidRDefault="00514753" w:rsidP="00514753">
      <w:pPr>
        <w:pStyle w:val="Heading2"/>
        <w:rPr>
          <w:rStyle w:val="Emphasis"/>
          <w:rFonts w:cs="Arial"/>
        </w:rPr>
      </w:pPr>
      <w:bookmarkStart w:id="7" w:name="_Toc414626879"/>
      <w:bookmarkStart w:id="8" w:name="_Toc489525328"/>
      <w:bookmarkStart w:id="9" w:name="_Toc512609305"/>
      <w:r w:rsidRPr="00A84B92">
        <w:rPr>
          <w:rStyle w:val="Emphasis"/>
          <w:rFonts w:cs="Arial"/>
        </w:rPr>
        <w:t xml:space="preserve">C.  </w:t>
      </w:r>
      <w:r w:rsidR="00423041">
        <w:rPr>
          <w:rStyle w:val="Emphasis"/>
          <w:rFonts w:cs="Arial"/>
        </w:rPr>
        <w:t xml:space="preserve"> </w:t>
      </w:r>
      <w:r w:rsidRPr="00A84B92">
        <w:rPr>
          <w:rStyle w:val="Emphasis"/>
          <w:rFonts w:cs="Arial"/>
        </w:rPr>
        <w:t>Property Legal Definition</w:t>
      </w:r>
      <w:bookmarkEnd w:id="7"/>
      <w:bookmarkEnd w:id="8"/>
      <w:bookmarkEnd w:id="9"/>
    </w:p>
    <w:p w14:paraId="56B7BD21" w14:textId="77777777" w:rsidR="00514753" w:rsidRPr="00517FEC" w:rsidRDefault="00514753" w:rsidP="00514753">
      <w:pPr>
        <w:ind w:firstLine="360"/>
        <w:rPr>
          <w:rFonts w:cs="Arial"/>
          <w:b/>
        </w:rPr>
      </w:pPr>
    </w:p>
    <w:p w14:paraId="61DF7CB1" w14:textId="77777777" w:rsidR="00514753" w:rsidRPr="00517FEC" w:rsidRDefault="00514753" w:rsidP="00514753">
      <w:pPr>
        <w:ind w:firstLine="720"/>
        <w:rPr>
          <w:rFonts w:cs="Arial"/>
        </w:rPr>
      </w:pPr>
      <w:r w:rsidRPr="00A84B92">
        <w:rPr>
          <w:rFonts w:cs="Arial"/>
        </w:rPr>
        <w:t>A certain parcel of land, together with all buildings and improvements thereon, and all of the rights, ways, privileges, servitudes, prescriptions, advantages and appurtenances thereunto belonging, or in anywise appertaining, situated as stated above and more fully described as follows:</w:t>
      </w:r>
    </w:p>
    <w:p w14:paraId="55BF8D1B" w14:textId="77777777" w:rsidR="00514753" w:rsidRPr="00517FEC" w:rsidRDefault="00514753" w:rsidP="00514753">
      <w:pPr>
        <w:ind w:firstLine="360"/>
        <w:rPr>
          <w:rFonts w:cs="Arial"/>
        </w:rPr>
      </w:pPr>
    </w:p>
    <w:p w14:paraId="309539D9" w14:textId="77777777" w:rsidR="00514753" w:rsidRPr="00E95D55" w:rsidRDefault="00514753" w:rsidP="00514753">
      <w:pPr>
        <w:rPr>
          <w:rFonts w:cs="Arial"/>
          <w:b/>
          <w:color w:val="C0504D" w:themeColor="accent2"/>
        </w:rPr>
      </w:pPr>
      <w:r w:rsidRPr="00E95D55">
        <w:rPr>
          <w:rFonts w:cs="Arial"/>
          <w:b/>
          <w:color w:val="C0504D" w:themeColor="accent2"/>
        </w:rPr>
        <w:t>[INSERT LEGAL DESCRIPTION OF THE PROPERTY TO BE ENCUMBERED BY THE CONSERVATION SERVITUDE HERE].</w:t>
      </w:r>
    </w:p>
    <w:p w14:paraId="67D90907" w14:textId="77777777" w:rsidR="00514753" w:rsidRPr="00517FEC" w:rsidRDefault="00514753" w:rsidP="00514753">
      <w:pPr>
        <w:ind w:firstLine="360"/>
        <w:rPr>
          <w:rFonts w:cs="Arial"/>
          <w:color w:val="FF0000"/>
        </w:rPr>
      </w:pPr>
    </w:p>
    <w:p w14:paraId="0C3C5186" w14:textId="77777777" w:rsidR="00514753" w:rsidRPr="00517FEC" w:rsidRDefault="00514753" w:rsidP="00514753">
      <w:pPr>
        <w:ind w:firstLine="720"/>
        <w:rPr>
          <w:rFonts w:cs="Arial"/>
        </w:rPr>
      </w:pPr>
      <w:r w:rsidRPr="00A84B92">
        <w:rPr>
          <w:rFonts w:cs="Arial"/>
        </w:rPr>
        <w:t>The perimeter of the Property is defined by the following coordinates in decimal degrees:</w:t>
      </w:r>
    </w:p>
    <w:p w14:paraId="01103E73" w14:textId="77777777" w:rsidR="00514753" w:rsidRPr="00517FEC" w:rsidRDefault="00514753" w:rsidP="00514753">
      <w:pPr>
        <w:ind w:firstLine="360"/>
        <w:rPr>
          <w:rFonts w:cs="Arial"/>
        </w:rPr>
      </w:pPr>
    </w:p>
    <w:p w14:paraId="6738812A" w14:textId="77777777" w:rsidR="00514753" w:rsidRPr="00E95D55" w:rsidRDefault="00514753" w:rsidP="00514753">
      <w:pPr>
        <w:ind w:firstLine="360"/>
        <w:rPr>
          <w:rFonts w:cs="Arial"/>
          <w:b/>
          <w:color w:val="C0504D" w:themeColor="accent2"/>
        </w:rPr>
      </w:pPr>
      <w:r w:rsidRPr="00E95D55">
        <w:rPr>
          <w:rFonts w:cs="Arial"/>
          <w:b/>
          <w:color w:val="C0504D" w:themeColor="accent2"/>
        </w:rPr>
        <w:t>Latitude ________ N and Longitude –________ W</w:t>
      </w:r>
    </w:p>
    <w:p w14:paraId="7DC01BB8" w14:textId="77777777" w:rsidR="00514753" w:rsidRPr="00E95D55" w:rsidRDefault="00514753" w:rsidP="00514753">
      <w:pPr>
        <w:ind w:firstLine="360"/>
        <w:rPr>
          <w:rFonts w:cs="Arial"/>
          <w:b/>
          <w:color w:val="C0504D" w:themeColor="accent2"/>
        </w:rPr>
      </w:pPr>
      <w:r w:rsidRPr="00E95D55">
        <w:rPr>
          <w:rFonts w:cs="Arial"/>
          <w:b/>
          <w:color w:val="C0504D" w:themeColor="accent2"/>
        </w:rPr>
        <w:t>Latitude ________ N and Longitude –________ W</w:t>
      </w:r>
    </w:p>
    <w:p w14:paraId="4DF469FD" w14:textId="77777777" w:rsidR="00514753" w:rsidRPr="00E95D55" w:rsidRDefault="00514753" w:rsidP="00514753">
      <w:pPr>
        <w:ind w:firstLine="360"/>
        <w:rPr>
          <w:rFonts w:cs="Arial"/>
          <w:b/>
          <w:color w:val="C0504D" w:themeColor="accent2"/>
        </w:rPr>
      </w:pPr>
      <w:r w:rsidRPr="00E95D55">
        <w:rPr>
          <w:rFonts w:cs="Arial"/>
          <w:b/>
          <w:color w:val="C0504D" w:themeColor="accent2"/>
        </w:rPr>
        <w:t>Latitude ________ N and Longitude –________ W</w:t>
      </w:r>
    </w:p>
    <w:p w14:paraId="3492EA66" w14:textId="77777777" w:rsidR="00514753" w:rsidRPr="00E95D55" w:rsidRDefault="00514753" w:rsidP="00514753">
      <w:pPr>
        <w:ind w:firstLine="360"/>
        <w:rPr>
          <w:rFonts w:cs="Arial"/>
          <w:b/>
          <w:color w:val="C0504D" w:themeColor="accent2"/>
        </w:rPr>
      </w:pPr>
      <w:r w:rsidRPr="00E95D55">
        <w:rPr>
          <w:rFonts w:cs="Arial"/>
          <w:b/>
          <w:color w:val="C0504D" w:themeColor="accent2"/>
        </w:rPr>
        <w:t>Latitude ________ N and Longitude –________ W</w:t>
      </w:r>
    </w:p>
    <w:p w14:paraId="03371C95" w14:textId="77777777" w:rsidR="00514753" w:rsidRPr="00E95D55" w:rsidRDefault="00514753" w:rsidP="00514753">
      <w:pPr>
        <w:ind w:firstLine="360"/>
        <w:rPr>
          <w:rFonts w:cs="Arial"/>
          <w:b/>
          <w:color w:val="C0504D" w:themeColor="accent2"/>
        </w:rPr>
      </w:pPr>
      <w:r w:rsidRPr="00E95D55">
        <w:rPr>
          <w:rFonts w:cs="Arial"/>
          <w:b/>
          <w:color w:val="C0504D" w:themeColor="accent2"/>
        </w:rPr>
        <w:lastRenderedPageBreak/>
        <w:t>Latitude ________ N and Longitude –________ W</w:t>
      </w:r>
    </w:p>
    <w:p w14:paraId="74502537" w14:textId="77777777" w:rsidR="00514753" w:rsidRPr="00E95D55" w:rsidRDefault="00514753" w:rsidP="00514753">
      <w:pPr>
        <w:ind w:firstLine="360"/>
        <w:rPr>
          <w:rFonts w:cs="Arial"/>
          <w:b/>
          <w:color w:val="C0504D" w:themeColor="accent2"/>
        </w:rPr>
      </w:pPr>
      <w:r w:rsidRPr="00E95D55">
        <w:rPr>
          <w:rFonts w:cs="Arial"/>
          <w:b/>
          <w:color w:val="C0504D" w:themeColor="accent2"/>
        </w:rPr>
        <w:t>Latitude ________ N and Longitude –________ W</w:t>
      </w:r>
    </w:p>
    <w:p w14:paraId="41B0ABD0" w14:textId="77777777" w:rsidR="00514753" w:rsidRPr="00517FEC" w:rsidRDefault="00514753" w:rsidP="00514753">
      <w:pPr>
        <w:ind w:firstLine="360"/>
        <w:rPr>
          <w:rFonts w:cs="Arial"/>
        </w:rPr>
      </w:pPr>
    </w:p>
    <w:p w14:paraId="1B0986DE" w14:textId="034B74A7" w:rsidR="00514753" w:rsidRPr="00517FEC" w:rsidRDefault="00514753" w:rsidP="00514753">
      <w:pPr>
        <w:pStyle w:val="Heading2"/>
        <w:rPr>
          <w:rStyle w:val="Emphasis"/>
          <w:rFonts w:cs="Arial"/>
        </w:rPr>
      </w:pPr>
      <w:bookmarkStart w:id="10" w:name="_Toc414626880"/>
      <w:bookmarkStart w:id="11" w:name="_Toc489525329"/>
      <w:bookmarkStart w:id="12" w:name="_Toc512609306"/>
      <w:r w:rsidRPr="00A84B92">
        <w:rPr>
          <w:rStyle w:val="Emphasis"/>
          <w:rFonts w:cs="Arial"/>
        </w:rPr>
        <w:t xml:space="preserve">D.  </w:t>
      </w:r>
      <w:r w:rsidR="00423041">
        <w:rPr>
          <w:rStyle w:val="Emphasis"/>
          <w:rFonts w:cs="Arial"/>
        </w:rPr>
        <w:t xml:space="preserve"> </w:t>
      </w:r>
      <w:r>
        <w:rPr>
          <w:rStyle w:val="Emphasis"/>
          <w:rFonts w:cs="Arial"/>
        </w:rPr>
        <w:t>Recorded</w:t>
      </w:r>
      <w:r w:rsidRPr="00A84B92">
        <w:rPr>
          <w:rStyle w:val="Emphasis"/>
          <w:rFonts w:cs="Arial"/>
        </w:rPr>
        <w:t xml:space="preserve"> Liens, Encumbrances, Easements, Servitudes or Restrictions</w:t>
      </w:r>
      <w:bookmarkEnd w:id="10"/>
      <w:bookmarkEnd w:id="11"/>
      <w:bookmarkEnd w:id="12"/>
    </w:p>
    <w:p w14:paraId="5787ACB7" w14:textId="77777777" w:rsidR="00514753" w:rsidRPr="00517FEC" w:rsidRDefault="00514753" w:rsidP="00514753">
      <w:pPr>
        <w:ind w:firstLine="360"/>
        <w:rPr>
          <w:rFonts w:cs="Arial"/>
          <w:b/>
        </w:rPr>
      </w:pPr>
    </w:p>
    <w:p w14:paraId="0AF9DFEB" w14:textId="77777777" w:rsidR="00514753" w:rsidRPr="00517FEC" w:rsidRDefault="00514753" w:rsidP="00514753">
      <w:pPr>
        <w:ind w:firstLine="720"/>
        <w:rPr>
          <w:rFonts w:cs="Arial"/>
        </w:rPr>
      </w:pPr>
      <w:r w:rsidRPr="00A84B92">
        <w:rPr>
          <w:rFonts w:cs="Arial"/>
        </w:rPr>
        <w:t xml:space="preserve">Clear and merchantable title to the Property has been documented by a title report/opinion (Attachment B) generated by </w:t>
      </w:r>
      <w:r w:rsidRPr="00C22C4B">
        <w:rPr>
          <w:rFonts w:cs="Arial"/>
          <w:b/>
          <w:color w:val="C0504D" w:themeColor="accent2"/>
        </w:rPr>
        <w:t>[Company Name]</w:t>
      </w:r>
      <w:r w:rsidRPr="00C22C4B">
        <w:rPr>
          <w:rFonts w:cs="Arial"/>
          <w:color w:val="C0504D" w:themeColor="accent2"/>
        </w:rPr>
        <w:t xml:space="preserve"> </w:t>
      </w:r>
      <w:r w:rsidRPr="00A84B92">
        <w:rPr>
          <w:rFonts w:cs="Arial"/>
        </w:rPr>
        <w:t>which was</w:t>
      </w:r>
      <w:r w:rsidRPr="00A84B92">
        <w:rPr>
          <w:rFonts w:cs="Arial"/>
          <w:color w:val="FF0000"/>
        </w:rPr>
        <w:t xml:space="preserve"> </w:t>
      </w:r>
      <w:r w:rsidRPr="00A84B92">
        <w:rPr>
          <w:rFonts w:cs="Arial"/>
          <w:b/>
        </w:rPr>
        <w:t xml:space="preserve">updated two weeks prior to execution of the conservation servitude. </w:t>
      </w:r>
      <w:r w:rsidRPr="00A84B92">
        <w:rPr>
          <w:rFonts w:cs="Arial"/>
        </w:rPr>
        <w:t xml:space="preserve"> Any exceptions to the real estate title not subordinated to the conservation servitude are listed below:</w:t>
      </w:r>
    </w:p>
    <w:p w14:paraId="2F100261" w14:textId="77777777" w:rsidR="00514753" w:rsidRPr="00517FEC" w:rsidRDefault="00514753" w:rsidP="00514753">
      <w:pPr>
        <w:ind w:firstLine="360"/>
        <w:rPr>
          <w:rFonts w:cs="Arial"/>
        </w:rPr>
      </w:pPr>
    </w:p>
    <w:p w14:paraId="14380C12" w14:textId="77777777" w:rsidR="00514753" w:rsidRPr="00E95D55" w:rsidRDefault="00514753" w:rsidP="00514753">
      <w:pPr>
        <w:rPr>
          <w:rFonts w:cs="Arial"/>
          <w:b/>
          <w:color w:val="FF0000"/>
        </w:rPr>
      </w:pPr>
      <w:r w:rsidRPr="00E95D55">
        <w:rPr>
          <w:rFonts w:cs="Arial"/>
          <w:b/>
          <w:color w:val="C0504D" w:themeColor="accent2"/>
        </w:rPr>
        <w:t>[PROVIDE A DETERMINATION AS TO WHETHER OR NOT THERE ARE ANY RECORDED LIENS, ENCUMBRANCES, EASEMENTS, SERVITUDES, OR RESTRICTIONS ON THE PROPERTY THAT CAN NOT BE SUBORDINATED TO THE CONSERVATION SERVITUDE OR WOULD OTHERWISE AFFECT THE RESTORATION/ENHANCEMENT/ PRESERVATION EFFORTS ON THE PROPERTY CONTRARY TO THIS MBI.]</w:t>
      </w:r>
    </w:p>
    <w:p w14:paraId="0EDFCA91" w14:textId="77777777" w:rsidR="00514753" w:rsidRPr="00B7247D" w:rsidRDefault="00514753">
      <w:pPr>
        <w:rPr>
          <w:rFonts w:cs="Arial"/>
          <w:color w:val="auto"/>
        </w:rPr>
      </w:pPr>
    </w:p>
    <w:p w14:paraId="115DA450" w14:textId="03C81F8E" w:rsidR="00C31636" w:rsidRDefault="00172B64" w:rsidP="00A06D0A">
      <w:pPr>
        <w:pStyle w:val="Heading1"/>
        <w:rPr>
          <w:rFonts w:cs="Arial"/>
        </w:rPr>
      </w:pPr>
      <w:bookmarkStart w:id="13" w:name="_Toc489525330"/>
      <w:bookmarkStart w:id="14" w:name="_Toc512609307"/>
      <w:r w:rsidRPr="00A06D0A">
        <w:rPr>
          <w:rFonts w:cs="Arial"/>
        </w:rPr>
        <w:t>II.</w:t>
      </w:r>
      <w:r w:rsidR="007754BB">
        <w:rPr>
          <w:rFonts w:cs="Arial"/>
        </w:rPr>
        <w:t xml:space="preserve">    </w:t>
      </w:r>
      <w:r w:rsidRPr="00A06D0A">
        <w:rPr>
          <w:rFonts w:cs="Arial"/>
        </w:rPr>
        <w:t xml:space="preserve"> </w:t>
      </w:r>
      <w:r w:rsidR="00631AB2" w:rsidRPr="00A06D0A">
        <w:rPr>
          <w:rFonts w:cs="Arial"/>
        </w:rPr>
        <w:t>Objective</w:t>
      </w:r>
      <w:bookmarkEnd w:id="13"/>
      <w:bookmarkEnd w:id="14"/>
    </w:p>
    <w:p w14:paraId="7E23C83F" w14:textId="77777777" w:rsidR="00CD3CCE" w:rsidRPr="00251EF6" w:rsidRDefault="00CD3CCE" w:rsidP="00251EF6"/>
    <w:p w14:paraId="408EDA1A" w14:textId="77777777" w:rsidR="00CD3CCE" w:rsidRPr="0043626E" w:rsidRDefault="00CD3CCE" w:rsidP="00CD3CCE">
      <w:pPr>
        <w:pStyle w:val="Heading2"/>
        <w:rPr>
          <w:rFonts w:cs="Arial"/>
          <w:i/>
        </w:rPr>
      </w:pPr>
      <w:bookmarkStart w:id="15" w:name="_Toc512609308"/>
      <w:r>
        <w:rPr>
          <w:rFonts w:cs="Arial"/>
          <w:i/>
        </w:rPr>
        <w:t xml:space="preserve">A.    </w:t>
      </w:r>
      <w:r w:rsidRPr="00172B64">
        <w:rPr>
          <w:rFonts w:cs="Arial"/>
          <w:i/>
        </w:rPr>
        <w:t>Aquatic Resource Type and Functions to be Restored/Enhanced/Preserved</w:t>
      </w:r>
      <w:bookmarkEnd w:id="15"/>
    </w:p>
    <w:p w14:paraId="4351F2B5" w14:textId="77777777" w:rsidR="00CD3CCE" w:rsidRPr="00B7247D" w:rsidRDefault="00CD3CCE" w:rsidP="00CD3CCE">
      <w:pPr>
        <w:rPr>
          <w:rFonts w:cs="Arial"/>
          <w:b/>
          <w:color w:val="auto"/>
        </w:rPr>
      </w:pPr>
    </w:p>
    <w:p w14:paraId="39D8ECBC" w14:textId="77777777" w:rsidR="00CD3CCE" w:rsidRPr="00B7247D" w:rsidRDefault="00CD3CCE" w:rsidP="00CD3CCE">
      <w:pPr>
        <w:pStyle w:val="BlockText"/>
        <w:tabs>
          <w:tab w:val="left" w:pos="360"/>
          <w:tab w:val="num" w:pos="1080"/>
        </w:tabs>
        <w:ind w:left="0" w:firstLine="360"/>
        <w:rPr>
          <w:rFonts w:ascii="Arial" w:hAnsi="Arial" w:cs="Arial"/>
        </w:rPr>
      </w:pPr>
      <w:r w:rsidRPr="00B7247D">
        <w:rPr>
          <w:rFonts w:ascii="Arial" w:hAnsi="Arial" w:cs="Arial"/>
        </w:rPr>
        <w:t>This Bank</w:t>
      </w:r>
      <w:r w:rsidRPr="00B7247D">
        <w:rPr>
          <w:rFonts w:ascii="Arial" w:hAnsi="Arial" w:cs="Arial"/>
          <w:color w:val="FF0000"/>
        </w:rPr>
        <w:t xml:space="preserve"> </w:t>
      </w:r>
      <w:r w:rsidRPr="00B7247D">
        <w:rPr>
          <w:rFonts w:ascii="Arial" w:hAnsi="Arial" w:cs="Arial"/>
        </w:rPr>
        <w:t xml:space="preserve">will </w:t>
      </w:r>
      <w:r w:rsidRPr="00B7247D">
        <w:rPr>
          <w:rFonts w:ascii="Arial" w:hAnsi="Arial" w:cs="Arial"/>
          <w:b/>
          <w:color w:val="C0504D" w:themeColor="accent2"/>
        </w:rPr>
        <w:t>[Method(s) of Compensation]</w:t>
      </w:r>
      <w:r w:rsidRPr="00B7247D">
        <w:rPr>
          <w:rFonts w:ascii="Arial" w:hAnsi="Arial" w:cs="Arial"/>
        </w:rPr>
        <w:t xml:space="preserve"> </w:t>
      </w:r>
      <w:r w:rsidRPr="00B7247D">
        <w:rPr>
          <w:rFonts w:ascii="Arial" w:hAnsi="Arial" w:cs="Arial"/>
          <w:b/>
          <w:color w:val="C0504D" w:themeColor="accent2"/>
        </w:rPr>
        <w:t>[X]</w:t>
      </w:r>
      <w:r w:rsidRPr="00B7247D">
        <w:rPr>
          <w:rFonts w:ascii="Arial" w:hAnsi="Arial" w:cs="Arial"/>
        </w:rPr>
        <w:t xml:space="preserve"> acres of bottomland hardwood forest (BLH).</w:t>
      </w:r>
    </w:p>
    <w:p w14:paraId="51FEC01D" w14:textId="77777777" w:rsidR="00CD3CCE" w:rsidRPr="00B7247D" w:rsidRDefault="00CD3CCE" w:rsidP="00CD3CCE">
      <w:pPr>
        <w:pStyle w:val="BlockText"/>
        <w:tabs>
          <w:tab w:val="left" w:pos="360"/>
          <w:tab w:val="num" w:pos="1080"/>
        </w:tabs>
        <w:ind w:left="0" w:firstLine="360"/>
        <w:rPr>
          <w:rFonts w:ascii="Arial" w:hAnsi="Arial" w:cs="Arial"/>
        </w:rPr>
      </w:pPr>
    </w:p>
    <w:p w14:paraId="351CEDE1" w14:textId="77777777" w:rsidR="00CD3CCE" w:rsidRPr="00B7247D" w:rsidRDefault="00CD3CCE" w:rsidP="00CD3CCE">
      <w:pPr>
        <w:pStyle w:val="BlockText"/>
        <w:tabs>
          <w:tab w:val="left" w:pos="360"/>
          <w:tab w:val="num" w:pos="1080"/>
        </w:tabs>
        <w:ind w:left="0" w:firstLine="360"/>
        <w:rPr>
          <w:rFonts w:ascii="Arial" w:hAnsi="Arial" w:cs="Arial"/>
        </w:rPr>
      </w:pPr>
      <w:r w:rsidRPr="00B7247D">
        <w:rPr>
          <w:rFonts w:ascii="Arial" w:hAnsi="Arial" w:cs="Arial"/>
        </w:rPr>
        <w:t xml:space="preserve">As defined by </w:t>
      </w:r>
      <w:r w:rsidRPr="00B7247D">
        <w:rPr>
          <w:rFonts w:ascii="Arial" w:hAnsi="Arial" w:cs="Arial"/>
          <w:i/>
        </w:rPr>
        <w:t>The Natural Communities of Louisiana</w:t>
      </w:r>
      <w:r w:rsidRPr="00B7247D">
        <w:rPr>
          <w:rFonts w:ascii="Arial" w:hAnsi="Arial" w:cs="Arial"/>
        </w:rPr>
        <w:t xml:space="preserve"> published in 2009 by the Louisiana Department of Wildlife and Fisheries (LDWF) and the Louisiana Natural Heritage program (LNHP), BLH forests are forested, alluvial wetlands occupying broad floodplain areas that flank large river systems.  BLH forests may be called fluctuating water level ecosystems characterized and maintained by a natural hydrologic regime of alternating wet and dry periods.  These forests support distinct assemblages of plants and animals associated with particular landforms, soils, and hydrologic regimes.  They are important natural communities for maintenance of water quality, providing a very productive habitat for a variety of fish and wildlife, and are important in regulation of flooding and stream recharge.</w:t>
      </w:r>
    </w:p>
    <w:p w14:paraId="31DEA64F" w14:textId="77777777" w:rsidR="00CD3CCE" w:rsidRPr="00B7247D" w:rsidRDefault="00CD3CCE" w:rsidP="00CD3CCE">
      <w:pPr>
        <w:pStyle w:val="BlockText"/>
        <w:tabs>
          <w:tab w:val="left" w:pos="720"/>
          <w:tab w:val="num" w:pos="1080"/>
        </w:tabs>
        <w:ind w:left="0"/>
        <w:rPr>
          <w:rFonts w:ascii="Arial" w:hAnsi="Arial" w:cs="Arial"/>
        </w:rPr>
      </w:pPr>
    </w:p>
    <w:p w14:paraId="459EE8CF" w14:textId="77777777" w:rsidR="00CD3CCE" w:rsidRPr="00B7247D" w:rsidRDefault="00CD3CCE" w:rsidP="00CD3CCE">
      <w:pPr>
        <w:pStyle w:val="BlockText"/>
        <w:tabs>
          <w:tab w:val="left" w:pos="720"/>
          <w:tab w:val="num" w:pos="1080"/>
        </w:tabs>
        <w:ind w:left="0"/>
        <w:rPr>
          <w:rFonts w:ascii="Arial" w:hAnsi="Arial" w:cs="Arial"/>
          <w:color w:val="C0504D" w:themeColor="accent2"/>
        </w:rPr>
      </w:pPr>
      <w:r w:rsidRPr="00B7247D">
        <w:rPr>
          <w:rFonts w:ascii="Arial" w:hAnsi="Arial" w:cs="Arial"/>
        </w:rPr>
        <w:tab/>
        <w:t xml:space="preserve">This project will </w:t>
      </w:r>
      <w:r w:rsidRPr="00B7247D">
        <w:rPr>
          <w:rFonts w:ascii="Arial" w:hAnsi="Arial" w:cs="Arial"/>
          <w:b/>
          <w:color w:val="C0504D" w:themeColor="accent2"/>
        </w:rPr>
        <w:t>[Identify the wetland functions that will be restored, enhanced, and/or preserved from this mitigation bank].</w:t>
      </w:r>
    </w:p>
    <w:p w14:paraId="7C562B4E" w14:textId="77777777" w:rsidR="00CD3CCE" w:rsidRPr="00B7247D" w:rsidRDefault="00CD3CCE" w:rsidP="00CD3CCE">
      <w:pPr>
        <w:pStyle w:val="BlockText"/>
        <w:tabs>
          <w:tab w:val="left" w:pos="720"/>
          <w:tab w:val="num" w:pos="1080"/>
        </w:tabs>
        <w:ind w:left="0"/>
        <w:rPr>
          <w:rFonts w:ascii="Arial" w:hAnsi="Arial" w:cs="Arial"/>
          <w:color w:val="C0504D" w:themeColor="accent2"/>
        </w:rPr>
      </w:pPr>
    </w:p>
    <w:p w14:paraId="782135E6" w14:textId="77777777" w:rsidR="00CD3CCE" w:rsidRPr="00172B64" w:rsidRDefault="00CD3CCE" w:rsidP="00CD3CCE">
      <w:pPr>
        <w:pStyle w:val="Heading2"/>
        <w:rPr>
          <w:rFonts w:cs="Arial"/>
          <w:i/>
        </w:rPr>
      </w:pPr>
      <w:bookmarkStart w:id="16" w:name="_Toc512609309"/>
      <w:r>
        <w:rPr>
          <w:rFonts w:cs="Arial"/>
          <w:i/>
        </w:rPr>
        <w:t xml:space="preserve">B.    </w:t>
      </w:r>
      <w:r w:rsidRPr="00172B64">
        <w:rPr>
          <w:rFonts w:cs="Arial"/>
          <w:i/>
        </w:rPr>
        <w:t>Watershed Contributions</w:t>
      </w:r>
      <w:bookmarkEnd w:id="16"/>
    </w:p>
    <w:p w14:paraId="2D1DB04B" w14:textId="77777777" w:rsidR="00CD3CCE" w:rsidRPr="00B65AC5" w:rsidRDefault="00CD3CCE" w:rsidP="00CD3CCE"/>
    <w:p w14:paraId="6700EAE9" w14:textId="77777777" w:rsidR="00CD3CCE" w:rsidRDefault="00CD3CCE" w:rsidP="00CD3CCE">
      <w:pPr>
        <w:pStyle w:val="BlockText"/>
        <w:tabs>
          <w:tab w:val="left" w:pos="540"/>
          <w:tab w:val="left" w:pos="720"/>
          <w:tab w:val="num" w:pos="1080"/>
        </w:tabs>
        <w:ind w:left="0"/>
        <w:rPr>
          <w:rFonts w:ascii="Arial" w:hAnsi="Arial" w:cs="Arial"/>
        </w:rPr>
      </w:pPr>
      <w:r w:rsidRPr="00B7247D">
        <w:rPr>
          <w:rFonts w:ascii="Arial" w:hAnsi="Arial" w:cs="Arial"/>
        </w:rPr>
        <w:t xml:space="preserve">1. Watershed Need </w:t>
      </w:r>
    </w:p>
    <w:p w14:paraId="2940D94B" w14:textId="77777777" w:rsidR="00CD3CCE" w:rsidRPr="00B7247D" w:rsidRDefault="00CD3CCE" w:rsidP="00CD3CCE">
      <w:pPr>
        <w:pStyle w:val="BlockText"/>
        <w:tabs>
          <w:tab w:val="left" w:pos="540"/>
          <w:tab w:val="left" w:pos="720"/>
          <w:tab w:val="num" w:pos="1080"/>
        </w:tabs>
        <w:ind w:left="0"/>
        <w:rPr>
          <w:rFonts w:ascii="Arial" w:hAnsi="Arial" w:cs="Arial"/>
        </w:rPr>
      </w:pPr>
    </w:p>
    <w:p w14:paraId="37DCD442" w14:textId="77777777" w:rsidR="00CD3CCE" w:rsidRPr="00B7247D" w:rsidRDefault="00CD3CCE" w:rsidP="00CD3CCE">
      <w:pPr>
        <w:pStyle w:val="BlockText"/>
        <w:tabs>
          <w:tab w:val="left" w:pos="540"/>
          <w:tab w:val="left" w:pos="720"/>
          <w:tab w:val="num" w:pos="1080"/>
        </w:tabs>
        <w:ind w:left="0"/>
        <w:rPr>
          <w:rFonts w:ascii="Arial" w:hAnsi="Arial" w:cs="Arial"/>
          <w:b/>
          <w:color w:val="C0504D" w:themeColor="accent2"/>
        </w:rPr>
      </w:pPr>
      <w:r w:rsidRPr="00B7247D">
        <w:rPr>
          <w:rFonts w:ascii="Arial" w:hAnsi="Arial" w:cs="Arial"/>
          <w:b/>
          <w:color w:val="C0504D" w:themeColor="accent2"/>
        </w:rPr>
        <w:t>[Describe the needs of the watershed, ecoregion, physiographic province, or other geographic area interest for wetland restoration/enhancement/preservation</w:t>
      </w:r>
      <w:r>
        <w:rPr>
          <w:rFonts w:ascii="Arial" w:hAnsi="Arial" w:cs="Arial"/>
          <w:b/>
          <w:color w:val="C0504D" w:themeColor="accent2"/>
        </w:rPr>
        <w:t xml:space="preserve"> and how this compensatory mitigation project would address those needs</w:t>
      </w:r>
      <w:r w:rsidRPr="00B7247D">
        <w:rPr>
          <w:rFonts w:ascii="Arial" w:hAnsi="Arial" w:cs="Arial"/>
          <w:b/>
          <w:color w:val="C0504D" w:themeColor="accent2"/>
        </w:rPr>
        <w:t xml:space="preserve">] </w:t>
      </w:r>
    </w:p>
    <w:p w14:paraId="2DC7C2CB" w14:textId="77777777" w:rsidR="00CD3CCE" w:rsidRPr="00B7247D" w:rsidRDefault="00CD3CCE" w:rsidP="00CD3CCE">
      <w:pPr>
        <w:pStyle w:val="BlockText"/>
        <w:tabs>
          <w:tab w:val="left" w:pos="540"/>
          <w:tab w:val="left" w:pos="720"/>
          <w:tab w:val="num" w:pos="1080"/>
        </w:tabs>
        <w:ind w:left="0"/>
        <w:rPr>
          <w:rFonts w:ascii="Arial" w:hAnsi="Arial" w:cs="Arial"/>
          <w:b/>
          <w:color w:val="C0504D" w:themeColor="accent2"/>
        </w:rPr>
      </w:pPr>
    </w:p>
    <w:p w14:paraId="63889EEA" w14:textId="77777777" w:rsidR="00CD3CCE" w:rsidRDefault="00CD3CCE" w:rsidP="00CD3CCE">
      <w:pPr>
        <w:pStyle w:val="BlockText"/>
        <w:tabs>
          <w:tab w:val="left" w:pos="540"/>
          <w:tab w:val="left" w:pos="720"/>
          <w:tab w:val="num" w:pos="1080"/>
        </w:tabs>
        <w:ind w:left="0"/>
        <w:rPr>
          <w:rFonts w:ascii="Arial" w:hAnsi="Arial" w:cs="Arial"/>
        </w:rPr>
      </w:pPr>
      <w:r w:rsidRPr="00B7247D">
        <w:rPr>
          <w:rFonts w:ascii="Arial" w:hAnsi="Arial" w:cs="Arial"/>
        </w:rPr>
        <w:lastRenderedPageBreak/>
        <w:t>2</w:t>
      </w:r>
      <w:r w:rsidRPr="00B7247D">
        <w:rPr>
          <w:rFonts w:ascii="Arial" w:hAnsi="Arial" w:cs="Arial"/>
          <w:color w:val="C0504D" w:themeColor="accent2"/>
        </w:rPr>
        <w:t xml:space="preserve">. </w:t>
      </w:r>
      <w:r w:rsidRPr="00B7247D">
        <w:rPr>
          <w:rFonts w:ascii="Arial" w:hAnsi="Arial" w:cs="Arial"/>
        </w:rPr>
        <w:t>Watershed Benefits</w:t>
      </w:r>
    </w:p>
    <w:p w14:paraId="3A3F8031" w14:textId="77777777" w:rsidR="008A2D31" w:rsidRPr="00B7247D" w:rsidRDefault="008A2D31" w:rsidP="00CD3CCE">
      <w:pPr>
        <w:pStyle w:val="BlockText"/>
        <w:tabs>
          <w:tab w:val="left" w:pos="540"/>
          <w:tab w:val="left" w:pos="720"/>
          <w:tab w:val="num" w:pos="1080"/>
        </w:tabs>
        <w:ind w:left="0"/>
        <w:rPr>
          <w:rFonts w:ascii="Arial" w:hAnsi="Arial" w:cs="Arial"/>
        </w:rPr>
      </w:pPr>
    </w:p>
    <w:p w14:paraId="0B45678E" w14:textId="77777777" w:rsidR="00CD3CCE" w:rsidRPr="00B7247D" w:rsidRDefault="00CD3CCE" w:rsidP="00CD3CCE">
      <w:pPr>
        <w:pStyle w:val="BlockText"/>
        <w:tabs>
          <w:tab w:val="left" w:pos="540"/>
          <w:tab w:val="left" w:pos="720"/>
          <w:tab w:val="num" w:pos="1080"/>
        </w:tabs>
        <w:ind w:left="0"/>
        <w:rPr>
          <w:rFonts w:ascii="Arial" w:hAnsi="Arial" w:cs="Arial"/>
          <w:b/>
          <w:color w:val="C0504D" w:themeColor="accent2"/>
        </w:rPr>
      </w:pPr>
      <w:r w:rsidRPr="00B7247D">
        <w:rPr>
          <w:rFonts w:ascii="Arial" w:hAnsi="Arial" w:cs="Arial"/>
          <w:b/>
          <w:color w:val="C0504D" w:themeColor="accent2"/>
        </w:rPr>
        <w:t>[How this compensatory mitigation project would address the needs listed above]</w:t>
      </w:r>
    </w:p>
    <w:p w14:paraId="00A25F53" w14:textId="77777777" w:rsidR="00CD3CCE" w:rsidRPr="00B7247D" w:rsidRDefault="00CD3CCE" w:rsidP="00CD3CCE">
      <w:pPr>
        <w:pStyle w:val="BlockText"/>
        <w:tabs>
          <w:tab w:val="left" w:pos="540"/>
          <w:tab w:val="left" w:pos="720"/>
          <w:tab w:val="num" w:pos="1080"/>
        </w:tabs>
        <w:ind w:left="0"/>
        <w:rPr>
          <w:rFonts w:ascii="Arial" w:hAnsi="Arial" w:cs="Arial"/>
          <w:b/>
          <w:color w:val="C0504D" w:themeColor="accent2"/>
        </w:rPr>
      </w:pPr>
    </w:p>
    <w:p w14:paraId="6DDF4FDA" w14:textId="54A28F74" w:rsidR="00631AB2" w:rsidRPr="00B7247D" w:rsidRDefault="00172B64" w:rsidP="00D2364F">
      <w:pPr>
        <w:pStyle w:val="Heading1"/>
        <w:rPr>
          <w:rFonts w:cs="Arial"/>
        </w:rPr>
      </w:pPr>
      <w:bookmarkStart w:id="17" w:name="_Toc489525333"/>
      <w:bookmarkStart w:id="18" w:name="_Toc512609310"/>
      <w:r>
        <w:rPr>
          <w:rFonts w:cs="Arial"/>
        </w:rPr>
        <w:t>III.</w:t>
      </w:r>
      <w:r w:rsidR="007754BB">
        <w:rPr>
          <w:rFonts w:cs="Arial"/>
        </w:rPr>
        <w:t xml:space="preserve">     </w:t>
      </w:r>
      <w:r>
        <w:rPr>
          <w:rFonts w:cs="Arial"/>
        </w:rPr>
        <w:t xml:space="preserve"> </w:t>
      </w:r>
      <w:r w:rsidR="00631AB2" w:rsidRPr="00B7247D">
        <w:rPr>
          <w:rFonts w:cs="Arial"/>
        </w:rPr>
        <w:t>Site Selection</w:t>
      </w:r>
      <w:bookmarkEnd w:id="17"/>
      <w:bookmarkEnd w:id="18"/>
    </w:p>
    <w:p w14:paraId="2B07461F" w14:textId="77777777" w:rsidR="008D21B1" w:rsidRPr="00B7247D" w:rsidRDefault="008D21B1" w:rsidP="008D21B1">
      <w:pPr>
        <w:rPr>
          <w:rFonts w:cs="Arial"/>
          <w:b/>
          <w:color w:val="auto"/>
        </w:rPr>
      </w:pPr>
    </w:p>
    <w:p w14:paraId="5119EAB4" w14:textId="77777777" w:rsidR="00F222FC" w:rsidRPr="00B7247D" w:rsidRDefault="00631AB2" w:rsidP="008D21B1">
      <w:pPr>
        <w:rPr>
          <w:rFonts w:cs="Arial"/>
          <w:b/>
          <w:color w:val="C0504D" w:themeColor="accent2"/>
        </w:rPr>
      </w:pPr>
      <w:r w:rsidRPr="00B7247D">
        <w:rPr>
          <w:rFonts w:cs="Arial"/>
          <w:b/>
          <w:color w:val="C0504D" w:themeColor="accent2"/>
        </w:rPr>
        <w:t>[Describe all factors considered during the site selection process.  This should include</w:t>
      </w:r>
      <w:r w:rsidR="00F222FC" w:rsidRPr="00B7247D">
        <w:rPr>
          <w:rFonts w:cs="Arial"/>
          <w:b/>
          <w:color w:val="C0504D" w:themeColor="accent2"/>
        </w:rPr>
        <w:t>:</w:t>
      </w:r>
      <w:r w:rsidRPr="00B7247D">
        <w:rPr>
          <w:rFonts w:cs="Arial"/>
          <w:b/>
          <w:color w:val="C0504D" w:themeColor="accent2"/>
        </w:rPr>
        <w:t xml:space="preserve"> </w:t>
      </w:r>
    </w:p>
    <w:p w14:paraId="6A4DD441" w14:textId="77777777" w:rsidR="00F222FC" w:rsidRPr="00B7247D" w:rsidRDefault="00F222FC" w:rsidP="008D21B1">
      <w:pPr>
        <w:rPr>
          <w:rFonts w:cs="Arial"/>
          <w:b/>
          <w:color w:val="C0504D" w:themeColor="accent2"/>
        </w:rPr>
      </w:pPr>
      <w:r w:rsidRPr="00B7247D">
        <w:rPr>
          <w:rFonts w:cs="Arial"/>
          <w:b/>
          <w:color w:val="C0504D" w:themeColor="accent2"/>
        </w:rPr>
        <w:t>1.  C</w:t>
      </w:r>
      <w:r w:rsidR="00631AB2" w:rsidRPr="00B7247D">
        <w:rPr>
          <w:rFonts w:cs="Arial"/>
          <w:b/>
          <w:color w:val="C0504D" w:themeColor="accent2"/>
        </w:rPr>
        <w:t>onsideration of watershed needs</w:t>
      </w:r>
      <w:r w:rsidRPr="00B7247D">
        <w:rPr>
          <w:rFonts w:cs="Arial"/>
          <w:b/>
          <w:color w:val="C0504D" w:themeColor="accent2"/>
        </w:rPr>
        <w:t xml:space="preserve"> </w:t>
      </w:r>
    </w:p>
    <w:p w14:paraId="46D4ABC9" w14:textId="77777777" w:rsidR="00F222FC" w:rsidRPr="00B7247D" w:rsidRDefault="00F222FC" w:rsidP="008D21B1">
      <w:pPr>
        <w:rPr>
          <w:rFonts w:cs="Arial"/>
          <w:b/>
          <w:color w:val="C0504D" w:themeColor="accent2"/>
        </w:rPr>
      </w:pPr>
      <w:r w:rsidRPr="00B7247D">
        <w:rPr>
          <w:rFonts w:cs="Arial"/>
          <w:b/>
          <w:color w:val="C0504D" w:themeColor="accent2"/>
        </w:rPr>
        <w:t xml:space="preserve">2. </w:t>
      </w:r>
      <w:r w:rsidR="006D42F8">
        <w:rPr>
          <w:rFonts w:cs="Arial"/>
          <w:b/>
          <w:color w:val="C0504D" w:themeColor="accent2"/>
        </w:rPr>
        <w:t xml:space="preserve"> </w:t>
      </w:r>
      <w:r w:rsidRPr="00B7247D">
        <w:rPr>
          <w:rFonts w:cs="Arial"/>
          <w:b/>
          <w:color w:val="C0504D" w:themeColor="accent2"/>
        </w:rPr>
        <w:t>O</w:t>
      </w:r>
      <w:r w:rsidR="00631AB2" w:rsidRPr="00B7247D">
        <w:rPr>
          <w:rFonts w:cs="Arial"/>
          <w:b/>
          <w:color w:val="C0504D" w:themeColor="accent2"/>
        </w:rPr>
        <w:t>nsite alternatives where applicable</w:t>
      </w:r>
      <w:r w:rsidRPr="00B7247D">
        <w:rPr>
          <w:rFonts w:cs="Arial"/>
          <w:b/>
          <w:color w:val="C0504D" w:themeColor="accent2"/>
        </w:rPr>
        <w:t>.</w:t>
      </w:r>
      <w:r w:rsidR="00631AB2" w:rsidRPr="00B7247D">
        <w:rPr>
          <w:rFonts w:cs="Arial"/>
          <w:b/>
          <w:color w:val="C0504D" w:themeColor="accent2"/>
        </w:rPr>
        <w:t xml:space="preserve"> </w:t>
      </w:r>
    </w:p>
    <w:p w14:paraId="67CF269E" w14:textId="77777777" w:rsidR="006D42F8" w:rsidRDefault="00F222FC" w:rsidP="008D21B1">
      <w:pPr>
        <w:rPr>
          <w:rFonts w:cs="Arial"/>
          <w:b/>
          <w:color w:val="C0504D" w:themeColor="accent2"/>
        </w:rPr>
      </w:pPr>
      <w:r w:rsidRPr="00B7247D">
        <w:rPr>
          <w:rFonts w:cs="Arial"/>
          <w:b/>
          <w:color w:val="C0504D" w:themeColor="accent2"/>
        </w:rPr>
        <w:t xml:space="preserve">3. The </w:t>
      </w:r>
      <w:r w:rsidR="00631AB2" w:rsidRPr="00B7247D">
        <w:rPr>
          <w:rFonts w:cs="Arial"/>
          <w:b/>
          <w:color w:val="C0504D" w:themeColor="accent2"/>
        </w:rPr>
        <w:t xml:space="preserve">practicability of accomplishing ecologically self-sustaining aquatic </w:t>
      </w:r>
    </w:p>
    <w:p w14:paraId="11096B1F" w14:textId="77777777" w:rsidR="006D42F8" w:rsidRDefault="006D42F8" w:rsidP="008D21B1">
      <w:pPr>
        <w:rPr>
          <w:rFonts w:cs="Arial"/>
          <w:b/>
          <w:color w:val="C0504D" w:themeColor="accent2"/>
        </w:rPr>
      </w:pPr>
      <w:r>
        <w:rPr>
          <w:rFonts w:cs="Arial"/>
          <w:b/>
          <w:color w:val="C0504D" w:themeColor="accent2"/>
        </w:rPr>
        <w:t xml:space="preserve">    </w:t>
      </w:r>
      <w:r w:rsidR="00631AB2" w:rsidRPr="00B7247D">
        <w:rPr>
          <w:rFonts w:cs="Arial"/>
          <w:b/>
          <w:color w:val="C0504D" w:themeColor="accent2"/>
        </w:rPr>
        <w:t xml:space="preserve">resource restoration, establishment, enhancement, and/or preservation at the </w:t>
      </w:r>
    </w:p>
    <w:p w14:paraId="315F3112" w14:textId="0A389D6E" w:rsidR="00631AB2" w:rsidRPr="00B7247D" w:rsidRDefault="006D42F8" w:rsidP="008D21B1">
      <w:pPr>
        <w:rPr>
          <w:rFonts w:cs="Arial"/>
          <w:b/>
          <w:color w:val="C0504D" w:themeColor="accent2"/>
        </w:rPr>
      </w:pPr>
      <w:r>
        <w:rPr>
          <w:rFonts w:cs="Arial"/>
          <w:b/>
          <w:color w:val="C0504D" w:themeColor="accent2"/>
        </w:rPr>
        <w:t xml:space="preserve">    </w:t>
      </w:r>
      <w:r w:rsidR="00631AB2" w:rsidRPr="00B7247D">
        <w:rPr>
          <w:rFonts w:cs="Arial"/>
          <w:b/>
          <w:color w:val="C0504D" w:themeColor="accent2"/>
        </w:rPr>
        <w:t>compensatory mitig</w:t>
      </w:r>
      <w:r w:rsidR="00BA67B3" w:rsidRPr="00B7247D">
        <w:rPr>
          <w:rFonts w:cs="Arial"/>
          <w:b/>
          <w:color w:val="C0504D" w:themeColor="accent2"/>
        </w:rPr>
        <w:t xml:space="preserve">ation project site.  (See </w:t>
      </w:r>
      <w:r w:rsidR="00C44F48">
        <w:rPr>
          <w:rFonts w:cs="Arial"/>
          <w:b/>
          <w:color w:val="C0504D" w:themeColor="accent2"/>
        </w:rPr>
        <w:t xml:space="preserve">33 CFR </w:t>
      </w:r>
      <w:r w:rsidR="00BA67B3" w:rsidRPr="00B7247D">
        <w:rPr>
          <w:rFonts w:cs="Arial"/>
          <w:b/>
          <w:color w:val="C0504D" w:themeColor="accent2"/>
        </w:rPr>
        <w:t xml:space="preserve">§ 332.3 (d)].   </w:t>
      </w:r>
    </w:p>
    <w:p w14:paraId="2BEA4AD8" w14:textId="77777777" w:rsidR="00BA67B3" w:rsidRPr="00B7247D" w:rsidRDefault="00BA67B3" w:rsidP="008D21B1">
      <w:pPr>
        <w:rPr>
          <w:rFonts w:cs="Arial"/>
          <w:b/>
          <w:color w:val="C0504D" w:themeColor="accent2"/>
        </w:rPr>
      </w:pPr>
    </w:p>
    <w:p w14:paraId="56460900" w14:textId="6BB41B71" w:rsidR="00BA67B3" w:rsidRDefault="00172B64" w:rsidP="00D2364F">
      <w:pPr>
        <w:pStyle w:val="Heading1"/>
        <w:rPr>
          <w:rFonts w:cs="Arial"/>
        </w:rPr>
      </w:pPr>
      <w:bookmarkStart w:id="19" w:name="_Toc489525334"/>
      <w:bookmarkStart w:id="20" w:name="_Toc512609311"/>
      <w:r>
        <w:rPr>
          <w:rFonts w:cs="Arial"/>
        </w:rPr>
        <w:t>IV.</w:t>
      </w:r>
      <w:r w:rsidR="007754BB">
        <w:rPr>
          <w:rFonts w:cs="Arial"/>
        </w:rPr>
        <w:t xml:space="preserve">     </w:t>
      </w:r>
      <w:r>
        <w:rPr>
          <w:rFonts w:cs="Arial"/>
        </w:rPr>
        <w:t xml:space="preserve"> </w:t>
      </w:r>
      <w:r w:rsidR="00BA67B3" w:rsidRPr="00B7247D">
        <w:rPr>
          <w:rFonts w:cs="Arial"/>
        </w:rPr>
        <w:t xml:space="preserve">Site Protection </w:t>
      </w:r>
      <w:r w:rsidR="00D075B4">
        <w:rPr>
          <w:rFonts w:cs="Arial"/>
        </w:rPr>
        <w:t>I</w:t>
      </w:r>
      <w:r w:rsidR="00BA67B3" w:rsidRPr="00B7247D">
        <w:rPr>
          <w:rFonts w:cs="Arial"/>
        </w:rPr>
        <w:t>nstrument</w:t>
      </w:r>
      <w:bookmarkEnd w:id="19"/>
      <w:bookmarkEnd w:id="20"/>
    </w:p>
    <w:p w14:paraId="24887606" w14:textId="77777777" w:rsidR="00D6124B" w:rsidRPr="00D6124B" w:rsidRDefault="00D6124B" w:rsidP="00D6124B"/>
    <w:p w14:paraId="57D4183F" w14:textId="77777777" w:rsidR="00BA67B3" w:rsidRPr="00251EF6" w:rsidRDefault="003C7D24" w:rsidP="00D6124B">
      <w:pPr>
        <w:ind w:firstLine="720"/>
        <w:rPr>
          <w:rFonts w:cs="Arial"/>
          <w:color w:val="4F81BD" w:themeColor="accent1"/>
        </w:rPr>
      </w:pPr>
      <w:r w:rsidRPr="00251EF6">
        <w:rPr>
          <w:rFonts w:cs="Arial"/>
          <w:color w:val="auto"/>
        </w:rPr>
        <w:t xml:space="preserve">A conservation servitude placed over [insert </w:t>
      </w:r>
      <w:r w:rsidR="0031152F" w:rsidRPr="00251EF6">
        <w:rPr>
          <w:rFonts w:cs="Arial"/>
          <w:color w:val="auto"/>
        </w:rPr>
        <w:t>acreage] will</w:t>
      </w:r>
      <w:r w:rsidRPr="00251EF6">
        <w:rPr>
          <w:rFonts w:cs="Arial"/>
          <w:color w:val="auto"/>
        </w:rPr>
        <w:t xml:space="preserve"> serve as the site protection instrument.</w:t>
      </w:r>
      <w:r w:rsidRPr="00251EF6">
        <w:rPr>
          <w:rFonts w:cs="Arial"/>
          <w:color w:val="4F81BD" w:themeColor="accent1"/>
        </w:rPr>
        <w:t xml:space="preserve">   </w:t>
      </w:r>
      <w:r w:rsidR="00BA67B3" w:rsidRPr="00251EF6">
        <w:rPr>
          <w:rFonts w:cs="Arial"/>
          <w:color w:val="auto"/>
        </w:rPr>
        <w:t>(See Section X. Long-Term Protection and Maintenance, Subsection A. “Conservation Servitude” of this MBI</w:t>
      </w:r>
      <w:r w:rsidR="005510B8" w:rsidRPr="00251EF6">
        <w:rPr>
          <w:rFonts w:cs="Arial"/>
          <w:color w:val="auto"/>
        </w:rPr>
        <w:t>.)</w:t>
      </w:r>
    </w:p>
    <w:p w14:paraId="7EB2FB28" w14:textId="77777777" w:rsidR="005510B8" w:rsidRPr="00B7247D" w:rsidRDefault="005510B8" w:rsidP="008D21B1">
      <w:pPr>
        <w:rPr>
          <w:rFonts w:cs="Arial"/>
          <w:b/>
          <w:color w:val="auto"/>
        </w:rPr>
      </w:pPr>
    </w:p>
    <w:p w14:paraId="335A184E" w14:textId="6A38917F" w:rsidR="005510B8" w:rsidRPr="00B7247D" w:rsidRDefault="00172B64" w:rsidP="007B1A7F">
      <w:pPr>
        <w:pStyle w:val="Heading1"/>
        <w:rPr>
          <w:rFonts w:cs="Arial"/>
        </w:rPr>
      </w:pPr>
      <w:bookmarkStart w:id="21" w:name="_Toc489525335"/>
      <w:bookmarkStart w:id="22" w:name="_Toc512609312"/>
      <w:r>
        <w:rPr>
          <w:rFonts w:cs="Arial"/>
        </w:rPr>
        <w:t xml:space="preserve">V. </w:t>
      </w:r>
      <w:r w:rsidR="007754BB">
        <w:rPr>
          <w:rFonts w:cs="Arial"/>
        </w:rPr>
        <w:t xml:space="preserve">     </w:t>
      </w:r>
      <w:r>
        <w:rPr>
          <w:rFonts w:cs="Arial"/>
        </w:rPr>
        <w:t xml:space="preserve"> </w:t>
      </w:r>
      <w:r w:rsidR="005510B8" w:rsidRPr="00B7247D">
        <w:rPr>
          <w:rFonts w:cs="Arial"/>
        </w:rPr>
        <w:t xml:space="preserve">Baseline </w:t>
      </w:r>
      <w:r w:rsidR="00D075B4">
        <w:rPr>
          <w:rFonts w:cs="Arial"/>
        </w:rPr>
        <w:t>I</w:t>
      </w:r>
      <w:r w:rsidR="005510B8" w:rsidRPr="00B7247D">
        <w:rPr>
          <w:rFonts w:cs="Arial"/>
        </w:rPr>
        <w:t>nformation</w:t>
      </w:r>
      <w:bookmarkEnd w:id="21"/>
      <w:bookmarkEnd w:id="22"/>
    </w:p>
    <w:p w14:paraId="22633C08" w14:textId="77777777" w:rsidR="005510B8" w:rsidRPr="00B7247D" w:rsidRDefault="005510B8" w:rsidP="008D21B1">
      <w:pPr>
        <w:rPr>
          <w:rFonts w:cs="Arial"/>
          <w:b/>
          <w:color w:val="auto"/>
        </w:rPr>
      </w:pPr>
    </w:p>
    <w:p w14:paraId="5402D4A0" w14:textId="77777777" w:rsidR="005510B8" w:rsidRDefault="005510B8" w:rsidP="008D21B1">
      <w:pPr>
        <w:rPr>
          <w:rFonts w:cs="Arial"/>
          <w:color w:val="auto"/>
        </w:rPr>
      </w:pPr>
      <w:r w:rsidRPr="00B7247D">
        <w:rPr>
          <w:rFonts w:cs="Arial"/>
          <w:b/>
          <w:color w:val="auto"/>
        </w:rPr>
        <w:t xml:space="preserve">        </w:t>
      </w:r>
      <w:r w:rsidRPr="00B7247D">
        <w:rPr>
          <w:rFonts w:cs="Arial"/>
          <w:color w:val="auto"/>
        </w:rPr>
        <w:t xml:space="preserve">This section contains both the historical and current ecological and physical information about the Bank </w:t>
      </w:r>
      <w:r w:rsidR="000F151D" w:rsidRPr="00B7247D">
        <w:rPr>
          <w:rFonts w:cs="Arial"/>
          <w:color w:val="auto"/>
        </w:rPr>
        <w:t>Site.</w:t>
      </w:r>
    </w:p>
    <w:p w14:paraId="3DC60B01" w14:textId="77777777" w:rsidR="00CD3CCE" w:rsidRPr="00B7247D" w:rsidRDefault="00CD3CCE" w:rsidP="008D21B1">
      <w:pPr>
        <w:rPr>
          <w:rFonts w:cs="Arial"/>
          <w:color w:val="auto"/>
        </w:rPr>
      </w:pPr>
    </w:p>
    <w:p w14:paraId="0526F0C2" w14:textId="386F0EE2" w:rsidR="00CD3CCE" w:rsidRPr="00172B64" w:rsidRDefault="00CD3CCE" w:rsidP="00CD3CCE">
      <w:pPr>
        <w:pStyle w:val="Heading2"/>
        <w:rPr>
          <w:rFonts w:cs="Arial"/>
          <w:i/>
        </w:rPr>
      </w:pPr>
      <w:bookmarkStart w:id="23" w:name="_Toc512609313"/>
      <w:r>
        <w:rPr>
          <w:rFonts w:cs="Arial"/>
          <w:i/>
        </w:rPr>
        <w:t xml:space="preserve">A.    </w:t>
      </w:r>
      <w:r w:rsidRPr="00172B64">
        <w:rPr>
          <w:rFonts w:cs="Arial"/>
          <w:i/>
        </w:rPr>
        <w:t>Land Use</w:t>
      </w:r>
      <w:bookmarkEnd w:id="23"/>
    </w:p>
    <w:p w14:paraId="41EEED56" w14:textId="77777777" w:rsidR="00CD3CCE" w:rsidRPr="00B65AC5" w:rsidRDefault="00CD3CCE" w:rsidP="00CD3CCE"/>
    <w:p w14:paraId="0613D230" w14:textId="77777777" w:rsidR="00CD3CCE" w:rsidRPr="00B7247D" w:rsidRDefault="00CD3CCE" w:rsidP="00CD3CCE">
      <w:pPr>
        <w:rPr>
          <w:rFonts w:cs="Arial"/>
        </w:rPr>
      </w:pPr>
      <w:r w:rsidRPr="00B7247D">
        <w:rPr>
          <w:rFonts w:cs="Arial"/>
        </w:rPr>
        <w:t>1. Historical Land Use</w:t>
      </w:r>
    </w:p>
    <w:p w14:paraId="41733C07" w14:textId="77777777" w:rsidR="00CD3CCE" w:rsidRPr="00B7247D" w:rsidRDefault="00CD3CCE" w:rsidP="00CD3CCE">
      <w:pPr>
        <w:rPr>
          <w:rFonts w:cs="Arial"/>
          <w:color w:val="auto"/>
        </w:rPr>
      </w:pPr>
    </w:p>
    <w:p w14:paraId="7CD2A20B" w14:textId="77777777" w:rsidR="00CD3CCE" w:rsidRDefault="00CD3CCE" w:rsidP="00CD3CCE">
      <w:pPr>
        <w:rPr>
          <w:rFonts w:cs="Arial"/>
          <w:b/>
          <w:color w:val="C0504D" w:themeColor="accent2"/>
        </w:rPr>
      </w:pPr>
      <w:r w:rsidRPr="00B7247D">
        <w:rPr>
          <w:rFonts w:cs="Arial"/>
          <w:b/>
          <w:color w:val="C0504D" w:themeColor="accent2"/>
        </w:rPr>
        <w:t xml:space="preserve">[Identify and describe the history of land use for the Bank.  Starting with the oldest obtainable property record, provide the time-frame of each type of land use as well as the source of such information.   If the property has a logging history please provides the date that it was last logged.]  </w:t>
      </w:r>
    </w:p>
    <w:p w14:paraId="379F8778" w14:textId="77777777" w:rsidR="00CD3CCE" w:rsidRPr="00B7247D" w:rsidRDefault="00CD3CCE" w:rsidP="00CD3CCE">
      <w:pPr>
        <w:rPr>
          <w:rFonts w:cs="Arial"/>
          <w:b/>
          <w:color w:val="C0504D" w:themeColor="accent2"/>
        </w:rPr>
      </w:pPr>
    </w:p>
    <w:p w14:paraId="20F7D7DF" w14:textId="77777777" w:rsidR="00CD3CCE" w:rsidRDefault="00CD3CCE" w:rsidP="00CD3CCE">
      <w:pPr>
        <w:rPr>
          <w:rFonts w:cs="Arial"/>
        </w:rPr>
      </w:pPr>
      <w:r w:rsidRPr="00B7247D">
        <w:rPr>
          <w:rFonts w:cs="Arial"/>
        </w:rPr>
        <w:t xml:space="preserve">2. Current Land Use </w:t>
      </w:r>
    </w:p>
    <w:p w14:paraId="5F2145ED" w14:textId="77777777" w:rsidR="00CD3CCE" w:rsidRDefault="00CD3CCE" w:rsidP="00CD3CCE">
      <w:pPr>
        <w:rPr>
          <w:rFonts w:cs="Arial"/>
        </w:rPr>
      </w:pPr>
    </w:p>
    <w:p w14:paraId="1A846C9E" w14:textId="77777777" w:rsidR="00CD3CCE" w:rsidRPr="00D6124B" w:rsidRDefault="00CD3CCE" w:rsidP="00CD3CCE">
      <w:pPr>
        <w:pStyle w:val="PlainText"/>
        <w:rPr>
          <w:rFonts w:ascii="Arial" w:hAnsi="Arial" w:cs="Arial"/>
          <w:b/>
          <w:color w:val="C0504D" w:themeColor="accent2"/>
          <w:sz w:val="24"/>
          <w:szCs w:val="24"/>
        </w:rPr>
      </w:pPr>
      <w:r w:rsidRPr="00D6124B">
        <w:rPr>
          <w:rFonts w:ascii="Arial" w:hAnsi="Arial" w:cs="Arial"/>
          <w:b/>
          <w:color w:val="C0504D" w:themeColor="accent2"/>
          <w:sz w:val="24"/>
          <w:szCs w:val="24"/>
        </w:rPr>
        <w:t>[Identify the official land use(s) of the site and within one mile of the site boundary.  Identify the source of this information and reference a map that should be provided that shows these land uses and follows the requirements identified in the most current “Checklist for Mitigation Bank Drawings”.]</w:t>
      </w:r>
    </w:p>
    <w:p w14:paraId="6547A2DE" w14:textId="77777777" w:rsidR="00CD3CCE" w:rsidRDefault="00CD3CCE" w:rsidP="00CD3CCE">
      <w:pPr>
        <w:rPr>
          <w:rFonts w:cs="Arial"/>
          <w:color w:val="auto"/>
        </w:rPr>
      </w:pPr>
    </w:p>
    <w:p w14:paraId="62F530B4" w14:textId="77777777" w:rsidR="00CD3CCE" w:rsidRPr="00172B64" w:rsidRDefault="00CD3CCE" w:rsidP="00CD3CCE">
      <w:pPr>
        <w:pStyle w:val="Heading2"/>
        <w:rPr>
          <w:rFonts w:cs="Arial"/>
          <w:i/>
        </w:rPr>
      </w:pPr>
      <w:bookmarkStart w:id="24" w:name="_Toc512609314"/>
      <w:r>
        <w:rPr>
          <w:rFonts w:cs="Arial"/>
          <w:i/>
        </w:rPr>
        <w:t xml:space="preserve">B.    </w:t>
      </w:r>
      <w:r w:rsidRPr="00172B64">
        <w:rPr>
          <w:rFonts w:cs="Arial"/>
          <w:i/>
        </w:rPr>
        <w:t>Soils</w:t>
      </w:r>
      <w:bookmarkEnd w:id="24"/>
      <w:r w:rsidRPr="00172B64">
        <w:rPr>
          <w:rFonts w:cs="Arial"/>
          <w:i/>
        </w:rPr>
        <w:t xml:space="preserve">  </w:t>
      </w:r>
    </w:p>
    <w:p w14:paraId="735A59DB" w14:textId="77777777" w:rsidR="00CD3CCE" w:rsidRPr="00B7247D" w:rsidRDefault="00CD3CCE" w:rsidP="00CD3CCE">
      <w:pPr>
        <w:rPr>
          <w:rFonts w:cs="Arial"/>
          <w:color w:val="auto"/>
        </w:rPr>
      </w:pPr>
    </w:p>
    <w:p w14:paraId="6C36190C" w14:textId="77777777" w:rsidR="00CD3CCE" w:rsidRPr="00B7247D" w:rsidRDefault="00CD3CCE" w:rsidP="00CD3CCE">
      <w:pPr>
        <w:rPr>
          <w:rFonts w:cs="Arial"/>
          <w:b/>
          <w:color w:val="C0504D" w:themeColor="accent2"/>
        </w:rPr>
      </w:pPr>
      <w:r w:rsidRPr="00B7247D">
        <w:rPr>
          <w:rFonts w:cs="Arial"/>
          <w:b/>
          <w:color w:val="C0504D" w:themeColor="accent2"/>
        </w:rPr>
        <w:t>[Provide the following:</w:t>
      </w:r>
    </w:p>
    <w:p w14:paraId="726BD02D" w14:textId="77777777" w:rsidR="00CD3CCE" w:rsidRPr="00B7247D" w:rsidRDefault="00CD3CCE" w:rsidP="00CD3CCE">
      <w:pPr>
        <w:rPr>
          <w:rFonts w:cs="Arial"/>
          <w:b/>
          <w:color w:val="C0504D" w:themeColor="accent2"/>
        </w:rPr>
      </w:pPr>
      <w:r w:rsidRPr="00B7247D">
        <w:rPr>
          <w:rFonts w:cs="Arial"/>
          <w:b/>
          <w:color w:val="C0504D" w:themeColor="accent2"/>
        </w:rPr>
        <w:t xml:space="preserve">1. A soil map as an attachment showing all soil types on the Bank site and   </w:t>
      </w:r>
    </w:p>
    <w:p w14:paraId="2D1E4110" w14:textId="77777777" w:rsidR="00CD3CCE" w:rsidRPr="00B7247D" w:rsidRDefault="00CD3CCE" w:rsidP="00CD3CCE">
      <w:pPr>
        <w:rPr>
          <w:rFonts w:cs="Arial"/>
          <w:b/>
          <w:color w:val="C0504D" w:themeColor="accent2"/>
        </w:rPr>
      </w:pPr>
      <w:r w:rsidRPr="00B7247D">
        <w:rPr>
          <w:rFonts w:cs="Arial"/>
          <w:b/>
          <w:color w:val="C0504D" w:themeColor="accent2"/>
        </w:rPr>
        <w:lastRenderedPageBreak/>
        <w:t xml:space="preserve">     reference the attachment in this Section.</w:t>
      </w:r>
    </w:p>
    <w:p w14:paraId="7CB2E03F" w14:textId="77777777" w:rsidR="00CD3CCE" w:rsidRPr="00B7247D" w:rsidRDefault="00CD3CCE" w:rsidP="00CD3CCE">
      <w:pPr>
        <w:rPr>
          <w:rFonts w:cs="Arial"/>
          <w:b/>
          <w:color w:val="C0504D" w:themeColor="accent2"/>
        </w:rPr>
      </w:pPr>
      <w:r w:rsidRPr="00B7247D">
        <w:rPr>
          <w:rFonts w:cs="Arial"/>
          <w:b/>
          <w:color w:val="C0504D" w:themeColor="accent2"/>
        </w:rPr>
        <w:t xml:space="preserve">2. An identification and description of the soils on the Bank site using the most </w:t>
      </w:r>
    </w:p>
    <w:p w14:paraId="7551BE21" w14:textId="77777777" w:rsidR="00CD3CCE" w:rsidRPr="00B7247D" w:rsidRDefault="00CD3CCE" w:rsidP="00CD3CCE">
      <w:pPr>
        <w:rPr>
          <w:rFonts w:cs="Arial"/>
          <w:b/>
          <w:color w:val="C0504D" w:themeColor="accent2"/>
        </w:rPr>
      </w:pPr>
      <w:r w:rsidRPr="00B7247D">
        <w:rPr>
          <w:rFonts w:cs="Arial"/>
          <w:b/>
          <w:color w:val="C0504D" w:themeColor="accent2"/>
        </w:rPr>
        <w:t xml:space="preserve">     current Natural Resource Conservation Service (NRCS) Soils Layer.  </w:t>
      </w:r>
    </w:p>
    <w:p w14:paraId="5BF7F1E5" w14:textId="77777777" w:rsidR="00CD3CCE" w:rsidRPr="00B7247D" w:rsidRDefault="00CD3CCE" w:rsidP="00CD3CCE">
      <w:pPr>
        <w:rPr>
          <w:rFonts w:cs="Arial"/>
          <w:b/>
          <w:color w:val="C0504D" w:themeColor="accent2"/>
        </w:rPr>
      </w:pPr>
      <w:r w:rsidRPr="00B7247D">
        <w:rPr>
          <w:rFonts w:cs="Arial"/>
          <w:b/>
          <w:color w:val="C0504D" w:themeColor="accent2"/>
        </w:rPr>
        <w:t xml:space="preserve">3.  A substantiation for each soil type as to whether NRCS has identified the soil, </w:t>
      </w:r>
    </w:p>
    <w:p w14:paraId="5207CC69" w14:textId="77777777" w:rsidR="00CD3CCE" w:rsidRPr="00B7247D" w:rsidRDefault="00CD3CCE" w:rsidP="00CD3CCE">
      <w:pPr>
        <w:rPr>
          <w:rFonts w:cs="Arial"/>
          <w:b/>
          <w:color w:val="C0504D" w:themeColor="accent2"/>
        </w:rPr>
      </w:pPr>
      <w:r w:rsidRPr="00B7247D">
        <w:rPr>
          <w:rFonts w:cs="Arial"/>
          <w:b/>
          <w:color w:val="C0504D" w:themeColor="accent2"/>
        </w:rPr>
        <w:t xml:space="preserve">     as hydric or non-hydric for this parish location (the Bank site).  </w:t>
      </w:r>
    </w:p>
    <w:p w14:paraId="1039B968" w14:textId="77777777" w:rsidR="00CD3CCE" w:rsidRPr="00B7247D" w:rsidRDefault="00CD3CCE" w:rsidP="00CD3CCE">
      <w:pPr>
        <w:rPr>
          <w:rFonts w:cs="Arial"/>
          <w:b/>
          <w:color w:val="C0504D" w:themeColor="accent2"/>
        </w:rPr>
      </w:pPr>
      <w:r w:rsidRPr="00B7247D">
        <w:rPr>
          <w:rFonts w:cs="Arial"/>
          <w:b/>
          <w:color w:val="C0504D" w:themeColor="accent2"/>
        </w:rPr>
        <w:t xml:space="preserve">4.  A discussion describing how past land uses may have impacted the soils.    </w:t>
      </w:r>
    </w:p>
    <w:p w14:paraId="118A756B" w14:textId="77777777" w:rsidR="00CD3CCE" w:rsidRPr="00B7247D" w:rsidRDefault="00CD3CCE" w:rsidP="00CD3CCE">
      <w:pPr>
        <w:rPr>
          <w:rFonts w:cs="Arial"/>
          <w:b/>
          <w:color w:val="C0504D" w:themeColor="accent2"/>
        </w:rPr>
      </w:pPr>
      <w:r w:rsidRPr="00B7247D">
        <w:rPr>
          <w:rFonts w:cs="Arial"/>
          <w:b/>
          <w:color w:val="C0504D" w:themeColor="accent2"/>
        </w:rPr>
        <w:t xml:space="preserve">5.  Details on the source of information including the year that it was </w:t>
      </w:r>
    </w:p>
    <w:p w14:paraId="07C74AEA" w14:textId="77777777" w:rsidR="00CD3CCE" w:rsidRPr="00B7247D" w:rsidRDefault="00CD3CCE" w:rsidP="00CD3CCE">
      <w:pPr>
        <w:rPr>
          <w:rFonts w:cs="Arial"/>
          <w:b/>
          <w:color w:val="C0504D" w:themeColor="accent2"/>
        </w:rPr>
      </w:pPr>
      <w:r w:rsidRPr="00B7247D">
        <w:rPr>
          <w:rFonts w:cs="Arial"/>
          <w:b/>
          <w:color w:val="C0504D" w:themeColor="accent2"/>
        </w:rPr>
        <w:t xml:space="preserve">    collected and/or published.]</w:t>
      </w:r>
    </w:p>
    <w:p w14:paraId="0391999A" w14:textId="77777777" w:rsidR="00CD3CCE" w:rsidRPr="00B7247D" w:rsidRDefault="00CD3CCE" w:rsidP="00CD3CCE">
      <w:pPr>
        <w:rPr>
          <w:rFonts w:cs="Arial"/>
          <w:color w:val="auto"/>
        </w:rPr>
      </w:pPr>
    </w:p>
    <w:p w14:paraId="0E9DC9C8" w14:textId="77777777" w:rsidR="00CD3CCE" w:rsidRPr="00172B64" w:rsidRDefault="00CD3CCE" w:rsidP="00CD3CCE">
      <w:pPr>
        <w:pStyle w:val="Heading2"/>
        <w:rPr>
          <w:rFonts w:cs="Arial"/>
          <w:i/>
        </w:rPr>
      </w:pPr>
      <w:bookmarkStart w:id="25" w:name="_Toc512609315"/>
      <w:r w:rsidRPr="00172B64">
        <w:rPr>
          <w:rFonts w:cs="Arial"/>
          <w:i/>
        </w:rPr>
        <w:t xml:space="preserve">C. </w:t>
      </w:r>
      <w:r>
        <w:rPr>
          <w:rFonts w:cs="Arial"/>
          <w:i/>
        </w:rPr>
        <w:t xml:space="preserve">  </w:t>
      </w:r>
      <w:r w:rsidRPr="00172B64">
        <w:rPr>
          <w:rFonts w:cs="Arial"/>
          <w:i/>
        </w:rPr>
        <w:t>Hydrology</w:t>
      </w:r>
      <w:bookmarkEnd w:id="25"/>
    </w:p>
    <w:p w14:paraId="5652C716" w14:textId="77777777" w:rsidR="00CD3CCE" w:rsidRPr="00B65AC5" w:rsidRDefault="00CD3CCE" w:rsidP="00CD3CCE"/>
    <w:p w14:paraId="40AC7122" w14:textId="77777777" w:rsidR="00CD3CCE" w:rsidRPr="00B7247D" w:rsidRDefault="00CD3CCE" w:rsidP="00CD3CCE">
      <w:pPr>
        <w:rPr>
          <w:rFonts w:cs="Arial"/>
        </w:rPr>
      </w:pPr>
      <w:r w:rsidRPr="00B7247D">
        <w:rPr>
          <w:rFonts w:cs="Arial"/>
        </w:rPr>
        <w:t>1. Historical Hydrology and Drainage Patterns</w:t>
      </w:r>
    </w:p>
    <w:p w14:paraId="327CEC89" w14:textId="77777777" w:rsidR="00CD3CCE" w:rsidRPr="00B7247D" w:rsidRDefault="00CD3CCE" w:rsidP="00CD3CCE">
      <w:pPr>
        <w:rPr>
          <w:rFonts w:cs="Arial"/>
        </w:rPr>
      </w:pPr>
    </w:p>
    <w:p w14:paraId="7D8B0CAC" w14:textId="77777777" w:rsidR="00CD3CCE" w:rsidRPr="00B7247D" w:rsidRDefault="00CD3CCE" w:rsidP="00CD3CCE">
      <w:pPr>
        <w:rPr>
          <w:rFonts w:cs="Arial"/>
          <w:b/>
          <w:color w:val="C0504D" w:themeColor="accent2"/>
        </w:rPr>
      </w:pPr>
      <w:r w:rsidRPr="00B7247D">
        <w:rPr>
          <w:rFonts w:cs="Arial"/>
          <w:b/>
          <w:color w:val="C0504D" w:themeColor="accent2"/>
        </w:rPr>
        <w:t xml:space="preserve">[Provide the following: </w:t>
      </w:r>
    </w:p>
    <w:p w14:paraId="5A721892" w14:textId="77777777" w:rsidR="00CD3CCE" w:rsidRDefault="00CD3CCE" w:rsidP="00CD3CCE">
      <w:pPr>
        <w:rPr>
          <w:rFonts w:cs="Arial"/>
          <w:b/>
          <w:color w:val="C0504D" w:themeColor="accent2"/>
        </w:rPr>
      </w:pPr>
      <w:r w:rsidRPr="00B7247D">
        <w:rPr>
          <w:rFonts w:cs="Arial"/>
          <w:b/>
          <w:color w:val="C0504D" w:themeColor="accent2"/>
        </w:rPr>
        <w:t xml:space="preserve">1. A description of the sources of water that historically affected the Bank site </w:t>
      </w:r>
      <w:r>
        <w:rPr>
          <w:rFonts w:cs="Arial"/>
          <w:b/>
          <w:color w:val="C0504D" w:themeColor="accent2"/>
        </w:rPr>
        <w:t xml:space="preserve">   </w:t>
      </w:r>
    </w:p>
    <w:p w14:paraId="66257D11" w14:textId="77777777" w:rsidR="00CD3CCE" w:rsidRDefault="00CD3CCE" w:rsidP="00CD3CCE">
      <w:pPr>
        <w:rPr>
          <w:rFonts w:cs="Arial"/>
          <w:b/>
          <w:color w:val="C0504D" w:themeColor="accent2"/>
        </w:rPr>
      </w:pPr>
      <w:r>
        <w:rPr>
          <w:rFonts w:cs="Arial"/>
          <w:b/>
          <w:color w:val="C0504D" w:themeColor="accent2"/>
        </w:rPr>
        <w:t xml:space="preserve">    </w:t>
      </w:r>
      <w:r w:rsidRPr="00B7247D">
        <w:rPr>
          <w:rFonts w:cs="Arial"/>
          <w:b/>
          <w:color w:val="C0504D" w:themeColor="accent2"/>
        </w:rPr>
        <w:t xml:space="preserve">and drainage patterns of these sources prior to any artificial, human-induced </w:t>
      </w:r>
      <w:r>
        <w:rPr>
          <w:rFonts w:cs="Arial"/>
          <w:b/>
          <w:color w:val="C0504D" w:themeColor="accent2"/>
        </w:rPr>
        <w:t xml:space="preserve">    </w:t>
      </w:r>
    </w:p>
    <w:p w14:paraId="473BE1D2" w14:textId="77777777" w:rsidR="00CD3CCE" w:rsidRPr="00B7247D" w:rsidRDefault="00CD3CCE" w:rsidP="00CD3CCE">
      <w:pPr>
        <w:rPr>
          <w:rFonts w:cs="Arial"/>
          <w:b/>
          <w:color w:val="C0504D" w:themeColor="accent2"/>
        </w:rPr>
      </w:pPr>
      <w:r>
        <w:rPr>
          <w:rFonts w:cs="Arial"/>
          <w:b/>
          <w:color w:val="C0504D" w:themeColor="accent2"/>
        </w:rPr>
        <w:t xml:space="preserve">    </w:t>
      </w:r>
      <w:r w:rsidRPr="00B7247D">
        <w:rPr>
          <w:rFonts w:cs="Arial"/>
          <w:b/>
          <w:color w:val="C0504D" w:themeColor="accent2"/>
        </w:rPr>
        <w:t xml:space="preserve">impacts to that hydrology.  </w:t>
      </w:r>
    </w:p>
    <w:p w14:paraId="5F531DAA" w14:textId="77777777" w:rsidR="00CD3CCE" w:rsidRDefault="00CD3CCE" w:rsidP="00CD3CCE">
      <w:pPr>
        <w:rPr>
          <w:rFonts w:cs="Arial"/>
          <w:b/>
          <w:color w:val="C0504D" w:themeColor="accent2"/>
        </w:rPr>
      </w:pPr>
      <w:r w:rsidRPr="00B7247D">
        <w:rPr>
          <w:rFonts w:cs="Arial"/>
          <w:b/>
          <w:color w:val="C0504D" w:themeColor="accent2"/>
        </w:rPr>
        <w:t xml:space="preserve">2. Provide a map showing this “pre-impact” drainage pattern as an attachment </w:t>
      </w:r>
    </w:p>
    <w:p w14:paraId="12A5DD93" w14:textId="77777777" w:rsidR="00CD3CCE" w:rsidRPr="00B7247D" w:rsidRDefault="00CD3CCE" w:rsidP="00CD3CCE">
      <w:pPr>
        <w:rPr>
          <w:rFonts w:cs="Arial"/>
          <w:b/>
          <w:color w:val="C0504D" w:themeColor="accent2"/>
        </w:rPr>
      </w:pPr>
      <w:r>
        <w:rPr>
          <w:rFonts w:cs="Arial"/>
          <w:b/>
          <w:color w:val="C0504D" w:themeColor="accent2"/>
        </w:rPr>
        <w:t xml:space="preserve">    </w:t>
      </w:r>
      <w:r w:rsidRPr="00B7247D">
        <w:rPr>
          <w:rFonts w:cs="Arial"/>
          <w:b/>
          <w:color w:val="C0504D" w:themeColor="accent2"/>
        </w:rPr>
        <w:t xml:space="preserve">and reference it in this section.  </w:t>
      </w:r>
    </w:p>
    <w:p w14:paraId="00320994" w14:textId="77777777" w:rsidR="00CD3CCE" w:rsidRPr="00B7247D" w:rsidRDefault="00CD3CCE" w:rsidP="00CD3CCE">
      <w:pPr>
        <w:rPr>
          <w:rFonts w:cs="Arial"/>
          <w:b/>
          <w:color w:val="C0504D" w:themeColor="accent2"/>
        </w:rPr>
      </w:pPr>
      <w:r w:rsidRPr="00B7247D">
        <w:rPr>
          <w:rFonts w:cs="Arial"/>
          <w:b/>
          <w:color w:val="C0504D" w:themeColor="accent2"/>
        </w:rPr>
        <w:t xml:space="preserve">3. Include the historical hydrology patterns of the site on the above map.  </w:t>
      </w:r>
    </w:p>
    <w:p w14:paraId="1AA61695" w14:textId="77777777" w:rsidR="00CD3CCE" w:rsidRDefault="00CD3CCE" w:rsidP="00CD3CCE">
      <w:pPr>
        <w:rPr>
          <w:rFonts w:cs="Arial"/>
          <w:b/>
          <w:color w:val="C0504D" w:themeColor="accent2"/>
        </w:rPr>
      </w:pPr>
      <w:r w:rsidRPr="00B7247D">
        <w:rPr>
          <w:rFonts w:cs="Arial"/>
          <w:b/>
          <w:color w:val="C0504D" w:themeColor="accent2"/>
        </w:rPr>
        <w:t xml:space="preserve">4. Provide a description of all impacts to drainage that have occurred over time </w:t>
      </w:r>
      <w:r>
        <w:rPr>
          <w:rFonts w:cs="Arial"/>
          <w:b/>
          <w:color w:val="C0504D" w:themeColor="accent2"/>
        </w:rPr>
        <w:t xml:space="preserve"> </w:t>
      </w:r>
    </w:p>
    <w:p w14:paraId="70BD2539" w14:textId="77777777" w:rsidR="00CD3CCE" w:rsidRPr="00B7247D" w:rsidRDefault="00CD3CCE" w:rsidP="00CD3CCE">
      <w:pPr>
        <w:rPr>
          <w:rFonts w:cs="Arial"/>
          <w:b/>
          <w:color w:val="C0504D" w:themeColor="accent2"/>
        </w:rPr>
      </w:pPr>
      <w:r>
        <w:rPr>
          <w:rFonts w:cs="Arial"/>
          <w:b/>
          <w:color w:val="C0504D" w:themeColor="accent2"/>
        </w:rPr>
        <w:t xml:space="preserve">    </w:t>
      </w:r>
      <w:r w:rsidRPr="00B7247D">
        <w:rPr>
          <w:rFonts w:cs="Arial"/>
          <w:b/>
          <w:color w:val="C0504D" w:themeColor="accent2"/>
        </w:rPr>
        <w:t>inclusive of approximate time frames of such changes.]</w:t>
      </w:r>
    </w:p>
    <w:p w14:paraId="2349F4C6" w14:textId="77777777" w:rsidR="00CD3CCE" w:rsidRDefault="00CD3CCE" w:rsidP="00CD3CCE">
      <w:pPr>
        <w:rPr>
          <w:rFonts w:cs="Arial"/>
          <w:b/>
          <w:color w:val="C0504D" w:themeColor="accent2"/>
        </w:rPr>
      </w:pPr>
      <w:r w:rsidRPr="00B7247D">
        <w:rPr>
          <w:rFonts w:cs="Arial"/>
          <w:b/>
          <w:color w:val="C0504D" w:themeColor="accent2"/>
        </w:rPr>
        <w:t>5. Provide a copy of the Corps issued JD with a reference number.</w:t>
      </w:r>
    </w:p>
    <w:p w14:paraId="67401FBA" w14:textId="77777777" w:rsidR="00CD3CCE" w:rsidRPr="00B7247D" w:rsidRDefault="00CD3CCE" w:rsidP="00CD3CCE">
      <w:pPr>
        <w:rPr>
          <w:rFonts w:cs="Arial"/>
          <w:b/>
          <w:color w:val="C0504D" w:themeColor="accent2"/>
        </w:rPr>
      </w:pPr>
    </w:p>
    <w:p w14:paraId="220E0D92" w14:textId="77777777" w:rsidR="00CD3CCE" w:rsidRPr="00B7247D" w:rsidRDefault="00CD3CCE" w:rsidP="00CD3CCE">
      <w:pPr>
        <w:rPr>
          <w:rFonts w:cs="Arial"/>
        </w:rPr>
      </w:pPr>
      <w:r w:rsidRPr="00B7247D">
        <w:rPr>
          <w:rFonts w:cs="Arial"/>
        </w:rPr>
        <w:t xml:space="preserve">2. Existing Hydrology and Drainage Patterns </w:t>
      </w:r>
    </w:p>
    <w:p w14:paraId="102B5C34" w14:textId="77777777" w:rsidR="00CD3CCE" w:rsidRPr="00B7247D" w:rsidRDefault="00CD3CCE" w:rsidP="00CD3CCE">
      <w:pPr>
        <w:rPr>
          <w:rFonts w:cs="Arial"/>
        </w:rPr>
      </w:pPr>
    </w:p>
    <w:p w14:paraId="6A7CF946" w14:textId="77777777" w:rsidR="00CD3CCE" w:rsidRPr="00B7247D" w:rsidRDefault="00CD3CCE" w:rsidP="00CD3CCE">
      <w:pPr>
        <w:rPr>
          <w:rFonts w:cs="Arial"/>
          <w:b/>
          <w:color w:val="C0504D" w:themeColor="accent2"/>
        </w:rPr>
      </w:pPr>
      <w:r w:rsidRPr="00B7247D">
        <w:rPr>
          <w:rFonts w:cs="Arial"/>
          <w:b/>
          <w:color w:val="C0504D" w:themeColor="accent2"/>
        </w:rPr>
        <w:t>[Provide the following:</w:t>
      </w:r>
    </w:p>
    <w:p w14:paraId="5773F015" w14:textId="77777777" w:rsidR="00CD3CCE" w:rsidRPr="00B7247D" w:rsidRDefault="00CD3CCE" w:rsidP="00CD3CCE">
      <w:pPr>
        <w:rPr>
          <w:rFonts w:cs="Arial"/>
          <w:b/>
          <w:color w:val="C0504D" w:themeColor="accent2"/>
        </w:rPr>
      </w:pPr>
      <w:r w:rsidRPr="00B7247D">
        <w:rPr>
          <w:rFonts w:cs="Arial"/>
          <w:b/>
          <w:color w:val="C0504D" w:themeColor="accent2"/>
        </w:rPr>
        <w:t xml:space="preserve">1. A description of sources of water currently affecting the Bank and the current   </w:t>
      </w:r>
    </w:p>
    <w:p w14:paraId="15CE46EC" w14:textId="77777777" w:rsidR="00CD3CCE" w:rsidRPr="00B7247D" w:rsidRDefault="00CD3CCE" w:rsidP="00CD3CCE">
      <w:pPr>
        <w:rPr>
          <w:rFonts w:cs="Arial"/>
          <w:b/>
          <w:color w:val="C0504D" w:themeColor="accent2"/>
        </w:rPr>
      </w:pPr>
      <w:r w:rsidRPr="00B7247D">
        <w:rPr>
          <w:rFonts w:cs="Arial"/>
          <w:b/>
          <w:color w:val="C0504D" w:themeColor="accent2"/>
        </w:rPr>
        <w:t xml:space="preserve">     drainage patterns that exist on the Bank site. </w:t>
      </w:r>
    </w:p>
    <w:p w14:paraId="258397CA" w14:textId="77777777" w:rsidR="00CD3CCE" w:rsidRDefault="00CD3CCE" w:rsidP="00CD3CCE">
      <w:pPr>
        <w:rPr>
          <w:rFonts w:cs="Arial"/>
          <w:b/>
          <w:color w:val="C0504D" w:themeColor="accent2"/>
        </w:rPr>
      </w:pPr>
      <w:r w:rsidRPr="00B7247D">
        <w:rPr>
          <w:rFonts w:cs="Arial"/>
          <w:b/>
          <w:color w:val="C0504D" w:themeColor="accent2"/>
        </w:rPr>
        <w:t xml:space="preserve">2.  Provide a map as an attachment showing the existing drainage patterns on the </w:t>
      </w:r>
      <w:r>
        <w:rPr>
          <w:rFonts w:cs="Arial"/>
          <w:b/>
          <w:color w:val="C0504D" w:themeColor="accent2"/>
        </w:rPr>
        <w:t xml:space="preserve">   </w:t>
      </w:r>
    </w:p>
    <w:p w14:paraId="4462E1DF" w14:textId="77777777" w:rsidR="00CD3CCE" w:rsidRPr="00B7247D" w:rsidRDefault="00CD3CCE" w:rsidP="00CD3CCE">
      <w:pPr>
        <w:rPr>
          <w:rFonts w:cs="Arial"/>
          <w:b/>
          <w:color w:val="C0504D" w:themeColor="accent2"/>
        </w:rPr>
      </w:pPr>
      <w:r>
        <w:rPr>
          <w:rFonts w:cs="Arial"/>
          <w:b/>
          <w:color w:val="C0504D" w:themeColor="accent2"/>
        </w:rPr>
        <w:t xml:space="preserve">     </w:t>
      </w:r>
      <w:r w:rsidRPr="00B7247D">
        <w:rPr>
          <w:rFonts w:cs="Arial"/>
          <w:b/>
          <w:color w:val="C0504D" w:themeColor="accent2"/>
        </w:rPr>
        <w:t xml:space="preserve">Bank site.  </w:t>
      </w:r>
    </w:p>
    <w:p w14:paraId="207FF869" w14:textId="77777777" w:rsidR="00CD3CCE" w:rsidRDefault="00CD3CCE" w:rsidP="00CD3CCE">
      <w:pPr>
        <w:rPr>
          <w:rFonts w:cs="Arial"/>
          <w:b/>
          <w:color w:val="C0504D" w:themeColor="accent2"/>
        </w:rPr>
      </w:pPr>
      <w:r w:rsidRPr="00B7247D">
        <w:rPr>
          <w:rFonts w:cs="Arial"/>
          <w:b/>
          <w:color w:val="C0504D" w:themeColor="accent2"/>
        </w:rPr>
        <w:t xml:space="preserve">3.   Describe all current impacts to drainage on the site and describe how these </w:t>
      </w:r>
      <w:r>
        <w:rPr>
          <w:rFonts w:cs="Arial"/>
          <w:b/>
          <w:color w:val="C0504D" w:themeColor="accent2"/>
        </w:rPr>
        <w:t xml:space="preserve"> </w:t>
      </w:r>
    </w:p>
    <w:p w14:paraId="6869AA29" w14:textId="77777777" w:rsidR="00CD3CCE" w:rsidRPr="00B7247D" w:rsidRDefault="00CD3CCE" w:rsidP="00CD3CCE">
      <w:pPr>
        <w:rPr>
          <w:rFonts w:cs="Arial"/>
          <w:b/>
          <w:color w:val="C0504D" w:themeColor="accent2"/>
        </w:rPr>
      </w:pPr>
      <w:r>
        <w:rPr>
          <w:rFonts w:cs="Arial"/>
          <w:b/>
          <w:color w:val="C0504D" w:themeColor="accent2"/>
        </w:rPr>
        <w:t xml:space="preserve">      </w:t>
      </w:r>
      <w:r w:rsidRPr="00B7247D">
        <w:rPr>
          <w:rFonts w:cs="Arial"/>
          <w:b/>
          <w:color w:val="C0504D" w:themeColor="accent2"/>
        </w:rPr>
        <w:t>Impacts</w:t>
      </w:r>
      <w:r>
        <w:rPr>
          <w:rFonts w:cs="Arial"/>
          <w:b/>
          <w:color w:val="C0504D" w:themeColor="accent2"/>
        </w:rPr>
        <w:t xml:space="preserve"> </w:t>
      </w:r>
      <w:r w:rsidRPr="00B7247D">
        <w:rPr>
          <w:rFonts w:cs="Arial"/>
          <w:b/>
          <w:color w:val="C0504D" w:themeColor="accent2"/>
        </w:rPr>
        <w:t xml:space="preserve">have altered the hydrologic regime of the site. </w:t>
      </w:r>
    </w:p>
    <w:p w14:paraId="38B1D4D1" w14:textId="77777777" w:rsidR="00CD3CCE" w:rsidRDefault="00CD3CCE" w:rsidP="00CD3CCE">
      <w:pPr>
        <w:rPr>
          <w:rFonts w:cs="Arial"/>
          <w:b/>
          <w:color w:val="C0504D" w:themeColor="accent2"/>
        </w:rPr>
      </w:pPr>
      <w:r w:rsidRPr="00B7247D">
        <w:rPr>
          <w:rFonts w:cs="Arial"/>
          <w:b/>
          <w:color w:val="C0504D" w:themeColor="accent2"/>
        </w:rPr>
        <w:t xml:space="preserve">4.   Describe what challenges, if any, these impacts will have on the sponsor’s </w:t>
      </w:r>
    </w:p>
    <w:p w14:paraId="193E1B50" w14:textId="77777777" w:rsidR="00CD3CCE" w:rsidRDefault="00CD3CCE" w:rsidP="00CD3CCE">
      <w:pPr>
        <w:rPr>
          <w:rFonts w:cs="Arial"/>
          <w:b/>
          <w:color w:val="C0504D" w:themeColor="accent2"/>
        </w:rPr>
      </w:pPr>
      <w:r>
        <w:rPr>
          <w:rFonts w:cs="Arial"/>
          <w:b/>
          <w:color w:val="C0504D" w:themeColor="accent2"/>
        </w:rPr>
        <w:t xml:space="preserve">      </w:t>
      </w:r>
      <w:r w:rsidRPr="00B7247D">
        <w:rPr>
          <w:rFonts w:cs="Arial"/>
          <w:b/>
          <w:color w:val="C0504D" w:themeColor="accent2"/>
        </w:rPr>
        <w:t>ability to</w:t>
      </w:r>
      <w:r>
        <w:rPr>
          <w:rFonts w:cs="Arial"/>
          <w:b/>
          <w:color w:val="C0504D" w:themeColor="accent2"/>
        </w:rPr>
        <w:t xml:space="preserve"> </w:t>
      </w:r>
      <w:r w:rsidRPr="00B7247D">
        <w:rPr>
          <w:rFonts w:cs="Arial"/>
          <w:b/>
          <w:color w:val="C0504D" w:themeColor="accent2"/>
        </w:rPr>
        <w:t xml:space="preserve">restore hydrologic restoration to the site. </w:t>
      </w:r>
    </w:p>
    <w:p w14:paraId="7EAA872D" w14:textId="77777777" w:rsidR="00CD3CCE" w:rsidRDefault="00CD3CCE" w:rsidP="00CD3CCE">
      <w:pPr>
        <w:rPr>
          <w:rFonts w:cs="Arial"/>
          <w:b/>
          <w:color w:val="C0504D" w:themeColor="accent2"/>
        </w:rPr>
      </w:pPr>
    </w:p>
    <w:p w14:paraId="3E037AB2" w14:textId="77777777" w:rsidR="00CD3CCE" w:rsidRPr="00172B64" w:rsidRDefault="00CD3CCE" w:rsidP="00CD3CCE">
      <w:pPr>
        <w:pStyle w:val="Heading2"/>
        <w:rPr>
          <w:rFonts w:cs="Arial"/>
          <w:i/>
        </w:rPr>
      </w:pPr>
      <w:bookmarkStart w:id="26" w:name="_Toc512609316"/>
      <w:r w:rsidRPr="00172B64">
        <w:rPr>
          <w:rFonts w:cs="Arial"/>
          <w:i/>
        </w:rPr>
        <w:t xml:space="preserve">D. </w:t>
      </w:r>
      <w:r>
        <w:rPr>
          <w:rFonts w:cs="Arial"/>
          <w:i/>
        </w:rPr>
        <w:t xml:space="preserve">  </w:t>
      </w:r>
      <w:r w:rsidRPr="00172B64">
        <w:rPr>
          <w:rFonts w:cs="Arial"/>
          <w:i/>
        </w:rPr>
        <w:t>Vegetation</w:t>
      </w:r>
      <w:bookmarkEnd w:id="26"/>
      <w:r>
        <w:rPr>
          <w:rFonts w:cs="Arial"/>
          <w:i/>
        </w:rPr>
        <w:t xml:space="preserve"> </w:t>
      </w:r>
    </w:p>
    <w:p w14:paraId="2686DA74" w14:textId="77777777" w:rsidR="00CD3CCE" w:rsidRPr="00B65AC5" w:rsidRDefault="00CD3CCE" w:rsidP="00CD3CCE"/>
    <w:p w14:paraId="1E775B2D" w14:textId="77777777" w:rsidR="00CD3CCE" w:rsidRPr="00B7247D" w:rsidRDefault="00CD3CCE" w:rsidP="00CD3CCE">
      <w:pPr>
        <w:rPr>
          <w:rFonts w:cs="Arial"/>
        </w:rPr>
      </w:pPr>
      <w:r w:rsidRPr="00B7247D">
        <w:rPr>
          <w:rFonts w:cs="Arial"/>
        </w:rPr>
        <w:t xml:space="preserve">1. Historical Plant Community </w:t>
      </w:r>
    </w:p>
    <w:p w14:paraId="63F18850" w14:textId="77777777" w:rsidR="00CD3CCE" w:rsidRPr="00B7247D" w:rsidRDefault="00CD3CCE" w:rsidP="00CD3CCE">
      <w:pPr>
        <w:rPr>
          <w:rFonts w:cs="Arial"/>
        </w:rPr>
      </w:pPr>
    </w:p>
    <w:p w14:paraId="44076364" w14:textId="77777777" w:rsidR="00CD3CCE" w:rsidRDefault="00CD3CCE" w:rsidP="00CD3CCE">
      <w:pPr>
        <w:rPr>
          <w:rFonts w:cs="Arial"/>
          <w:b/>
        </w:rPr>
      </w:pPr>
      <w:r w:rsidRPr="00B7247D">
        <w:rPr>
          <w:rFonts w:cs="Arial"/>
          <w:b/>
          <w:color w:val="C0504D" w:themeColor="accent2"/>
        </w:rPr>
        <w:t xml:space="preserve">[Provide a description of the habitat type(s) that historically occurred on the Bank site while providing a time frame for </w:t>
      </w:r>
      <w:r>
        <w:rPr>
          <w:rFonts w:cs="Arial"/>
          <w:b/>
          <w:color w:val="C0504D" w:themeColor="accent2"/>
        </w:rPr>
        <w:t xml:space="preserve">the </w:t>
      </w:r>
      <w:r w:rsidRPr="00B7247D">
        <w:rPr>
          <w:rFonts w:cs="Arial"/>
          <w:b/>
          <w:color w:val="C0504D" w:themeColor="accent2"/>
        </w:rPr>
        <w:t xml:space="preserve">presence of this/these habitat type(s) as well as a reference for the source of such information.  Discuss any changes that have occurred over the years while giving approximate time frames for such </w:t>
      </w:r>
      <w:r w:rsidRPr="00B7247D">
        <w:rPr>
          <w:rFonts w:cs="Arial"/>
          <w:b/>
          <w:color w:val="C0504D" w:themeColor="accent2"/>
        </w:rPr>
        <w:lastRenderedPageBreak/>
        <w:t>changes as well as probable reasons for such changes</w:t>
      </w:r>
      <w:r>
        <w:rPr>
          <w:rFonts w:cs="Arial"/>
          <w:b/>
          <w:color w:val="C0504D" w:themeColor="accent2"/>
        </w:rPr>
        <w:t xml:space="preserve"> and give reference support for this information</w:t>
      </w:r>
      <w:r w:rsidRPr="00B7247D">
        <w:rPr>
          <w:rFonts w:cs="Arial"/>
          <w:b/>
          <w:color w:val="C0504D" w:themeColor="accent2"/>
        </w:rPr>
        <w:t>.]</w:t>
      </w:r>
      <w:r w:rsidRPr="00B7247D">
        <w:rPr>
          <w:rFonts w:cs="Arial"/>
          <w:b/>
        </w:rPr>
        <w:t xml:space="preserve">  </w:t>
      </w:r>
    </w:p>
    <w:p w14:paraId="6A7CD69B" w14:textId="77777777" w:rsidR="00CD3CCE" w:rsidRDefault="00CD3CCE" w:rsidP="00CD3CCE">
      <w:pPr>
        <w:rPr>
          <w:rFonts w:cs="Arial"/>
          <w:b/>
        </w:rPr>
      </w:pPr>
      <w:r w:rsidRPr="00B7247D">
        <w:rPr>
          <w:rFonts w:cs="Arial"/>
          <w:b/>
        </w:rPr>
        <w:t xml:space="preserve"> </w:t>
      </w:r>
    </w:p>
    <w:p w14:paraId="5241EBFF" w14:textId="77777777" w:rsidR="00CD3CCE" w:rsidRPr="00B7247D" w:rsidRDefault="00CD3CCE" w:rsidP="00CD3CCE">
      <w:pPr>
        <w:rPr>
          <w:rFonts w:cs="Arial"/>
        </w:rPr>
      </w:pPr>
      <w:r w:rsidRPr="00B7247D">
        <w:rPr>
          <w:rFonts w:cs="Arial"/>
        </w:rPr>
        <w:t xml:space="preserve">2.  Existing Plant Community </w:t>
      </w:r>
    </w:p>
    <w:p w14:paraId="460780DC" w14:textId="77777777" w:rsidR="00CD3CCE" w:rsidRPr="00B7247D" w:rsidRDefault="00CD3CCE" w:rsidP="00CD3CCE">
      <w:pPr>
        <w:rPr>
          <w:rFonts w:cs="Arial"/>
        </w:rPr>
      </w:pPr>
    </w:p>
    <w:p w14:paraId="28E74EFE" w14:textId="77777777" w:rsidR="00CD3CCE" w:rsidRPr="00B7247D" w:rsidRDefault="00CD3CCE" w:rsidP="00CD3CCE">
      <w:pPr>
        <w:rPr>
          <w:rFonts w:cs="Arial"/>
          <w:b/>
          <w:color w:val="C0504D" w:themeColor="accent2"/>
        </w:rPr>
      </w:pPr>
      <w:r w:rsidRPr="00B7247D">
        <w:rPr>
          <w:rFonts w:cs="Arial"/>
          <w:b/>
        </w:rPr>
        <w:t xml:space="preserve"> </w:t>
      </w:r>
      <w:r w:rsidRPr="00B7247D">
        <w:rPr>
          <w:rFonts w:cs="Arial"/>
          <w:b/>
          <w:color w:val="C0504D" w:themeColor="accent2"/>
        </w:rPr>
        <w:t xml:space="preserve">[Provide the following: </w:t>
      </w:r>
    </w:p>
    <w:p w14:paraId="4CCE1C4C" w14:textId="77777777" w:rsidR="00CD3CCE" w:rsidRPr="00B7247D" w:rsidRDefault="00CD3CCE" w:rsidP="00CD3CCE">
      <w:pPr>
        <w:rPr>
          <w:rFonts w:cs="Arial"/>
          <w:b/>
          <w:color w:val="C0504D" w:themeColor="accent2"/>
        </w:rPr>
      </w:pPr>
      <w:r w:rsidRPr="00B7247D">
        <w:rPr>
          <w:rFonts w:cs="Arial"/>
          <w:b/>
          <w:color w:val="C0504D" w:themeColor="accent2"/>
        </w:rPr>
        <w:t xml:space="preserve">1. A Description of the existing plant communities located on the Bank site. </w:t>
      </w:r>
    </w:p>
    <w:p w14:paraId="1A206807" w14:textId="77777777" w:rsidR="00CD3CCE" w:rsidRDefault="00CD3CCE" w:rsidP="00CD3CCE">
      <w:pPr>
        <w:rPr>
          <w:rFonts w:cs="Arial"/>
          <w:b/>
          <w:color w:val="C0504D" w:themeColor="accent2"/>
        </w:rPr>
      </w:pPr>
      <w:r w:rsidRPr="00B7247D">
        <w:rPr>
          <w:rFonts w:cs="Arial"/>
          <w:b/>
          <w:color w:val="C0504D" w:themeColor="accent2"/>
        </w:rPr>
        <w:t>2. A species list of those individuals in each community.</w:t>
      </w:r>
      <w:r>
        <w:rPr>
          <w:rFonts w:cs="Arial"/>
          <w:b/>
          <w:color w:val="C0504D" w:themeColor="accent2"/>
        </w:rPr>
        <w:t xml:space="preserve">  This list should include  </w:t>
      </w:r>
    </w:p>
    <w:p w14:paraId="684394E7" w14:textId="77777777" w:rsidR="00CD3CCE" w:rsidRDefault="00CD3CCE" w:rsidP="00CD3CCE">
      <w:pPr>
        <w:rPr>
          <w:rFonts w:cs="Arial"/>
          <w:b/>
          <w:color w:val="C0504D" w:themeColor="accent2"/>
        </w:rPr>
      </w:pPr>
      <w:r>
        <w:rPr>
          <w:rFonts w:cs="Arial"/>
          <w:b/>
          <w:color w:val="C0504D" w:themeColor="accent2"/>
        </w:rPr>
        <w:t xml:space="preserve">    exotic/invasive species, percentage of each, maximum DBH of dominant  </w:t>
      </w:r>
    </w:p>
    <w:p w14:paraId="03B46340" w14:textId="77777777" w:rsidR="00CD3CCE" w:rsidRDefault="00CD3CCE" w:rsidP="00CD3CCE">
      <w:pPr>
        <w:rPr>
          <w:rFonts w:cs="Arial"/>
          <w:b/>
          <w:color w:val="C0504D" w:themeColor="accent2"/>
        </w:rPr>
      </w:pPr>
      <w:r>
        <w:rPr>
          <w:rFonts w:cs="Arial"/>
          <w:b/>
          <w:color w:val="C0504D" w:themeColor="accent2"/>
        </w:rPr>
        <w:t xml:space="preserve">    species, and the percent overstory, midstory, and understory in each  </w:t>
      </w:r>
    </w:p>
    <w:p w14:paraId="3A502EFF" w14:textId="77777777" w:rsidR="00CD3CCE" w:rsidRPr="00B7247D" w:rsidRDefault="00CD3CCE" w:rsidP="00CD3CCE">
      <w:pPr>
        <w:rPr>
          <w:rFonts w:cs="Arial"/>
          <w:b/>
          <w:color w:val="C0504D" w:themeColor="accent2"/>
        </w:rPr>
      </w:pPr>
      <w:r>
        <w:rPr>
          <w:rFonts w:cs="Arial"/>
          <w:b/>
          <w:color w:val="C0504D" w:themeColor="accent2"/>
        </w:rPr>
        <w:t xml:space="preserve">    community. </w:t>
      </w:r>
    </w:p>
    <w:p w14:paraId="3127AE93" w14:textId="77777777" w:rsidR="00CD3CCE" w:rsidRDefault="00CD3CCE" w:rsidP="00CD3CCE">
      <w:pPr>
        <w:rPr>
          <w:rFonts w:cs="Arial"/>
          <w:b/>
          <w:color w:val="C0504D" w:themeColor="accent2"/>
        </w:rPr>
      </w:pPr>
      <w:r w:rsidRPr="00B7247D">
        <w:rPr>
          <w:rFonts w:cs="Arial"/>
          <w:b/>
          <w:color w:val="C0504D" w:themeColor="accent2"/>
        </w:rPr>
        <w:t xml:space="preserve">3. </w:t>
      </w:r>
      <w:r>
        <w:rPr>
          <w:rFonts w:cs="Arial"/>
          <w:b/>
          <w:color w:val="C0504D" w:themeColor="accent2"/>
        </w:rPr>
        <w:t xml:space="preserve">A map that clearly shows the location and acreage of the different communities  </w:t>
      </w:r>
    </w:p>
    <w:p w14:paraId="5A61113F" w14:textId="77777777" w:rsidR="00CD3CCE" w:rsidRDefault="00CD3CCE" w:rsidP="00CD3CCE">
      <w:pPr>
        <w:rPr>
          <w:rFonts w:cs="Arial"/>
          <w:b/>
          <w:color w:val="C0504D" w:themeColor="accent2"/>
        </w:rPr>
      </w:pPr>
      <w:r>
        <w:rPr>
          <w:rFonts w:cs="Arial"/>
          <w:b/>
          <w:color w:val="C0504D" w:themeColor="accent2"/>
        </w:rPr>
        <w:t xml:space="preserve">    that exist on the Bank site</w:t>
      </w:r>
      <w:r w:rsidRPr="00B7247D">
        <w:rPr>
          <w:rFonts w:cs="Arial"/>
          <w:b/>
          <w:color w:val="C0504D" w:themeColor="accent2"/>
        </w:rPr>
        <w:t xml:space="preserve">.  </w:t>
      </w:r>
    </w:p>
    <w:p w14:paraId="58DF818A" w14:textId="77777777" w:rsidR="00CD3CCE" w:rsidRPr="00B7247D" w:rsidRDefault="00CD3CCE" w:rsidP="00CD3CCE">
      <w:pPr>
        <w:rPr>
          <w:rFonts w:cs="Arial"/>
          <w:b/>
          <w:color w:val="C0504D" w:themeColor="accent2"/>
        </w:rPr>
      </w:pPr>
      <w:r>
        <w:rPr>
          <w:rFonts w:cs="Arial"/>
          <w:b/>
          <w:color w:val="C0504D" w:themeColor="accent2"/>
        </w:rPr>
        <w:t xml:space="preserve">4. A map that clearly shows the existing elevations of the Bank site. </w:t>
      </w:r>
    </w:p>
    <w:p w14:paraId="11797B4E" w14:textId="77777777" w:rsidR="00CD3CCE" w:rsidRPr="00B7247D" w:rsidRDefault="00CD3CCE" w:rsidP="00CD3CCE">
      <w:pPr>
        <w:rPr>
          <w:rFonts w:cs="Arial"/>
          <w:b/>
          <w:color w:val="C0504D" w:themeColor="accent2"/>
        </w:rPr>
      </w:pPr>
      <w:r>
        <w:rPr>
          <w:rFonts w:cs="Arial"/>
          <w:b/>
          <w:color w:val="C0504D" w:themeColor="accent2"/>
        </w:rPr>
        <w:t>5</w:t>
      </w:r>
      <w:r w:rsidRPr="00B7247D">
        <w:rPr>
          <w:rFonts w:cs="Arial"/>
          <w:b/>
          <w:color w:val="C0504D" w:themeColor="accent2"/>
        </w:rPr>
        <w:t>. Provide a reference number for the above mentioned map in this section.</w:t>
      </w:r>
    </w:p>
    <w:p w14:paraId="7C7C0F96" w14:textId="77777777" w:rsidR="00CD3CCE" w:rsidRPr="00B7247D" w:rsidRDefault="00CD3CCE" w:rsidP="00CD3CCE">
      <w:pPr>
        <w:rPr>
          <w:rFonts w:cs="Arial"/>
          <w:b/>
          <w:color w:val="C0504D" w:themeColor="accent2"/>
        </w:rPr>
      </w:pPr>
    </w:p>
    <w:p w14:paraId="5072CCBE" w14:textId="23F90FF1" w:rsidR="00691585" w:rsidRPr="00B7247D" w:rsidRDefault="00691585" w:rsidP="00D2364F">
      <w:pPr>
        <w:pStyle w:val="Heading1"/>
        <w:rPr>
          <w:rFonts w:cs="Arial"/>
        </w:rPr>
      </w:pPr>
      <w:bookmarkStart w:id="27" w:name="_Toc489525340"/>
      <w:bookmarkStart w:id="28" w:name="_Toc512609317"/>
      <w:r w:rsidRPr="00B7247D">
        <w:rPr>
          <w:rFonts w:cs="Arial"/>
        </w:rPr>
        <w:t xml:space="preserve">VI.  </w:t>
      </w:r>
      <w:r w:rsidR="00AB3A09">
        <w:rPr>
          <w:rFonts w:cs="Arial"/>
        </w:rPr>
        <w:t xml:space="preserve">     </w:t>
      </w:r>
      <w:r w:rsidRPr="00B7247D">
        <w:rPr>
          <w:rFonts w:cs="Arial"/>
        </w:rPr>
        <w:t xml:space="preserve">Description </w:t>
      </w:r>
      <w:r w:rsidR="004F74A8" w:rsidRPr="00B7247D">
        <w:rPr>
          <w:rFonts w:cs="Arial"/>
        </w:rPr>
        <w:t>of Work</w:t>
      </w:r>
      <w:bookmarkEnd w:id="27"/>
      <w:bookmarkEnd w:id="28"/>
    </w:p>
    <w:p w14:paraId="5F256831" w14:textId="77777777" w:rsidR="00691585" w:rsidRPr="00B7247D" w:rsidRDefault="00691585">
      <w:pPr>
        <w:rPr>
          <w:rFonts w:cs="Arial"/>
          <w:b/>
          <w:color w:val="auto"/>
        </w:rPr>
      </w:pPr>
    </w:p>
    <w:p w14:paraId="391B1178" w14:textId="77777777" w:rsidR="00691585" w:rsidRDefault="00691585">
      <w:pPr>
        <w:rPr>
          <w:rFonts w:cs="Arial"/>
          <w:color w:val="auto"/>
        </w:rPr>
      </w:pPr>
      <w:r w:rsidRPr="00B7247D">
        <w:rPr>
          <w:rFonts w:cs="Arial"/>
          <w:b/>
          <w:color w:val="auto"/>
        </w:rPr>
        <w:tab/>
      </w:r>
      <w:r w:rsidRPr="00B7247D">
        <w:rPr>
          <w:rFonts w:cs="Arial"/>
          <w:color w:val="auto"/>
        </w:rPr>
        <w:t xml:space="preserve">This Bank will provide </w:t>
      </w:r>
      <w:r w:rsidRPr="00B7247D">
        <w:rPr>
          <w:rFonts w:cs="Arial"/>
          <w:b/>
          <w:color w:val="C0504D" w:themeColor="accent2"/>
        </w:rPr>
        <w:t>[Insert Amount]</w:t>
      </w:r>
      <w:r w:rsidRPr="00B7247D">
        <w:rPr>
          <w:rFonts w:cs="Arial"/>
          <w:color w:val="auto"/>
        </w:rPr>
        <w:t xml:space="preserve"> acres of </w:t>
      </w:r>
      <w:r w:rsidRPr="00B7247D">
        <w:rPr>
          <w:rFonts w:cs="Arial"/>
          <w:b/>
          <w:color w:val="C0504D" w:themeColor="accent2"/>
        </w:rPr>
        <w:t>[Resource Type]</w:t>
      </w:r>
      <w:r w:rsidRPr="00B7247D">
        <w:rPr>
          <w:rFonts w:cs="Arial"/>
          <w:color w:val="auto"/>
        </w:rPr>
        <w:t xml:space="preserve"> to compensate for unavoidable wetland impacts for the </w:t>
      </w:r>
      <w:r w:rsidRPr="00B7247D">
        <w:rPr>
          <w:rFonts w:cs="Arial"/>
          <w:b/>
          <w:color w:val="C0504D" w:themeColor="accent2"/>
        </w:rPr>
        <w:t>[Watershed Name]</w:t>
      </w:r>
      <w:r w:rsidRPr="00B7247D">
        <w:rPr>
          <w:rFonts w:cs="Arial"/>
          <w:color w:val="auto"/>
        </w:rPr>
        <w:t xml:space="preserve"> area (See Attachment MWP-A). In order to accomplish this task, the Sponsor shall complete the following soils/hydrologic and habitat work.</w:t>
      </w:r>
    </w:p>
    <w:p w14:paraId="043F585F" w14:textId="77777777" w:rsidR="008A2D31" w:rsidRPr="00B7247D" w:rsidRDefault="008A2D31">
      <w:pPr>
        <w:rPr>
          <w:rFonts w:cs="Arial"/>
          <w:color w:val="auto"/>
        </w:rPr>
      </w:pPr>
    </w:p>
    <w:p w14:paraId="0FB734BB" w14:textId="562AFD05" w:rsidR="00CD3CCE" w:rsidRPr="00172B64" w:rsidRDefault="00CD3CCE" w:rsidP="00CD3CCE">
      <w:pPr>
        <w:pStyle w:val="Heading2"/>
        <w:rPr>
          <w:rFonts w:cs="Arial"/>
          <w:i/>
          <w:color w:val="C0504D" w:themeColor="accent2"/>
        </w:rPr>
      </w:pPr>
      <w:bookmarkStart w:id="29" w:name="_Toc512609318"/>
      <w:r w:rsidRPr="00172B64">
        <w:rPr>
          <w:rFonts w:cs="Arial"/>
          <w:i/>
        </w:rPr>
        <w:t xml:space="preserve">A. </w:t>
      </w:r>
      <w:r>
        <w:rPr>
          <w:rFonts w:cs="Arial"/>
          <w:i/>
        </w:rPr>
        <w:t xml:space="preserve">  </w:t>
      </w:r>
      <w:r w:rsidRPr="00172B64">
        <w:rPr>
          <w:rFonts w:cs="Arial"/>
          <w:i/>
        </w:rPr>
        <w:t>Soils/Hydrologic Work Plan</w:t>
      </w:r>
      <w:bookmarkEnd w:id="29"/>
      <w:r w:rsidRPr="00172B64">
        <w:rPr>
          <w:rFonts w:cs="Arial"/>
          <w:i/>
          <w:color w:val="C0504D" w:themeColor="accent2"/>
        </w:rPr>
        <w:t xml:space="preserve">  </w:t>
      </w:r>
    </w:p>
    <w:p w14:paraId="026EA0C9" w14:textId="77777777" w:rsidR="00CD3CCE" w:rsidRPr="00B7247D" w:rsidRDefault="00CD3CCE" w:rsidP="00CD3CCE">
      <w:pPr>
        <w:rPr>
          <w:rFonts w:cs="Arial"/>
          <w:color w:val="C0504D" w:themeColor="accent2"/>
        </w:rPr>
      </w:pPr>
      <w:r w:rsidRPr="00B7247D">
        <w:rPr>
          <w:rFonts w:cs="Arial"/>
          <w:color w:val="C0504D" w:themeColor="accent2"/>
        </w:rPr>
        <w:t xml:space="preserve">       </w:t>
      </w:r>
    </w:p>
    <w:p w14:paraId="691AF0FF" w14:textId="77777777" w:rsidR="00CD3CCE" w:rsidRPr="00B7247D" w:rsidRDefault="00CD3CCE" w:rsidP="00CD3CCE">
      <w:pPr>
        <w:rPr>
          <w:rFonts w:cs="Arial"/>
          <w:b/>
          <w:color w:val="C0504D" w:themeColor="accent2"/>
        </w:rPr>
      </w:pPr>
      <w:r w:rsidRPr="00B7247D">
        <w:rPr>
          <w:rFonts w:cs="Arial"/>
          <w:b/>
          <w:color w:val="C0504D" w:themeColor="accent2"/>
        </w:rPr>
        <w:t>[Provide detailed work descriptions and written specifications for all work that is intended to affect the current hydrology of the Bank site including but not limited to the following:</w:t>
      </w:r>
    </w:p>
    <w:p w14:paraId="499C4666" w14:textId="77777777" w:rsidR="00CD3CCE" w:rsidRDefault="00CD3CCE" w:rsidP="00CD3CCE">
      <w:pPr>
        <w:rPr>
          <w:rFonts w:cs="Arial"/>
          <w:b/>
          <w:color w:val="C0504D" w:themeColor="accent2"/>
        </w:rPr>
      </w:pPr>
      <w:r w:rsidRPr="00B7247D">
        <w:rPr>
          <w:rFonts w:cs="Arial"/>
          <w:b/>
          <w:color w:val="C0504D" w:themeColor="accent2"/>
        </w:rPr>
        <w:t xml:space="preserve">1. Complete description of all construction methods used with timing and </w:t>
      </w:r>
      <w:r>
        <w:rPr>
          <w:rFonts w:cs="Arial"/>
          <w:b/>
          <w:color w:val="C0504D" w:themeColor="accent2"/>
        </w:rPr>
        <w:t xml:space="preserve"> </w:t>
      </w:r>
    </w:p>
    <w:p w14:paraId="0B4586C8" w14:textId="77777777" w:rsidR="00CD3CCE" w:rsidRDefault="00CD3CCE" w:rsidP="00CD3CCE">
      <w:pPr>
        <w:rPr>
          <w:rFonts w:cs="Arial"/>
          <w:b/>
          <w:color w:val="C0504D" w:themeColor="accent2"/>
        </w:rPr>
      </w:pPr>
      <w:r>
        <w:rPr>
          <w:rFonts w:cs="Arial"/>
          <w:b/>
          <w:color w:val="C0504D" w:themeColor="accent2"/>
        </w:rPr>
        <w:t xml:space="preserve">    </w:t>
      </w:r>
      <w:r w:rsidRPr="00B7247D">
        <w:rPr>
          <w:rFonts w:cs="Arial"/>
          <w:b/>
          <w:color w:val="C0504D" w:themeColor="accent2"/>
        </w:rPr>
        <w:t xml:space="preserve">sequence.  If work is to be performed in phases provide an explanation of the </w:t>
      </w:r>
      <w:r>
        <w:rPr>
          <w:rFonts w:cs="Arial"/>
          <w:b/>
          <w:color w:val="C0504D" w:themeColor="accent2"/>
        </w:rPr>
        <w:t xml:space="preserve">  </w:t>
      </w:r>
    </w:p>
    <w:p w14:paraId="05506453" w14:textId="77777777" w:rsidR="00CD3CCE" w:rsidRPr="00B7247D" w:rsidRDefault="00CD3CCE" w:rsidP="00CD3CCE">
      <w:pPr>
        <w:rPr>
          <w:rFonts w:cs="Arial"/>
          <w:b/>
          <w:color w:val="C0504D" w:themeColor="accent2"/>
        </w:rPr>
      </w:pPr>
      <w:r>
        <w:rPr>
          <w:rFonts w:cs="Arial"/>
          <w:b/>
          <w:color w:val="C0504D" w:themeColor="accent2"/>
        </w:rPr>
        <w:t xml:space="preserve">    r</w:t>
      </w:r>
      <w:r w:rsidRPr="00B7247D">
        <w:rPr>
          <w:rFonts w:cs="Arial"/>
          <w:b/>
          <w:color w:val="C0504D" w:themeColor="accent2"/>
        </w:rPr>
        <w:t>eason for such decision as well as a</w:t>
      </w:r>
      <w:r>
        <w:rPr>
          <w:rFonts w:cs="Arial"/>
          <w:b/>
          <w:color w:val="C0504D" w:themeColor="accent2"/>
        </w:rPr>
        <w:t xml:space="preserve"> </w:t>
      </w:r>
      <w:r w:rsidRPr="00B7247D">
        <w:rPr>
          <w:rFonts w:cs="Arial"/>
          <w:b/>
          <w:color w:val="C0504D" w:themeColor="accent2"/>
        </w:rPr>
        <w:t>map depicting the different phases..</w:t>
      </w:r>
    </w:p>
    <w:p w14:paraId="78258A6F" w14:textId="77777777" w:rsidR="00CD3CCE" w:rsidRPr="00B7247D" w:rsidRDefault="00CD3CCE" w:rsidP="00CD3CCE">
      <w:pPr>
        <w:rPr>
          <w:rFonts w:cs="Arial"/>
          <w:b/>
          <w:color w:val="C0504D" w:themeColor="accent2"/>
        </w:rPr>
      </w:pPr>
      <w:r w:rsidRPr="00B7247D">
        <w:rPr>
          <w:rFonts w:cs="Arial"/>
          <w:b/>
          <w:color w:val="C0504D" w:themeColor="accent2"/>
        </w:rPr>
        <w:t>2. Complete description of all work.</w:t>
      </w:r>
    </w:p>
    <w:p w14:paraId="533CACB3" w14:textId="77777777" w:rsidR="00CD3CCE" w:rsidRDefault="00CD3CCE" w:rsidP="00CD3CCE">
      <w:pPr>
        <w:rPr>
          <w:rFonts w:cs="Arial"/>
          <w:b/>
          <w:color w:val="C0504D" w:themeColor="accent2"/>
        </w:rPr>
      </w:pPr>
      <w:r w:rsidRPr="00B7247D">
        <w:rPr>
          <w:rFonts w:cs="Arial"/>
          <w:b/>
          <w:color w:val="C0504D" w:themeColor="accent2"/>
        </w:rPr>
        <w:t xml:space="preserve">3. Provide plan views and cross sectional views of all work, with appropriate </w:t>
      </w:r>
    </w:p>
    <w:p w14:paraId="59BA29EA" w14:textId="77777777" w:rsidR="00CD3CCE" w:rsidRPr="00B7247D" w:rsidRDefault="00CD3CCE" w:rsidP="00CD3CCE">
      <w:pPr>
        <w:rPr>
          <w:rFonts w:cs="Arial"/>
          <w:b/>
          <w:color w:val="C0504D" w:themeColor="accent2"/>
        </w:rPr>
      </w:pPr>
      <w:r>
        <w:rPr>
          <w:rFonts w:cs="Arial"/>
          <w:b/>
          <w:color w:val="C0504D" w:themeColor="accent2"/>
        </w:rPr>
        <w:t xml:space="preserve">    </w:t>
      </w:r>
      <w:r w:rsidRPr="00B7247D">
        <w:rPr>
          <w:rFonts w:cs="Arial"/>
          <w:b/>
          <w:color w:val="C0504D" w:themeColor="accent2"/>
        </w:rPr>
        <w:t xml:space="preserve">legends on the drawings to depict the work that is being done. </w:t>
      </w:r>
    </w:p>
    <w:p w14:paraId="55E6DC82" w14:textId="77777777" w:rsidR="00CD3CCE" w:rsidRDefault="00CD3CCE" w:rsidP="00CD3CCE">
      <w:pPr>
        <w:rPr>
          <w:rFonts w:cs="Arial"/>
          <w:b/>
          <w:color w:val="C0504D" w:themeColor="accent2"/>
        </w:rPr>
      </w:pPr>
      <w:r w:rsidRPr="00B7247D">
        <w:rPr>
          <w:rFonts w:cs="Arial"/>
          <w:b/>
          <w:color w:val="C0504D" w:themeColor="accent2"/>
        </w:rPr>
        <w:t xml:space="preserve">4. Maps that identify the location of adjacent waterways and are referenced in this </w:t>
      </w:r>
      <w:r>
        <w:rPr>
          <w:rFonts w:cs="Arial"/>
          <w:b/>
          <w:color w:val="C0504D" w:themeColor="accent2"/>
        </w:rPr>
        <w:t xml:space="preserve"> </w:t>
      </w:r>
    </w:p>
    <w:p w14:paraId="14A653A7" w14:textId="77777777" w:rsidR="00CD3CCE" w:rsidRPr="00B7247D" w:rsidRDefault="00CD3CCE" w:rsidP="00CD3CCE">
      <w:pPr>
        <w:rPr>
          <w:rFonts w:cs="Arial"/>
          <w:b/>
          <w:color w:val="C0504D" w:themeColor="accent2"/>
        </w:rPr>
      </w:pPr>
      <w:r>
        <w:rPr>
          <w:rFonts w:cs="Arial"/>
          <w:b/>
          <w:color w:val="C0504D" w:themeColor="accent2"/>
        </w:rPr>
        <w:t xml:space="preserve">    </w:t>
      </w:r>
      <w:r w:rsidRPr="00B7247D">
        <w:rPr>
          <w:rFonts w:cs="Arial"/>
          <w:b/>
          <w:color w:val="C0504D" w:themeColor="accent2"/>
        </w:rPr>
        <w:t>section.</w:t>
      </w:r>
    </w:p>
    <w:p w14:paraId="4BE3DAC6" w14:textId="77777777" w:rsidR="00CD3CCE" w:rsidRDefault="00CD3CCE" w:rsidP="00CD3CCE">
      <w:pPr>
        <w:rPr>
          <w:rFonts w:cs="Arial"/>
          <w:b/>
          <w:color w:val="C0504D" w:themeColor="accent2"/>
        </w:rPr>
      </w:pPr>
      <w:r w:rsidRPr="00B7247D">
        <w:rPr>
          <w:rFonts w:cs="Arial"/>
          <w:b/>
          <w:color w:val="C0504D" w:themeColor="accent2"/>
        </w:rPr>
        <w:t xml:space="preserve">5. Proposed grading plan, including elevations and slopes of substrates with </w:t>
      </w:r>
      <w:r>
        <w:rPr>
          <w:rFonts w:cs="Arial"/>
          <w:b/>
          <w:color w:val="C0504D" w:themeColor="accent2"/>
        </w:rPr>
        <w:t xml:space="preserve"> </w:t>
      </w:r>
    </w:p>
    <w:p w14:paraId="7F4CC51A" w14:textId="77777777" w:rsidR="00CD3CCE" w:rsidRPr="00B7247D" w:rsidRDefault="00CD3CCE" w:rsidP="00CD3CCE">
      <w:pPr>
        <w:rPr>
          <w:rFonts w:cs="Arial"/>
          <w:b/>
          <w:color w:val="C0504D" w:themeColor="accent2"/>
        </w:rPr>
      </w:pPr>
      <w:r>
        <w:rPr>
          <w:rFonts w:cs="Arial"/>
          <w:b/>
          <w:color w:val="C0504D" w:themeColor="accent2"/>
        </w:rPr>
        <w:t xml:space="preserve">    </w:t>
      </w:r>
      <w:r w:rsidRPr="00B7247D">
        <w:rPr>
          <w:rFonts w:cs="Arial"/>
          <w:b/>
          <w:color w:val="C0504D" w:themeColor="accent2"/>
        </w:rPr>
        <w:t>drawings that depict such work.</w:t>
      </w:r>
    </w:p>
    <w:p w14:paraId="3F327B38" w14:textId="77777777" w:rsidR="00CD3CCE" w:rsidRPr="00B7247D" w:rsidRDefault="00CD3CCE" w:rsidP="00CD3CCE">
      <w:pPr>
        <w:rPr>
          <w:rFonts w:cs="Arial"/>
          <w:b/>
          <w:color w:val="C0504D" w:themeColor="accent2"/>
        </w:rPr>
      </w:pPr>
      <w:r w:rsidRPr="00B7247D">
        <w:rPr>
          <w:rFonts w:cs="Arial"/>
          <w:b/>
          <w:color w:val="C0504D" w:themeColor="accent2"/>
        </w:rPr>
        <w:t>6. Soil management and erosion control measures.</w:t>
      </w:r>
    </w:p>
    <w:p w14:paraId="0EADE817" w14:textId="77777777" w:rsidR="00CD3CCE" w:rsidRDefault="00CD3CCE" w:rsidP="00CD3CCE">
      <w:pPr>
        <w:rPr>
          <w:rFonts w:cs="Arial"/>
          <w:b/>
          <w:color w:val="C0504D" w:themeColor="accent2"/>
        </w:rPr>
      </w:pPr>
      <w:r w:rsidRPr="00B7247D">
        <w:rPr>
          <w:rFonts w:cs="Arial"/>
          <w:b/>
          <w:color w:val="C0504D" w:themeColor="accent2"/>
        </w:rPr>
        <w:t xml:space="preserve">7. An explanation of how the completion of such work will support this </w:t>
      </w:r>
      <w:r>
        <w:rPr>
          <w:rFonts w:cs="Arial"/>
          <w:b/>
          <w:color w:val="C0504D" w:themeColor="accent2"/>
        </w:rPr>
        <w:t xml:space="preserve"> </w:t>
      </w:r>
    </w:p>
    <w:p w14:paraId="40AD7E8A" w14:textId="77777777" w:rsidR="00CD3CCE" w:rsidRDefault="00CD3CCE" w:rsidP="00CD3CCE">
      <w:pPr>
        <w:rPr>
          <w:rFonts w:cs="Arial"/>
          <w:b/>
          <w:color w:val="C0504D" w:themeColor="accent2"/>
        </w:rPr>
      </w:pPr>
      <w:r>
        <w:rPr>
          <w:rFonts w:cs="Arial"/>
          <w:b/>
          <w:color w:val="C0504D" w:themeColor="accent2"/>
        </w:rPr>
        <w:t xml:space="preserve">    </w:t>
      </w:r>
      <w:r w:rsidRPr="00B7247D">
        <w:rPr>
          <w:rFonts w:cs="Arial"/>
          <w:b/>
          <w:color w:val="C0504D" w:themeColor="accent2"/>
        </w:rPr>
        <w:t>restoration project.]</w:t>
      </w:r>
    </w:p>
    <w:p w14:paraId="0D2DD7CE" w14:textId="77777777" w:rsidR="008A2D31" w:rsidRDefault="008A2D31" w:rsidP="00CD3CCE">
      <w:pPr>
        <w:rPr>
          <w:rFonts w:cs="Arial"/>
          <w:b/>
          <w:color w:val="C0504D" w:themeColor="accent2"/>
        </w:rPr>
      </w:pPr>
    </w:p>
    <w:p w14:paraId="3E73BFBF" w14:textId="77777777" w:rsidR="008A2D31" w:rsidRDefault="008A2D31" w:rsidP="00CD3CCE">
      <w:pPr>
        <w:rPr>
          <w:rFonts w:cs="Arial"/>
          <w:b/>
          <w:color w:val="C0504D" w:themeColor="accent2"/>
        </w:rPr>
      </w:pPr>
    </w:p>
    <w:p w14:paraId="00C6D9A7" w14:textId="77777777" w:rsidR="00423041" w:rsidRDefault="00423041" w:rsidP="00CD3CCE">
      <w:pPr>
        <w:rPr>
          <w:rFonts w:cs="Arial"/>
          <w:b/>
          <w:color w:val="C0504D" w:themeColor="accent2"/>
        </w:rPr>
      </w:pPr>
    </w:p>
    <w:p w14:paraId="268D1607" w14:textId="4781057A" w:rsidR="00CD3CCE" w:rsidRPr="00172B64" w:rsidRDefault="00CD3CCE" w:rsidP="00CD3CCE">
      <w:pPr>
        <w:pStyle w:val="Heading2"/>
        <w:rPr>
          <w:rFonts w:cs="Arial"/>
          <w:i/>
        </w:rPr>
      </w:pPr>
      <w:bookmarkStart w:id="30" w:name="_Toc512609319"/>
      <w:r w:rsidRPr="00172B64">
        <w:rPr>
          <w:rFonts w:cs="Arial"/>
          <w:i/>
        </w:rPr>
        <w:lastRenderedPageBreak/>
        <w:t xml:space="preserve">B. </w:t>
      </w:r>
      <w:r>
        <w:rPr>
          <w:rFonts w:cs="Arial"/>
          <w:i/>
        </w:rPr>
        <w:t xml:space="preserve">  </w:t>
      </w:r>
      <w:r w:rsidRPr="00172B64">
        <w:rPr>
          <w:rFonts w:cs="Arial"/>
          <w:i/>
        </w:rPr>
        <w:t>Vegetation</w:t>
      </w:r>
      <w:r>
        <w:rPr>
          <w:rFonts w:cs="Arial"/>
          <w:i/>
        </w:rPr>
        <w:t xml:space="preserve"> Work Plan</w:t>
      </w:r>
      <w:bookmarkEnd w:id="30"/>
    </w:p>
    <w:p w14:paraId="0D92E044" w14:textId="77777777" w:rsidR="00CD3CCE" w:rsidRPr="00B7247D" w:rsidRDefault="00CD3CCE" w:rsidP="00CD3CCE">
      <w:pPr>
        <w:rPr>
          <w:rFonts w:cs="Arial"/>
          <w:color w:val="auto"/>
        </w:rPr>
      </w:pPr>
    </w:p>
    <w:p w14:paraId="56B23C63" w14:textId="77777777" w:rsidR="00CD3CCE" w:rsidRPr="00B7247D" w:rsidRDefault="00CD3CCE" w:rsidP="00CD3CCE">
      <w:pPr>
        <w:rPr>
          <w:rFonts w:cs="Arial"/>
          <w:b/>
          <w:color w:val="C0504D" w:themeColor="accent2"/>
        </w:rPr>
      </w:pPr>
      <w:r w:rsidRPr="00B7247D">
        <w:rPr>
          <w:rFonts w:cs="Arial"/>
          <w:b/>
          <w:color w:val="C0504D" w:themeColor="accent2"/>
        </w:rPr>
        <w:t>[For each habitat type that is being restored</w:t>
      </w:r>
      <w:r>
        <w:rPr>
          <w:rFonts w:cs="Arial"/>
          <w:b/>
          <w:color w:val="C0504D" w:themeColor="accent2"/>
        </w:rPr>
        <w:t>/and or enhanced</w:t>
      </w:r>
      <w:r w:rsidRPr="00B7247D">
        <w:rPr>
          <w:rFonts w:cs="Arial"/>
          <w:b/>
          <w:color w:val="C0504D" w:themeColor="accent2"/>
        </w:rPr>
        <w:t xml:space="preserve"> provide specific information and specifications on the restoration plan, including but not limited to:</w:t>
      </w:r>
    </w:p>
    <w:p w14:paraId="0EC377D6" w14:textId="77777777" w:rsidR="00CD3CCE" w:rsidRPr="00B7247D" w:rsidRDefault="00CD3CCE" w:rsidP="00CD3CCE">
      <w:pPr>
        <w:rPr>
          <w:rFonts w:cs="Arial"/>
          <w:b/>
          <w:color w:val="C0504D" w:themeColor="accent2"/>
        </w:rPr>
      </w:pPr>
      <w:r w:rsidRPr="00B7247D">
        <w:rPr>
          <w:rFonts w:cs="Arial"/>
          <w:b/>
          <w:color w:val="C0504D" w:themeColor="accent2"/>
        </w:rPr>
        <w:t>1.</w:t>
      </w:r>
      <w:r>
        <w:rPr>
          <w:rFonts w:cs="Arial"/>
          <w:b/>
          <w:color w:val="C0504D" w:themeColor="accent2"/>
        </w:rPr>
        <w:t xml:space="preserve">  </w:t>
      </w:r>
      <w:r w:rsidRPr="00B7247D">
        <w:rPr>
          <w:rFonts w:cs="Arial"/>
          <w:b/>
          <w:color w:val="C0504D" w:themeColor="accent2"/>
        </w:rPr>
        <w:t>List of plant communities to be established.</w:t>
      </w:r>
    </w:p>
    <w:p w14:paraId="7BD9065C" w14:textId="77777777" w:rsidR="00CD3CCE" w:rsidRDefault="00CD3CCE" w:rsidP="00CD3CCE">
      <w:pPr>
        <w:rPr>
          <w:rFonts w:cs="Arial"/>
          <w:b/>
          <w:color w:val="C0504D" w:themeColor="accent2"/>
        </w:rPr>
      </w:pPr>
      <w:r w:rsidRPr="00B7247D">
        <w:rPr>
          <w:rFonts w:cs="Arial"/>
          <w:b/>
          <w:color w:val="C0504D" w:themeColor="accent2"/>
        </w:rPr>
        <w:t xml:space="preserve">2. </w:t>
      </w:r>
      <w:r>
        <w:rPr>
          <w:rFonts w:cs="Arial"/>
          <w:b/>
          <w:color w:val="C0504D" w:themeColor="accent2"/>
        </w:rPr>
        <w:t xml:space="preserve"> </w:t>
      </w:r>
      <w:r w:rsidRPr="00B7247D">
        <w:rPr>
          <w:rFonts w:cs="Arial"/>
          <w:b/>
          <w:color w:val="C0504D" w:themeColor="accent2"/>
        </w:rPr>
        <w:t>Complete species list and the percentage of each species planted.</w:t>
      </w:r>
      <w:r>
        <w:rPr>
          <w:rFonts w:cs="Arial"/>
          <w:b/>
          <w:color w:val="C0504D" w:themeColor="accent2"/>
        </w:rPr>
        <w:t xml:space="preserve"> (Note: 60%      </w:t>
      </w:r>
    </w:p>
    <w:p w14:paraId="4FD5EB69" w14:textId="77777777" w:rsidR="00CD3CCE" w:rsidRDefault="00CD3CCE" w:rsidP="00CD3CCE">
      <w:pPr>
        <w:rPr>
          <w:rFonts w:cs="Arial"/>
          <w:b/>
          <w:color w:val="auto"/>
        </w:rPr>
      </w:pPr>
      <w:r>
        <w:rPr>
          <w:rFonts w:cs="Arial"/>
          <w:b/>
          <w:color w:val="C0504D" w:themeColor="accent2"/>
        </w:rPr>
        <w:t xml:space="preserve">     hard mast </w:t>
      </w:r>
      <w:r w:rsidRPr="005A1145">
        <w:rPr>
          <w:rFonts w:cs="Arial"/>
          <w:b/>
          <w:color w:val="auto"/>
        </w:rPr>
        <w:t xml:space="preserve">(defined for the purpose of the document as all </w:t>
      </w:r>
      <w:r w:rsidRPr="005A1145">
        <w:rPr>
          <w:rFonts w:cs="Arial"/>
          <w:b/>
          <w:i/>
          <w:color w:val="auto"/>
        </w:rPr>
        <w:t>Quercus</w:t>
      </w:r>
      <w:r w:rsidRPr="005A1145">
        <w:rPr>
          <w:rFonts w:cs="Arial"/>
          <w:b/>
          <w:color w:val="auto"/>
        </w:rPr>
        <w:t xml:space="preserve"> and </w:t>
      </w:r>
      <w:r w:rsidRPr="005A1145">
        <w:rPr>
          <w:rFonts w:cs="Arial"/>
          <w:b/>
          <w:i/>
          <w:color w:val="auto"/>
        </w:rPr>
        <w:t>Carya</w:t>
      </w:r>
      <w:r w:rsidRPr="005A1145">
        <w:rPr>
          <w:rFonts w:cs="Arial"/>
          <w:b/>
          <w:color w:val="auto"/>
        </w:rPr>
        <w:t xml:space="preserve"> </w:t>
      </w:r>
      <w:r>
        <w:rPr>
          <w:rFonts w:cs="Arial"/>
          <w:b/>
          <w:color w:val="auto"/>
        </w:rPr>
        <w:t xml:space="preserve"> </w:t>
      </w:r>
    </w:p>
    <w:p w14:paraId="5CB4FBE0" w14:textId="77777777" w:rsidR="00CD3CCE" w:rsidRDefault="00CD3CCE" w:rsidP="00CD3CCE">
      <w:pPr>
        <w:rPr>
          <w:rFonts w:cs="Arial"/>
          <w:b/>
          <w:color w:val="C0504D" w:themeColor="accent2"/>
        </w:rPr>
      </w:pPr>
      <w:r>
        <w:rPr>
          <w:rFonts w:cs="Arial"/>
          <w:b/>
          <w:color w:val="auto"/>
        </w:rPr>
        <w:t xml:space="preserve">     </w:t>
      </w:r>
      <w:r w:rsidRPr="005A1145">
        <w:rPr>
          <w:rFonts w:cs="Arial"/>
          <w:b/>
          <w:color w:val="auto"/>
        </w:rPr>
        <w:t>species)</w:t>
      </w:r>
      <w:r>
        <w:rPr>
          <w:rFonts w:cs="Arial"/>
          <w:b/>
          <w:color w:val="C0504D" w:themeColor="accent2"/>
        </w:rPr>
        <w:t xml:space="preserve"> to 40% soft mast ratio, with plantings on 9 ft. x 9 ft. spacing, unless  </w:t>
      </w:r>
    </w:p>
    <w:p w14:paraId="262FAD53" w14:textId="77777777" w:rsidR="00CD3CCE" w:rsidRDefault="00CD3CCE" w:rsidP="00CD3CCE">
      <w:pPr>
        <w:rPr>
          <w:rFonts w:cs="Arial"/>
          <w:b/>
          <w:color w:val="auto"/>
        </w:rPr>
      </w:pPr>
      <w:r>
        <w:rPr>
          <w:rFonts w:cs="Arial"/>
          <w:b/>
          <w:color w:val="C0504D" w:themeColor="accent2"/>
        </w:rPr>
        <w:t xml:space="preserve">     otherwise approved by CEMVN in conjunction with the IRT). </w:t>
      </w:r>
      <w:r w:rsidRPr="005A1145">
        <w:rPr>
          <w:rFonts w:cs="Arial"/>
          <w:b/>
          <w:color w:val="auto"/>
        </w:rPr>
        <w:t xml:space="preserve">Note: if these </w:t>
      </w:r>
      <w:r>
        <w:rPr>
          <w:rFonts w:cs="Arial"/>
          <w:b/>
          <w:color w:val="auto"/>
        </w:rPr>
        <w:t xml:space="preserve">  </w:t>
      </w:r>
    </w:p>
    <w:p w14:paraId="0E1900AD" w14:textId="77777777" w:rsidR="00CD3CCE" w:rsidRDefault="00CD3CCE" w:rsidP="00CD3CCE">
      <w:pPr>
        <w:rPr>
          <w:rFonts w:cs="Arial"/>
          <w:b/>
          <w:color w:val="auto"/>
        </w:rPr>
      </w:pPr>
      <w:r>
        <w:rPr>
          <w:rFonts w:cs="Arial"/>
          <w:b/>
          <w:color w:val="auto"/>
        </w:rPr>
        <w:t xml:space="preserve">     </w:t>
      </w:r>
      <w:r w:rsidRPr="005A1145">
        <w:rPr>
          <w:rFonts w:cs="Arial"/>
          <w:b/>
          <w:color w:val="auto"/>
        </w:rPr>
        <w:t xml:space="preserve">percentages are not appropriate for the proposed site then detailed </w:t>
      </w:r>
      <w:r>
        <w:rPr>
          <w:rFonts w:cs="Arial"/>
          <w:b/>
          <w:color w:val="auto"/>
        </w:rPr>
        <w:t xml:space="preserve"> </w:t>
      </w:r>
    </w:p>
    <w:p w14:paraId="703BB72D" w14:textId="77777777" w:rsidR="00CD3CCE" w:rsidRDefault="00CD3CCE" w:rsidP="00CD3CCE">
      <w:pPr>
        <w:rPr>
          <w:rFonts w:cs="Arial"/>
          <w:b/>
          <w:color w:val="auto"/>
        </w:rPr>
      </w:pPr>
      <w:r>
        <w:rPr>
          <w:rFonts w:cs="Arial"/>
          <w:b/>
          <w:color w:val="auto"/>
        </w:rPr>
        <w:t xml:space="preserve">     </w:t>
      </w:r>
      <w:r w:rsidRPr="005A1145">
        <w:rPr>
          <w:rFonts w:cs="Arial"/>
          <w:b/>
          <w:color w:val="auto"/>
        </w:rPr>
        <w:t xml:space="preserve">information, including reference documents, will need to be provided to </w:t>
      </w:r>
    </w:p>
    <w:p w14:paraId="3DEF1A61" w14:textId="77777777" w:rsidR="00CD3CCE" w:rsidRPr="005A1145" w:rsidRDefault="00CD3CCE" w:rsidP="00CD3CCE">
      <w:pPr>
        <w:rPr>
          <w:rFonts w:cs="Arial"/>
          <w:b/>
          <w:color w:val="auto"/>
        </w:rPr>
      </w:pPr>
      <w:r>
        <w:rPr>
          <w:rFonts w:cs="Arial"/>
          <w:b/>
          <w:color w:val="auto"/>
        </w:rPr>
        <w:t xml:space="preserve">     </w:t>
      </w:r>
      <w:r w:rsidRPr="005A1145">
        <w:rPr>
          <w:rFonts w:cs="Arial"/>
          <w:b/>
          <w:color w:val="auto"/>
        </w:rPr>
        <w:t>support a deviation from the ratio requirement as stated in this template.</w:t>
      </w:r>
    </w:p>
    <w:p w14:paraId="18D3DDC6" w14:textId="77777777" w:rsidR="00CD3CCE" w:rsidRPr="00B7247D" w:rsidRDefault="00CD3CCE" w:rsidP="00CD3CCE">
      <w:pPr>
        <w:rPr>
          <w:rFonts w:cs="Arial"/>
          <w:b/>
          <w:color w:val="C0504D" w:themeColor="accent2"/>
        </w:rPr>
      </w:pPr>
      <w:r w:rsidRPr="00B7247D">
        <w:rPr>
          <w:rFonts w:cs="Arial"/>
          <w:b/>
          <w:color w:val="C0504D" w:themeColor="accent2"/>
        </w:rPr>
        <w:t xml:space="preserve">3. </w:t>
      </w:r>
      <w:r>
        <w:rPr>
          <w:rFonts w:cs="Arial"/>
          <w:b/>
          <w:color w:val="C0504D" w:themeColor="accent2"/>
        </w:rPr>
        <w:t xml:space="preserve"> </w:t>
      </w:r>
      <w:r w:rsidRPr="00B7247D">
        <w:rPr>
          <w:rFonts w:cs="Arial"/>
          <w:b/>
          <w:color w:val="C0504D" w:themeColor="accent2"/>
        </w:rPr>
        <w:t>Methodology used for the establishment of desired plant communities.</w:t>
      </w:r>
    </w:p>
    <w:p w14:paraId="12EFA2F0" w14:textId="77777777" w:rsidR="00CD3CCE" w:rsidRPr="00B7247D" w:rsidRDefault="00CD3CCE" w:rsidP="00CD3CCE">
      <w:pPr>
        <w:rPr>
          <w:rFonts w:cs="Arial"/>
          <w:b/>
          <w:color w:val="C0504D" w:themeColor="accent2"/>
        </w:rPr>
      </w:pPr>
      <w:r w:rsidRPr="00B7247D">
        <w:rPr>
          <w:rFonts w:cs="Arial"/>
          <w:b/>
          <w:color w:val="C0504D" w:themeColor="accent2"/>
        </w:rPr>
        <w:t xml:space="preserve">4. </w:t>
      </w:r>
      <w:r>
        <w:rPr>
          <w:rFonts w:cs="Arial"/>
          <w:b/>
          <w:color w:val="C0504D" w:themeColor="accent2"/>
        </w:rPr>
        <w:t xml:space="preserve"> </w:t>
      </w:r>
      <w:r w:rsidRPr="00B7247D">
        <w:rPr>
          <w:rFonts w:cs="Arial"/>
          <w:b/>
          <w:color w:val="C0504D" w:themeColor="accent2"/>
        </w:rPr>
        <w:t>Discussion of regeneration.</w:t>
      </w:r>
    </w:p>
    <w:p w14:paraId="0E4A98E6" w14:textId="77777777" w:rsidR="00CD3CCE" w:rsidRPr="00B7247D" w:rsidRDefault="00CD3CCE" w:rsidP="00CD3CCE">
      <w:pPr>
        <w:rPr>
          <w:rFonts w:cs="Arial"/>
          <w:b/>
          <w:color w:val="C0504D" w:themeColor="accent2"/>
        </w:rPr>
      </w:pPr>
      <w:r w:rsidRPr="00B7247D">
        <w:rPr>
          <w:rFonts w:cs="Arial"/>
          <w:b/>
          <w:color w:val="C0504D" w:themeColor="accent2"/>
        </w:rPr>
        <w:t xml:space="preserve">5. </w:t>
      </w:r>
      <w:r>
        <w:rPr>
          <w:rFonts w:cs="Arial"/>
          <w:b/>
          <w:color w:val="C0504D" w:themeColor="accent2"/>
        </w:rPr>
        <w:t xml:space="preserve"> </w:t>
      </w:r>
      <w:r w:rsidRPr="00B7247D">
        <w:rPr>
          <w:rFonts w:cs="Arial"/>
          <w:b/>
          <w:color w:val="C0504D" w:themeColor="accent2"/>
        </w:rPr>
        <w:t>Species distribution.</w:t>
      </w:r>
    </w:p>
    <w:p w14:paraId="5ED85C83" w14:textId="77777777" w:rsidR="00CD3CCE" w:rsidRPr="00B7247D" w:rsidRDefault="00CD3CCE" w:rsidP="00CD3CCE">
      <w:pPr>
        <w:rPr>
          <w:rFonts w:cs="Arial"/>
          <w:b/>
          <w:color w:val="C0504D" w:themeColor="accent2"/>
        </w:rPr>
      </w:pPr>
      <w:r w:rsidRPr="00B7247D">
        <w:rPr>
          <w:rFonts w:cs="Arial"/>
          <w:b/>
          <w:color w:val="C0504D" w:themeColor="accent2"/>
        </w:rPr>
        <w:t xml:space="preserve">6. </w:t>
      </w:r>
      <w:r>
        <w:rPr>
          <w:rFonts w:cs="Arial"/>
          <w:b/>
          <w:color w:val="C0504D" w:themeColor="accent2"/>
        </w:rPr>
        <w:t xml:space="preserve"> </w:t>
      </w:r>
      <w:r w:rsidRPr="00B7247D">
        <w:rPr>
          <w:rFonts w:cs="Arial"/>
          <w:b/>
          <w:color w:val="C0504D" w:themeColor="accent2"/>
        </w:rPr>
        <w:t>Planting methods.</w:t>
      </w:r>
    </w:p>
    <w:p w14:paraId="2D61E6D5" w14:textId="77777777" w:rsidR="00CD3CCE" w:rsidRPr="00B7247D" w:rsidRDefault="00CD3CCE" w:rsidP="00CD3CCE">
      <w:pPr>
        <w:rPr>
          <w:rFonts w:cs="Arial"/>
          <w:b/>
          <w:color w:val="C0504D" w:themeColor="accent2"/>
        </w:rPr>
      </w:pPr>
      <w:r w:rsidRPr="00B7247D">
        <w:rPr>
          <w:rFonts w:cs="Arial"/>
          <w:b/>
          <w:color w:val="C0504D" w:themeColor="accent2"/>
        </w:rPr>
        <w:t xml:space="preserve">7. </w:t>
      </w:r>
      <w:r>
        <w:rPr>
          <w:rFonts w:cs="Arial"/>
          <w:b/>
          <w:color w:val="C0504D" w:themeColor="accent2"/>
        </w:rPr>
        <w:t xml:space="preserve"> </w:t>
      </w:r>
      <w:r w:rsidRPr="00B7247D">
        <w:rPr>
          <w:rFonts w:cs="Arial"/>
          <w:b/>
          <w:color w:val="C0504D" w:themeColor="accent2"/>
        </w:rPr>
        <w:t>Herbivory minimization and control plan.</w:t>
      </w:r>
    </w:p>
    <w:p w14:paraId="1FE139AB" w14:textId="77777777" w:rsidR="00CD3CCE" w:rsidRDefault="00CD3CCE" w:rsidP="00CD3CCE">
      <w:pPr>
        <w:rPr>
          <w:rFonts w:cs="Arial"/>
          <w:b/>
          <w:color w:val="C0504D" w:themeColor="accent2"/>
        </w:rPr>
      </w:pPr>
      <w:r w:rsidRPr="00B7247D">
        <w:rPr>
          <w:rFonts w:cs="Arial"/>
          <w:b/>
          <w:color w:val="C0504D" w:themeColor="accent2"/>
        </w:rPr>
        <w:t xml:space="preserve">8. </w:t>
      </w:r>
      <w:r>
        <w:rPr>
          <w:rFonts w:cs="Arial"/>
          <w:b/>
          <w:color w:val="C0504D" w:themeColor="accent2"/>
        </w:rPr>
        <w:t xml:space="preserve"> </w:t>
      </w:r>
      <w:r w:rsidRPr="00B7247D">
        <w:rPr>
          <w:rFonts w:cs="Arial"/>
          <w:b/>
          <w:color w:val="C0504D" w:themeColor="accent2"/>
        </w:rPr>
        <w:t>Weed</w:t>
      </w:r>
      <w:r>
        <w:rPr>
          <w:rFonts w:cs="Arial"/>
          <w:b/>
          <w:color w:val="C0504D" w:themeColor="accent2"/>
        </w:rPr>
        <w:t xml:space="preserve"> species</w:t>
      </w:r>
      <w:r w:rsidRPr="00B7247D">
        <w:rPr>
          <w:rFonts w:cs="Arial"/>
          <w:b/>
          <w:color w:val="C0504D" w:themeColor="accent2"/>
        </w:rPr>
        <w:t xml:space="preserve"> minimization and control plan.</w:t>
      </w:r>
    </w:p>
    <w:p w14:paraId="1E6E291E" w14:textId="77777777" w:rsidR="00CD3CCE" w:rsidRDefault="00CD3CCE" w:rsidP="00CD3CCE">
      <w:pPr>
        <w:rPr>
          <w:rFonts w:cs="Arial"/>
          <w:b/>
          <w:color w:val="C0504D" w:themeColor="accent2"/>
        </w:rPr>
      </w:pPr>
      <w:r>
        <w:rPr>
          <w:rFonts w:cs="Arial"/>
          <w:b/>
          <w:color w:val="C0504D" w:themeColor="accent2"/>
        </w:rPr>
        <w:t>9.  Exotic nuisance vegetation control and management plan]</w:t>
      </w:r>
    </w:p>
    <w:p w14:paraId="032C2F21" w14:textId="77777777" w:rsidR="00CD3CCE" w:rsidRPr="00B7247D" w:rsidRDefault="00CD3CCE" w:rsidP="00CD3CCE">
      <w:pPr>
        <w:rPr>
          <w:rFonts w:cs="Arial"/>
          <w:color w:val="auto"/>
        </w:rPr>
      </w:pPr>
    </w:p>
    <w:p w14:paraId="08AA588D" w14:textId="1938D566" w:rsidR="004F74A8" w:rsidRPr="00B7247D" w:rsidRDefault="004F74A8" w:rsidP="00D2364F">
      <w:pPr>
        <w:pStyle w:val="Heading1"/>
        <w:rPr>
          <w:rFonts w:cs="Arial"/>
        </w:rPr>
      </w:pPr>
      <w:bookmarkStart w:id="31" w:name="_Toc372814213"/>
      <w:bookmarkStart w:id="32" w:name="_Toc489525343"/>
      <w:bookmarkStart w:id="33" w:name="_Toc512609320"/>
      <w:r w:rsidRPr="00B7247D">
        <w:rPr>
          <w:rFonts w:cs="Arial"/>
        </w:rPr>
        <w:t xml:space="preserve">VII.  </w:t>
      </w:r>
      <w:r w:rsidR="00AB3A09">
        <w:rPr>
          <w:rFonts w:cs="Arial"/>
        </w:rPr>
        <w:t xml:space="preserve">     </w:t>
      </w:r>
      <w:r w:rsidRPr="00B7247D">
        <w:rPr>
          <w:rFonts w:cs="Arial"/>
        </w:rPr>
        <w:t>Maintenance Plan</w:t>
      </w:r>
      <w:bookmarkEnd w:id="31"/>
      <w:bookmarkEnd w:id="32"/>
      <w:bookmarkEnd w:id="33"/>
    </w:p>
    <w:p w14:paraId="0A13CAAE" w14:textId="77777777" w:rsidR="004F74A8" w:rsidRPr="00B7247D" w:rsidRDefault="004F74A8">
      <w:pPr>
        <w:rPr>
          <w:rFonts w:cs="Arial"/>
          <w:b/>
          <w:color w:val="auto"/>
        </w:rPr>
      </w:pPr>
    </w:p>
    <w:p w14:paraId="34532431" w14:textId="77777777" w:rsidR="004F74A8" w:rsidRPr="00B7247D" w:rsidRDefault="004F74A8">
      <w:pPr>
        <w:rPr>
          <w:rFonts w:cs="Arial"/>
          <w:b/>
          <w:color w:val="C0504D" w:themeColor="accent2"/>
        </w:rPr>
      </w:pPr>
      <w:r w:rsidRPr="00B7247D">
        <w:rPr>
          <w:rFonts w:cs="Arial"/>
          <w:b/>
          <w:color w:val="C0504D" w:themeColor="accent2"/>
        </w:rPr>
        <w:t xml:space="preserve">[Provide a detailed description and schedule of the perceived maintenance requirements for the Bank, throughout the different work phases, to support </w:t>
      </w:r>
      <w:r w:rsidR="004F7434" w:rsidRPr="00B7247D">
        <w:rPr>
          <w:rFonts w:cs="Arial"/>
          <w:b/>
          <w:color w:val="C0504D" w:themeColor="accent2"/>
        </w:rPr>
        <w:t xml:space="preserve">the </w:t>
      </w:r>
      <w:r w:rsidRPr="00B7247D">
        <w:rPr>
          <w:rFonts w:cs="Arial"/>
          <w:b/>
          <w:color w:val="C0504D" w:themeColor="accent2"/>
        </w:rPr>
        <w:t xml:space="preserve">restoration efforts.  This information should reflect </w:t>
      </w:r>
      <w:r w:rsidR="004F7434" w:rsidRPr="00B7247D">
        <w:rPr>
          <w:rFonts w:cs="Arial"/>
          <w:b/>
          <w:color w:val="C0504D" w:themeColor="accent2"/>
        </w:rPr>
        <w:t>the</w:t>
      </w:r>
      <w:r w:rsidRPr="00B7247D">
        <w:rPr>
          <w:rFonts w:cs="Arial"/>
          <w:b/>
          <w:color w:val="C0504D" w:themeColor="accent2"/>
        </w:rPr>
        <w:t xml:space="preserve"> maintenance that is required to insure the continued viability of the resource once initial construction is completed and before the long-term milestones have been achieved.]</w:t>
      </w:r>
    </w:p>
    <w:p w14:paraId="74A0415E" w14:textId="77777777" w:rsidR="0028265F" w:rsidRPr="00B7247D" w:rsidRDefault="0028265F">
      <w:pPr>
        <w:rPr>
          <w:rFonts w:cs="Arial"/>
          <w:color w:val="auto"/>
        </w:rPr>
      </w:pPr>
    </w:p>
    <w:p w14:paraId="56C3BAF2" w14:textId="1F6F4C04" w:rsidR="00ED1112" w:rsidRPr="00B7247D" w:rsidRDefault="00D24F88" w:rsidP="00D2364F">
      <w:pPr>
        <w:pStyle w:val="Heading1"/>
        <w:rPr>
          <w:rFonts w:cs="Arial"/>
        </w:rPr>
      </w:pPr>
      <w:bookmarkStart w:id="34" w:name="_Toc489525344"/>
      <w:bookmarkStart w:id="35" w:name="_Toc512609321"/>
      <w:r w:rsidRPr="00B7247D">
        <w:rPr>
          <w:rFonts w:cs="Arial"/>
        </w:rPr>
        <w:t>VII</w:t>
      </w:r>
      <w:r w:rsidR="00C239D9" w:rsidRPr="00B7247D">
        <w:rPr>
          <w:rFonts w:cs="Arial"/>
        </w:rPr>
        <w:t>I</w:t>
      </w:r>
      <w:r w:rsidR="00183477" w:rsidRPr="00B7247D">
        <w:rPr>
          <w:rFonts w:cs="Arial"/>
        </w:rPr>
        <w:t>.</w:t>
      </w:r>
      <w:r w:rsidR="00ED1112" w:rsidRPr="00B7247D">
        <w:rPr>
          <w:rFonts w:cs="Arial"/>
        </w:rPr>
        <w:t xml:space="preserve">   </w:t>
      </w:r>
      <w:r w:rsidR="00AB3A09">
        <w:rPr>
          <w:rFonts w:cs="Arial"/>
        </w:rPr>
        <w:t xml:space="preserve">   </w:t>
      </w:r>
      <w:r w:rsidR="00183477" w:rsidRPr="00B7247D">
        <w:rPr>
          <w:rFonts w:cs="Arial"/>
        </w:rPr>
        <w:t>Performance Standards</w:t>
      </w:r>
      <w:bookmarkEnd w:id="34"/>
      <w:bookmarkEnd w:id="35"/>
    </w:p>
    <w:p w14:paraId="2DE7BC1E" w14:textId="77777777" w:rsidR="00FA6999" w:rsidRPr="00B7247D" w:rsidRDefault="00FA6999">
      <w:pPr>
        <w:rPr>
          <w:rFonts w:cs="Arial"/>
          <w:b/>
        </w:rPr>
      </w:pPr>
    </w:p>
    <w:p w14:paraId="2E289B73" w14:textId="77777777" w:rsidR="00FA6999" w:rsidRDefault="00FA6999">
      <w:pPr>
        <w:rPr>
          <w:rFonts w:cs="Arial"/>
        </w:rPr>
      </w:pPr>
      <w:r w:rsidRPr="00B7247D">
        <w:rPr>
          <w:rFonts w:cs="Arial"/>
          <w:b/>
        </w:rPr>
        <w:tab/>
      </w:r>
      <w:r w:rsidRPr="00B7247D">
        <w:rPr>
          <w:rFonts w:cs="Arial"/>
        </w:rPr>
        <w:t xml:space="preserve">In order for the Bank to be considered acceptable for mitigating wetland impacts associated with DA permits, the Property will be restored in accordance with the Mitigation Work Plan such that it meets wetland criteria as described in the </w:t>
      </w:r>
      <w:bookmarkStart w:id="36" w:name="OLE_LINK1"/>
      <w:bookmarkStart w:id="37" w:name="OLE_LINK2"/>
      <w:r w:rsidRPr="00B7247D">
        <w:rPr>
          <w:rFonts w:cs="Arial"/>
        </w:rPr>
        <w:t>1987 Corps of Engineers Wetland Delineation Manual (the 1987 Manual) as well as the November 2010 Regional Supplement for the Corps of Engineers Wetland Delineation Manual:  Atlantic and Gulf Coastal Plain Region Version 2.0. Performance standards</w:t>
      </w:r>
      <w:r w:rsidR="004F7434" w:rsidRPr="00B7247D">
        <w:rPr>
          <w:rFonts w:cs="Arial"/>
        </w:rPr>
        <w:t xml:space="preserve"> (success criteria)</w:t>
      </w:r>
      <w:r w:rsidRPr="00B7247D">
        <w:rPr>
          <w:rFonts w:cs="Arial"/>
        </w:rPr>
        <w:t xml:space="preserve"> used to measure the success of the Bank are provided below.</w:t>
      </w:r>
      <w:bookmarkEnd w:id="36"/>
      <w:bookmarkEnd w:id="37"/>
    </w:p>
    <w:p w14:paraId="3D525364" w14:textId="77777777" w:rsidR="00423041" w:rsidRPr="00B7247D" w:rsidRDefault="00423041">
      <w:pPr>
        <w:rPr>
          <w:rFonts w:cs="Arial"/>
        </w:rPr>
      </w:pPr>
    </w:p>
    <w:p w14:paraId="2C291278" w14:textId="0062C495" w:rsidR="00CD3CCE" w:rsidRPr="00172B64" w:rsidRDefault="00CD3CCE" w:rsidP="00CD3CCE">
      <w:pPr>
        <w:pStyle w:val="Heading2"/>
        <w:rPr>
          <w:rFonts w:cs="Arial"/>
          <w:i/>
        </w:rPr>
      </w:pPr>
      <w:bookmarkStart w:id="38" w:name="_Toc512609322"/>
      <w:r w:rsidRPr="00172B64">
        <w:rPr>
          <w:rFonts w:cs="Arial"/>
          <w:i/>
        </w:rPr>
        <w:t xml:space="preserve">A. </w:t>
      </w:r>
      <w:r>
        <w:rPr>
          <w:rFonts w:cs="Arial"/>
          <w:i/>
        </w:rPr>
        <w:t xml:space="preserve">   </w:t>
      </w:r>
      <w:r w:rsidRPr="00172B64">
        <w:rPr>
          <w:rFonts w:cs="Arial"/>
          <w:i/>
        </w:rPr>
        <w:t>Initial Success Criteria</w:t>
      </w:r>
      <w:bookmarkEnd w:id="38"/>
    </w:p>
    <w:p w14:paraId="3EB6443C" w14:textId="77777777" w:rsidR="00CD3CCE" w:rsidRDefault="00CD3CCE" w:rsidP="00CD3CCE">
      <w:pPr>
        <w:rPr>
          <w:rFonts w:cs="Arial"/>
          <w:b/>
        </w:rPr>
      </w:pPr>
    </w:p>
    <w:p w14:paraId="716485F0" w14:textId="77777777" w:rsidR="00CD3CCE" w:rsidRPr="00B7247D" w:rsidRDefault="00CD3CCE" w:rsidP="00CD3CCE">
      <w:pPr>
        <w:rPr>
          <w:rFonts w:cs="Arial"/>
        </w:rPr>
      </w:pPr>
      <w:r w:rsidRPr="00B7247D">
        <w:rPr>
          <w:rFonts w:cs="Arial"/>
        </w:rPr>
        <w:t xml:space="preserve">1. </w:t>
      </w:r>
      <w:r w:rsidRPr="00B7247D">
        <w:rPr>
          <w:rFonts w:cs="Arial"/>
          <w:i/>
          <w:u w:val="single"/>
        </w:rPr>
        <w:t>Hydrology</w:t>
      </w:r>
      <w:r w:rsidRPr="00B7247D">
        <w:rPr>
          <w:rFonts w:cs="Arial"/>
          <w:u w:val="single"/>
        </w:rPr>
        <w:t>:</w:t>
      </w:r>
      <w:r w:rsidRPr="00B7247D">
        <w:rPr>
          <w:rFonts w:cs="Arial"/>
        </w:rPr>
        <w:t xml:space="preserve"> Ground surface elevations must be conducive to establishment and support of hydrophytic vegetation, and re-establishment and maintenance of hydric soil characteristics.  To that end, all alterations of the natural topography (ditching, spoil banks, land leveling, bedding, fire breaks, etc) that have affected the duration and </w:t>
      </w:r>
      <w:r w:rsidRPr="00B7247D">
        <w:rPr>
          <w:rFonts w:cs="Arial"/>
        </w:rPr>
        <w:lastRenderedPageBreak/>
        <w:t xml:space="preserve">extent of surface water have been removed or otherwise rendered ineffective in accordance with this Mitigation Work Plan. </w:t>
      </w:r>
    </w:p>
    <w:p w14:paraId="387347B7" w14:textId="77777777" w:rsidR="00CD3CCE" w:rsidRPr="00B7247D" w:rsidRDefault="00CD3CCE" w:rsidP="00CD3CCE">
      <w:pPr>
        <w:rPr>
          <w:rFonts w:cs="Arial"/>
        </w:rPr>
      </w:pPr>
    </w:p>
    <w:p w14:paraId="39931751" w14:textId="77777777" w:rsidR="00CD3CCE" w:rsidRDefault="00CD3CCE" w:rsidP="00CD3CCE">
      <w:pPr>
        <w:rPr>
          <w:rFonts w:cs="Arial"/>
        </w:rPr>
      </w:pPr>
      <w:r>
        <w:rPr>
          <w:rFonts w:cs="Arial"/>
        </w:rPr>
        <w:t xml:space="preserve"> </w:t>
      </w:r>
      <w:r w:rsidRPr="00B7247D">
        <w:rPr>
          <w:rFonts w:cs="Arial"/>
        </w:rPr>
        <w:t xml:space="preserve">2. </w:t>
      </w:r>
      <w:r w:rsidRPr="00B7247D">
        <w:rPr>
          <w:rFonts w:cs="Arial"/>
          <w:i/>
          <w:u w:val="single"/>
        </w:rPr>
        <w:t>Vegetation</w:t>
      </w:r>
      <w:r w:rsidRPr="00B7247D">
        <w:rPr>
          <w:rFonts w:cs="Arial"/>
        </w:rPr>
        <w:t>:  A minimum of 250 planted seedlings per acre must survive through the end of the second spring following the planting (i.e., Year 1).  Those surviving seedlings must be representative both in species composition and percentage identified in this Mitigation Work Plan.  This criterion will apply to initial plantings, as well as, any subsequent replanting that may be needed to meet this requirement.</w:t>
      </w:r>
    </w:p>
    <w:p w14:paraId="1A5606FC" w14:textId="77777777" w:rsidR="00423041" w:rsidRPr="00B7247D" w:rsidRDefault="00423041" w:rsidP="00CD3CCE">
      <w:pPr>
        <w:rPr>
          <w:rFonts w:cs="Arial"/>
        </w:rPr>
      </w:pPr>
    </w:p>
    <w:p w14:paraId="55369F15" w14:textId="1AC095C7" w:rsidR="00CD3CCE" w:rsidRPr="00172B64" w:rsidRDefault="00CD3CCE" w:rsidP="00CD3CCE">
      <w:pPr>
        <w:pStyle w:val="Heading2"/>
        <w:rPr>
          <w:rFonts w:cs="Arial"/>
          <w:i/>
        </w:rPr>
      </w:pPr>
      <w:bookmarkStart w:id="39" w:name="_Toc512609323"/>
      <w:r w:rsidRPr="00172B64">
        <w:rPr>
          <w:rFonts w:cs="Arial"/>
          <w:i/>
        </w:rPr>
        <w:t xml:space="preserve">B. </w:t>
      </w:r>
      <w:r>
        <w:rPr>
          <w:rFonts w:cs="Arial"/>
          <w:i/>
        </w:rPr>
        <w:t xml:space="preserve">   </w:t>
      </w:r>
      <w:r w:rsidRPr="00172B64">
        <w:rPr>
          <w:rFonts w:cs="Arial"/>
          <w:i/>
        </w:rPr>
        <w:t>Interim Success Criteria</w:t>
      </w:r>
      <w:bookmarkEnd w:id="39"/>
    </w:p>
    <w:p w14:paraId="2B81B8BB" w14:textId="77777777" w:rsidR="00CD3CCE" w:rsidRDefault="00CD3CCE" w:rsidP="00CD3CCE"/>
    <w:p w14:paraId="2A989814" w14:textId="77777777" w:rsidR="00CD3CCE" w:rsidRDefault="00CD3CCE" w:rsidP="00CD3CCE">
      <w:pPr>
        <w:rPr>
          <w:rFonts w:cs="Arial"/>
        </w:rPr>
      </w:pPr>
      <w:r w:rsidRPr="00AE4400">
        <w:t xml:space="preserve">1. </w:t>
      </w:r>
      <w:r w:rsidRPr="00AE4400">
        <w:rPr>
          <w:i/>
          <w:u w:val="single"/>
        </w:rPr>
        <w:t>Hydrology</w:t>
      </w:r>
      <w:r w:rsidRPr="00AE4400">
        <w:t xml:space="preserve">:  </w:t>
      </w:r>
      <w:r w:rsidRPr="000641EF">
        <w:rPr>
          <w:color w:val="auto"/>
        </w:rPr>
        <w:t>B</w:t>
      </w:r>
      <w:r w:rsidRPr="00AE4400">
        <w:t xml:space="preserve">y </w:t>
      </w:r>
      <w:r>
        <w:t>y</w:t>
      </w:r>
      <w:r w:rsidRPr="00AE4400">
        <w:t xml:space="preserve">ear </w:t>
      </w:r>
      <w:r>
        <w:t>5</w:t>
      </w:r>
      <w:r w:rsidRPr="00AE4400">
        <w:t xml:space="preserve"> (</w:t>
      </w:r>
      <w:r w:rsidRPr="00B303FD">
        <w:rPr>
          <w:b/>
          <w:color w:val="auto"/>
        </w:rPr>
        <w:t>fou</w:t>
      </w:r>
      <w:r w:rsidRPr="00B303FD">
        <w:rPr>
          <w:b/>
          <w:color w:val="1F497D" w:themeColor="text2"/>
        </w:rPr>
        <w:t>r</w:t>
      </w:r>
      <w:r w:rsidRPr="00AE4400">
        <w:t xml:space="preserve"> years following attainment of the one-year survivorship criteria) </w:t>
      </w:r>
      <w:r w:rsidRPr="00023F19">
        <w:t>site hydrology will be restored such that the Property meets the wetland criterion as described in the 1987 Manual as well as the November 2010 Regional Supplement to the Corps of Engineers wetland Delineation Manual: Atlantic and Gulf Coastal Plain Region Version 2.0.</w:t>
      </w:r>
      <w:r w:rsidRPr="00AE4400">
        <w:t xml:space="preserve">  </w:t>
      </w:r>
      <w:r w:rsidRPr="005A1145">
        <w:rPr>
          <w:rFonts w:cs="Arial"/>
          <w:color w:val="auto"/>
        </w:rPr>
        <w:t>The Sponsor will provide the CEMVN bank project manager with a wetland delineation to accompany the 5 year monitoring report used in evaluating interim success criteria.</w:t>
      </w:r>
      <w:r w:rsidRPr="005A1145">
        <w:rPr>
          <w:rFonts w:cs="Arial"/>
          <w:color w:val="auto"/>
        </w:rPr>
        <w:br/>
      </w:r>
    </w:p>
    <w:p w14:paraId="3B0F0F4F" w14:textId="77777777" w:rsidR="00CD3CCE" w:rsidRPr="008747F3" w:rsidRDefault="00CD3CCE" w:rsidP="00CD3CCE">
      <w:pPr>
        <w:rPr>
          <w:rFonts w:cs="Arial"/>
          <w:color w:val="1F497D" w:themeColor="text2"/>
        </w:rPr>
      </w:pPr>
      <w:r w:rsidRPr="00B7247D">
        <w:rPr>
          <w:rFonts w:cs="Arial"/>
          <w:i/>
          <w:u w:val="single"/>
        </w:rPr>
        <w:t>2. Vegetation and Vegetative Plantings:</w:t>
      </w:r>
      <w:r w:rsidRPr="00B7247D">
        <w:rPr>
          <w:rFonts w:cs="Arial"/>
        </w:rPr>
        <w:t xml:space="preserve"> </w:t>
      </w:r>
      <w:r>
        <w:rPr>
          <w:rFonts w:cs="Arial"/>
        </w:rPr>
        <w:t xml:space="preserve"> </w:t>
      </w:r>
      <w:r w:rsidRPr="00B7247D">
        <w:rPr>
          <w:rFonts w:cs="Arial"/>
        </w:rPr>
        <w:t xml:space="preserve">a. For a given planting, a minimum of 250 seedlings/saplings per acre must be present </w:t>
      </w:r>
      <w:r>
        <w:rPr>
          <w:rFonts w:cs="Arial"/>
        </w:rPr>
        <w:t xml:space="preserve">(with a 60 to 40 hard mast to soft mast ratio) </w:t>
      </w:r>
      <w:r w:rsidRPr="00B7247D">
        <w:rPr>
          <w:rFonts w:cs="Arial"/>
        </w:rPr>
        <w:t>at the end of the fourth year (i.e. Year 5) following successful attainment of the one-year survivorship criteria.  Trees established through natural recruitment may be included in this tally; however, no less than 125 hard mast-producing seedlings per acre must be present.  Surviving hard mast seedlings must be representative of the species composition and percentage identified in this Mitigation Work Plan.  Exotic/invasive species may not be included in this tally.</w:t>
      </w:r>
      <w:r>
        <w:rPr>
          <w:rFonts w:cs="Arial"/>
        </w:rPr>
        <w:t xml:space="preserve"> </w:t>
      </w:r>
      <w:r w:rsidRPr="005A1145">
        <w:rPr>
          <w:rFonts w:cs="Arial"/>
          <w:color w:val="auto"/>
        </w:rPr>
        <w:t>If the Sponsor does not feel the above percentages are appropriate for the site, the Sponsor will provide appropriate supporting information to substantiate the request to adjust these percentages</w:t>
      </w:r>
      <w:r>
        <w:rPr>
          <w:rFonts w:cs="Arial"/>
          <w:color w:val="1F497D" w:themeColor="text2"/>
        </w:rPr>
        <w:t xml:space="preserve">. </w:t>
      </w:r>
    </w:p>
    <w:p w14:paraId="4BCB0D95" w14:textId="77777777" w:rsidR="00CD3CCE" w:rsidRDefault="00CD3CCE" w:rsidP="00CD3CCE">
      <w:pPr>
        <w:rPr>
          <w:rFonts w:cs="Arial"/>
        </w:rPr>
      </w:pPr>
    </w:p>
    <w:p w14:paraId="47D4FCB2" w14:textId="77777777" w:rsidR="00CD3CCE" w:rsidRPr="00B7247D" w:rsidRDefault="00CD3CCE" w:rsidP="00CD3CCE">
      <w:pPr>
        <w:rPr>
          <w:rFonts w:cs="Arial"/>
        </w:rPr>
      </w:pPr>
      <w:r w:rsidRPr="00B7247D">
        <w:rPr>
          <w:rFonts w:cs="Arial"/>
        </w:rPr>
        <w:t>b. By Year 5 (four years following successful attainment of the one-year survivorship criteria) the Bank and the perimeter will be virtually free (approximately 5% or less on an acre-by-acre basis) of exotic/invasive vegetative species.</w:t>
      </w:r>
    </w:p>
    <w:p w14:paraId="50EF2443" w14:textId="77777777" w:rsidR="00CD3CCE" w:rsidRPr="00B7247D" w:rsidRDefault="00CD3CCE" w:rsidP="00CD3CCE">
      <w:pPr>
        <w:rPr>
          <w:rFonts w:cs="Arial"/>
        </w:rPr>
      </w:pPr>
    </w:p>
    <w:p w14:paraId="014EF1E4" w14:textId="77777777" w:rsidR="00CD3CCE" w:rsidRDefault="00CD3CCE" w:rsidP="00CD3CCE">
      <w:pPr>
        <w:rPr>
          <w:rFonts w:cs="Arial"/>
          <w:color w:val="auto"/>
        </w:rPr>
      </w:pPr>
      <w:r w:rsidRPr="00B7247D">
        <w:rPr>
          <w:rFonts w:cs="Arial"/>
        </w:rPr>
        <w:t xml:space="preserve">c. </w:t>
      </w:r>
      <w:r w:rsidRPr="005A1145">
        <w:rPr>
          <w:rFonts w:cs="Arial"/>
          <w:color w:val="auto"/>
        </w:rPr>
        <w:t xml:space="preserve">Developing plant community must exhibit characteristics and diversity indicative of a viable native forested wetland community commensurate with stand age and site conditions by Year 5.  Achievement of wetland vegetation dominance is defined as a vegetation community where more than 50% of all dominant species are facultative (FAC) or wetter, using “routine delineation methods” as described in the 1987 Manual as well as the November 2010 Regional Supplement to the Corps of Engineers </w:t>
      </w:r>
      <w:r>
        <w:rPr>
          <w:rFonts w:cs="Arial"/>
          <w:color w:val="auto"/>
        </w:rPr>
        <w:t>W</w:t>
      </w:r>
      <w:r w:rsidRPr="005A1145">
        <w:rPr>
          <w:rFonts w:cs="Arial"/>
          <w:color w:val="auto"/>
        </w:rPr>
        <w:t xml:space="preserve">etland Delineation Manual: Atlantic and Gulf Coastal Plain Region Version 2.0.  </w:t>
      </w:r>
    </w:p>
    <w:p w14:paraId="798FC78B" w14:textId="77777777" w:rsidR="008A2D31" w:rsidRDefault="008A2D31" w:rsidP="00CD3CCE">
      <w:pPr>
        <w:rPr>
          <w:rFonts w:cs="Arial"/>
          <w:color w:val="auto"/>
        </w:rPr>
      </w:pPr>
    </w:p>
    <w:p w14:paraId="1BE71270" w14:textId="77777777" w:rsidR="008A2D31" w:rsidRDefault="008A2D31" w:rsidP="00CD3CCE">
      <w:pPr>
        <w:rPr>
          <w:rFonts w:cs="Arial"/>
          <w:color w:val="auto"/>
        </w:rPr>
      </w:pPr>
    </w:p>
    <w:p w14:paraId="4CA2593F" w14:textId="77777777" w:rsidR="00CD3CCE" w:rsidRPr="005A1145" w:rsidRDefault="00CD3CCE" w:rsidP="00CD3CCE">
      <w:pPr>
        <w:rPr>
          <w:rFonts w:cs="Arial"/>
          <w:color w:val="auto"/>
        </w:rPr>
      </w:pPr>
    </w:p>
    <w:p w14:paraId="33324975" w14:textId="693EB5D4" w:rsidR="00CD3CCE" w:rsidRPr="00172B64" w:rsidRDefault="00CD3CCE" w:rsidP="00CD3CCE">
      <w:pPr>
        <w:pStyle w:val="Heading2"/>
        <w:rPr>
          <w:rFonts w:cs="Arial"/>
          <w:i/>
        </w:rPr>
      </w:pPr>
      <w:bookmarkStart w:id="40" w:name="_Toc512609324"/>
      <w:r w:rsidRPr="00172B64">
        <w:rPr>
          <w:rFonts w:cs="Arial"/>
          <w:i/>
        </w:rPr>
        <w:lastRenderedPageBreak/>
        <w:t xml:space="preserve">C. </w:t>
      </w:r>
      <w:r>
        <w:rPr>
          <w:rFonts w:cs="Arial"/>
          <w:i/>
        </w:rPr>
        <w:t xml:space="preserve">   </w:t>
      </w:r>
      <w:r w:rsidRPr="00172B64">
        <w:rPr>
          <w:rFonts w:cs="Arial"/>
          <w:i/>
        </w:rPr>
        <w:t>Long-Term Success Criteria</w:t>
      </w:r>
      <w:r>
        <w:rPr>
          <w:rFonts w:cs="Arial"/>
          <w:i/>
        </w:rPr>
        <w:t xml:space="preserve"> (Year 8 and beyond)</w:t>
      </w:r>
      <w:bookmarkEnd w:id="40"/>
    </w:p>
    <w:p w14:paraId="2B38D2E4" w14:textId="77777777" w:rsidR="00CD3CCE" w:rsidRPr="00B7247D" w:rsidRDefault="00CD3CCE" w:rsidP="00CD3CCE">
      <w:pPr>
        <w:rPr>
          <w:rFonts w:cs="Arial"/>
          <w:b/>
        </w:rPr>
      </w:pPr>
    </w:p>
    <w:p w14:paraId="3DFF2FF2" w14:textId="77777777" w:rsidR="00CD3CCE" w:rsidRDefault="00CD3CCE" w:rsidP="00CD3CCE">
      <w:pPr>
        <w:rPr>
          <w:rFonts w:cs="Arial"/>
          <w:color w:val="auto"/>
        </w:rPr>
      </w:pPr>
      <w:r w:rsidRPr="00B7247D">
        <w:rPr>
          <w:rFonts w:cs="Arial"/>
        </w:rPr>
        <w:t xml:space="preserve">1.  Forest canopy coverage exceeds eighty percent of forested land mass as measured by an approved method.  Forest canopy species abundance and composition is consistent with the restoration goals identified in the restoration plan </w:t>
      </w:r>
      <w:r>
        <w:rPr>
          <w:rFonts w:cs="Arial"/>
        </w:rPr>
        <w:t xml:space="preserve">(Section IV of this Work Plan) </w:t>
      </w:r>
      <w:r w:rsidRPr="00B7247D">
        <w:rPr>
          <w:rFonts w:cs="Arial"/>
        </w:rPr>
        <w:t>and credit assessment methodologies.</w:t>
      </w:r>
      <w:r>
        <w:rPr>
          <w:rFonts w:cs="Arial"/>
        </w:rPr>
        <w:t xml:space="preserve">  The long-term species composition should fall within the range of 50:50 to 40:60 soft mast to hard mast ratio.  </w:t>
      </w:r>
      <w:r w:rsidRPr="000641EF">
        <w:rPr>
          <w:rFonts w:cs="Arial"/>
          <w:color w:val="auto"/>
        </w:rPr>
        <w:t>If the Sponsor does not feel the</w:t>
      </w:r>
      <w:r w:rsidRPr="005E097F">
        <w:rPr>
          <w:rFonts w:cs="Arial"/>
          <w:color w:val="1F497D" w:themeColor="text2"/>
        </w:rPr>
        <w:t xml:space="preserve"> </w:t>
      </w:r>
      <w:r w:rsidRPr="005A1145">
        <w:rPr>
          <w:rFonts w:cs="Arial"/>
          <w:color w:val="auto"/>
        </w:rPr>
        <w:t xml:space="preserve">above percentages are appropriate for the site, the Sponsor will provide appropriate supporting information to substantiate the request to adjust these percentages. </w:t>
      </w:r>
    </w:p>
    <w:p w14:paraId="01DF3CD2" w14:textId="77777777" w:rsidR="00CD3CCE" w:rsidRPr="005A1145" w:rsidRDefault="00CD3CCE" w:rsidP="00CD3CCE">
      <w:pPr>
        <w:rPr>
          <w:rFonts w:cs="Arial"/>
          <w:color w:val="auto"/>
        </w:rPr>
      </w:pPr>
    </w:p>
    <w:p w14:paraId="6C2CF8F6" w14:textId="77777777" w:rsidR="00CD3CCE" w:rsidRPr="00B7247D" w:rsidRDefault="00CD3CCE" w:rsidP="00CD3CCE">
      <w:pPr>
        <w:rPr>
          <w:rFonts w:cs="Arial"/>
        </w:rPr>
      </w:pPr>
      <w:r w:rsidRPr="00B7247D">
        <w:rPr>
          <w:rFonts w:cs="Arial"/>
        </w:rPr>
        <w:t>2. When forest canopy coverage exceeds eighty percent, the Bank will be essentially void of exotic/invasive vegetation (all seed-producing trees removed from Bank and perimeter and less than 3% of the understory on an acre per acre basis).  An active treatment program will continue as part of the long-term maintenance program.</w:t>
      </w:r>
    </w:p>
    <w:p w14:paraId="1457E9D0" w14:textId="77777777" w:rsidR="00CD3CCE" w:rsidRPr="00B7247D" w:rsidRDefault="00CD3CCE" w:rsidP="00CD3CCE">
      <w:pPr>
        <w:rPr>
          <w:rFonts w:cs="Arial"/>
        </w:rPr>
      </w:pPr>
    </w:p>
    <w:p w14:paraId="0BB17F19" w14:textId="77777777" w:rsidR="00CD3CCE" w:rsidRPr="00B7247D" w:rsidRDefault="00CD3CCE" w:rsidP="00CD3CCE">
      <w:pPr>
        <w:rPr>
          <w:rFonts w:cs="Arial"/>
        </w:rPr>
      </w:pPr>
      <w:r w:rsidRPr="00B7247D">
        <w:rPr>
          <w:rFonts w:cs="Arial"/>
        </w:rPr>
        <w:t>3. If thinning to maintain or enhance the ecological value of the Bank is determined necessary by the IRT at this time, the Sponsor/Steward will develop a thinning plan in coordination with the IRT.  Thinning operations shall be performed by the Sponsor/Steward per the requirements of the thinning plan.</w:t>
      </w:r>
    </w:p>
    <w:p w14:paraId="33658DD7" w14:textId="77777777" w:rsidR="00CD3CCE" w:rsidRPr="00B7247D" w:rsidRDefault="00CD3CCE" w:rsidP="00CD3CCE">
      <w:pPr>
        <w:rPr>
          <w:rFonts w:cs="Arial"/>
        </w:rPr>
      </w:pPr>
    </w:p>
    <w:p w14:paraId="59FF4DF1" w14:textId="77777777" w:rsidR="00CD3CCE" w:rsidRDefault="00CD3CCE" w:rsidP="00CD3CCE">
      <w:pPr>
        <w:rPr>
          <w:rFonts w:cs="Arial"/>
        </w:rPr>
      </w:pPr>
      <w:r w:rsidRPr="00B7247D">
        <w:rPr>
          <w:rFonts w:cs="Arial"/>
        </w:rPr>
        <w:t xml:space="preserve">4. The Sponsor will provide documentation that the “Long-Term Maintenance and Protection” escrow account is fully funded. </w:t>
      </w:r>
    </w:p>
    <w:p w14:paraId="325DF26A" w14:textId="77777777" w:rsidR="00CD3CCE" w:rsidRDefault="00CD3CCE" w:rsidP="00CD3CCE">
      <w:pPr>
        <w:rPr>
          <w:rFonts w:cs="Arial"/>
        </w:rPr>
      </w:pPr>
    </w:p>
    <w:p w14:paraId="59299A82" w14:textId="77777777" w:rsidR="00CD3CCE" w:rsidRPr="005A1145" w:rsidRDefault="00CD3CCE" w:rsidP="00CD3CCE">
      <w:pPr>
        <w:rPr>
          <w:rFonts w:cs="Arial"/>
          <w:color w:val="auto"/>
        </w:rPr>
      </w:pPr>
      <w:r w:rsidRPr="005A1145">
        <w:rPr>
          <w:rFonts w:cs="Arial"/>
          <w:color w:val="auto"/>
        </w:rPr>
        <w:t xml:space="preserve">5. If CEMVN in conjunction with the IRT is questioning the wetland status of the site, the Sponsor shall provide the CEMVN bank project manager with a wetland delineation for review and verification by CEMVN. </w:t>
      </w:r>
    </w:p>
    <w:p w14:paraId="2C194A70" w14:textId="77777777" w:rsidR="00CD3CCE" w:rsidRDefault="00CD3CCE" w:rsidP="00CD3CCE">
      <w:pPr>
        <w:rPr>
          <w:rFonts w:cs="Arial"/>
          <w:color w:val="4F81BD" w:themeColor="accent1"/>
        </w:rPr>
      </w:pPr>
    </w:p>
    <w:p w14:paraId="61498307" w14:textId="77777777" w:rsidR="00CD3CCE" w:rsidRPr="00D6124B" w:rsidRDefault="00CD3CCE" w:rsidP="00CD3CCE">
      <w:pPr>
        <w:rPr>
          <w:rFonts w:cs="Arial"/>
          <w:color w:val="auto"/>
        </w:rPr>
      </w:pPr>
      <w:r>
        <w:rPr>
          <w:rFonts w:cs="Arial"/>
          <w:color w:val="auto"/>
        </w:rPr>
        <w:t xml:space="preserve">6. The Bank and the perimeter will be virtually free (approximately 1% or less on an acre-by-acre basis) of exotic/invasive vegetation. </w:t>
      </w:r>
    </w:p>
    <w:p w14:paraId="5C34834D" w14:textId="77777777" w:rsidR="00CD3CCE" w:rsidRPr="00B7247D" w:rsidRDefault="00CD3CCE" w:rsidP="00CD3CCE">
      <w:pPr>
        <w:rPr>
          <w:rFonts w:cs="Arial"/>
        </w:rPr>
      </w:pPr>
    </w:p>
    <w:p w14:paraId="021B92DA" w14:textId="1CB1803B" w:rsidR="00D24F88" w:rsidRPr="00B7247D" w:rsidRDefault="00D24F88" w:rsidP="00D24F88">
      <w:pPr>
        <w:pStyle w:val="Heading1"/>
        <w:rPr>
          <w:rFonts w:cs="Arial"/>
        </w:rPr>
      </w:pPr>
      <w:bookmarkStart w:id="41" w:name="_Toc489525348"/>
      <w:bookmarkStart w:id="42" w:name="_Toc512609325"/>
      <w:r w:rsidRPr="00B7247D">
        <w:rPr>
          <w:rFonts w:cs="Arial"/>
        </w:rPr>
        <w:t xml:space="preserve">IX. </w:t>
      </w:r>
      <w:r w:rsidR="00AB3A09">
        <w:rPr>
          <w:rFonts w:cs="Arial"/>
        </w:rPr>
        <w:t xml:space="preserve">     </w:t>
      </w:r>
      <w:r w:rsidR="00C239D9" w:rsidRPr="00B7247D">
        <w:rPr>
          <w:rFonts w:cs="Arial"/>
        </w:rPr>
        <w:t>Monitoring Requirements</w:t>
      </w:r>
      <w:bookmarkEnd w:id="41"/>
      <w:bookmarkEnd w:id="42"/>
    </w:p>
    <w:p w14:paraId="76DD6EF6" w14:textId="77777777" w:rsidR="00F21512" w:rsidRPr="00B7247D" w:rsidRDefault="00F21512" w:rsidP="00F21512">
      <w:pPr>
        <w:rPr>
          <w:rFonts w:cs="Arial"/>
        </w:rPr>
      </w:pPr>
    </w:p>
    <w:p w14:paraId="27F6D54C" w14:textId="77777777" w:rsidR="00F21512" w:rsidRPr="00B7247D" w:rsidRDefault="00AE4400" w:rsidP="00F21512">
      <w:pPr>
        <w:rPr>
          <w:rFonts w:cs="Arial"/>
        </w:rPr>
      </w:pPr>
      <w:r>
        <w:rPr>
          <w:rFonts w:cs="Arial"/>
        </w:rPr>
        <w:tab/>
      </w:r>
      <w:r w:rsidR="00F21512" w:rsidRPr="00B7247D">
        <w:rPr>
          <w:rFonts w:cs="Arial"/>
        </w:rPr>
        <w:t>The Sponsor agrees to perform all work necessary to monitor the Bank to demonstrate compliance with the success criteria established in this Mitigation Work Plan.  The Sponsor will monitor the Bank in the spring of each monitoring year using the guidelines in Section VIII of this Mitigation Work Plan.</w:t>
      </w:r>
    </w:p>
    <w:p w14:paraId="43618DD0" w14:textId="77777777" w:rsidR="00F21512" w:rsidRPr="00B7247D" w:rsidRDefault="00F21512" w:rsidP="00F21512">
      <w:pPr>
        <w:rPr>
          <w:rFonts w:cs="Arial"/>
        </w:rPr>
      </w:pPr>
    </w:p>
    <w:p w14:paraId="108A502A" w14:textId="77777777" w:rsidR="00F21512" w:rsidRDefault="00F21512" w:rsidP="00F21512">
      <w:pPr>
        <w:rPr>
          <w:rFonts w:cs="Arial"/>
        </w:rPr>
      </w:pPr>
      <w:r w:rsidRPr="00B7247D">
        <w:rPr>
          <w:rFonts w:cs="Arial"/>
        </w:rPr>
        <w:t>Surveys of permanent monitoring stations will occur in the following time frame:</w:t>
      </w:r>
    </w:p>
    <w:p w14:paraId="25320871" w14:textId="77777777" w:rsidR="00AE4400" w:rsidRPr="00B7247D" w:rsidRDefault="00611F01" w:rsidP="00611F01">
      <w:pPr>
        <w:tabs>
          <w:tab w:val="left" w:pos="8625"/>
        </w:tabs>
        <w:rPr>
          <w:rFonts w:cs="Arial"/>
        </w:rPr>
      </w:pPr>
      <w:r>
        <w:rPr>
          <w:rFonts w:cs="Arial"/>
        </w:rPr>
        <w:tab/>
      </w:r>
    </w:p>
    <w:p w14:paraId="548A6AB1" w14:textId="7052C785" w:rsidR="00D6124B" w:rsidRDefault="00203758" w:rsidP="00F21512">
      <w:pPr>
        <w:rPr>
          <w:rFonts w:cs="Arial"/>
        </w:rPr>
      </w:pPr>
      <w:r>
        <w:rPr>
          <w:rFonts w:cs="Arial"/>
          <w:b/>
        </w:rPr>
        <w:t xml:space="preserve"> </w:t>
      </w:r>
      <w:r w:rsidR="00F21512" w:rsidRPr="00B7247D">
        <w:rPr>
          <w:rFonts w:cs="Arial"/>
          <w:b/>
        </w:rPr>
        <w:t>1</w:t>
      </w:r>
      <w:r w:rsidR="00F21512" w:rsidRPr="00B7247D">
        <w:rPr>
          <w:rFonts w:cs="Arial"/>
        </w:rPr>
        <w:t>. Immediately following planting of the Bank to establish baseline information</w:t>
      </w:r>
      <w:r w:rsidR="00DC6491">
        <w:rPr>
          <w:rFonts w:cs="Arial"/>
        </w:rPr>
        <w:t>.</w:t>
      </w:r>
    </w:p>
    <w:p w14:paraId="7A2C2BAA" w14:textId="77777777" w:rsidR="00AE4400" w:rsidRPr="00B7247D" w:rsidRDefault="00AE4400" w:rsidP="00F21512">
      <w:pPr>
        <w:rPr>
          <w:rFonts w:cs="Arial"/>
        </w:rPr>
      </w:pPr>
    </w:p>
    <w:p w14:paraId="0B94143E" w14:textId="77777777" w:rsidR="00DA2F5B" w:rsidRDefault="00AE4400" w:rsidP="00F21512">
      <w:pPr>
        <w:rPr>
          <w:rFonts w:cs="Arial"/>
        </w:rPr>
      </w:pPr>
      <w:r>
        <w:rPr>
          <w:rFonts w:cs="Arial"/>
        </w:rPr>
        <w:t xml:space="preserve"> </w:t>
      </w:r>
      <w:r w:rsidR="00F21512" w:rsidRPr="00B7247D">
        <w:rPr>
          <w:rFonts w:cs="Arial"/>
          <w:b/>
        </w:rPr>
        <w:t>2</w:t>
      </w:r>
      <w:r w:rsidR="00F21512" w:rsidRPr="00B7247D">
        <w:rPr>
          <w:rFonts w:cs="Arial"/>
        </w:rPr>
        <w:t xml:space="preserve">. In Year </w:t>
      </w:r>
      <w:r w:rsidR="00F21512" w:rsidRPr="005A1145">
        <w:rPr>
          <w:rFonts w:cs="Arial"/>
          <w:color w:val="auto"/>
        </w:rPr>
        <w:t>1</w:t>
      </w:r>
      <w:r w:rsidR="00DA1A12" w:rsidRPr="005A1145">
        <w:rPr>
          <w:rFonts w:cs="Arial"/>
          <w:color w:val="auto"/>
        </w:rPr>
        <w:t xml:space="preserve">, </w:t>
      </w:r>
      <w:r w:rsidR="00F21512" w:rsidRPr="005A1145">
        <w:rPr>
          <w:rFonts w:cs="Arial"/>
          <w:color w:val="auto"/>
        </w:rPr>
        <w:t xml:space="preserve">5 </w:t>
      </w:r>
      <w:r w:rsidR="00F21512" w:rsidRPr="00B7247D">
        <w:rPr>
          <w:rFonts w:cs="Arial"/>
        </w:rPr>
        <w:t xml:space="preserve">and after achieving interim success criteria, monitoring will occur </w:t>
      </w:r>
    </w:p>
    <w:p w14:paraId="47E9800C" w14:textId="77777777" w:rsidR="005A1145" w:rsidRDefault="00DA2F5B" w:rsidP="00F21512">
      <w:pPr>
        <w:rPr>
          <w:rFonts w:cs="Arial"/>
          <w:color w:val="auto"/>
        </w:rPr>
      </w:pPr>
      <w:r>
        <w:rPr>
          <w:rFonts w:cs="Arial"/>
        </w:rPr>
        <w:t xml:space="preserve"> </w:t>
      </w:r>
      <w:r w:rsidR="00F21512" w:rsidRPr="00B7247D">
        <w:rPr>
          <w:rFonts w:cs="Arial"/>
        </w:rPr>
        <w:t>every 3 years until an average canopy coverage of 80% is established</w:t>
      </w:r>
      <w:r w:rsidR="00050C32">
        <w:rPr>
          <w:rFonts w:cs="Arial"/>
        </w:rPr>
        <w:t xml:space="preserve"> </w:t>
      </w:r>
      <w:r w:rsidR="00050C32" w:rsidRPr="005A1145">
        <w:rPr>
          <w:rFonts w:cs="Arial"/>
          <w:color w:val="auto"/>
        </w:rPr>
        <w:t xml:space="preserve">and then it will </w:t>
      </w:r>
      <w:r w:rsidR="005A1145">
        <w:rPr>
          <w:rFonts w:cs="Arial"/>
          <w:color w:val="auto"/>
        </w:rPr>
        <w:t xml:space="preserve"> </w:t>
      </w:r>
    </w:p>
    <w:p w14:paraId="4AD94F30" w14:textId="76813CF4" w:rsidR="00AE4400" w:rsidRPr="005A1145" w:rsidRDefault="005A1145" w:rsidP="00F21512">
      <w:pPr>
        <w:rPr>
          <w:rFonts w:cs="Arial"/>
          <w:color w:val="auto"/>
        </w:rPr>
      </w:pPr>
      <w:r>
        <w:rPr>
          <w:rFonts w:cs="Arial"/>
          <w:color w:val="auto"/>
        </w:rPr>
        <w:t xml:space="preserve"> </w:t>
      </w:r>
      <w:r w:rsidR="00050C32" w:rsidRPr="005A1145">
        <w:rPr>
          <w:rFonts w:cs="Arial"/>
          <w:color w:val="auto"/>
        </w:rPr>
        <w:t>occur every 5 years thereafter</w:t>
      </w:r>
      <w:r w:rsidR="00F21512" w:rsidRPr="005A1145">
        <w:rPr>
          <w:rFonts w:cs="Arial"/>
          <w:color w:val="auto"/>
        </w:rPr>
        <w:t>.</w:t>
      </w:r>
      <w:r w:rsidR="008236C9" w:rsidRPr="005A1145">
        <w:rPr>
          <w:rFonts w:cs="Arial"/>
          <w:color w:val="auto"/>
        </w:rPr>
        <w:t xml:space="preserve"> </w:t>
      </w:r>
    </w:p>
    <w:p w14:paraId="0DBFB4EA" w14:textId="77777777" w:rsidR="00F21512" w:rsidRPr="00B7247D" w:rsidRDefault="00F21512" w:rsidP="00F21512">
      <w:pPr>
        <w:rPr>
          <w:rFonts w:cs="Arial"/>
        </w:rPr>
      </w:pPr>
      <w:r w:rsidRPr="00B7247D">
        <w:rPr>
          <w:rFonts w:cs="Arial"/>
        </w:rPr>
        <w:lastRenderedPageBreak/>
        <w:t xml:space="preserve"> </w:t>
      </w:r>
    </w:p>
    <w:p w14:paraId="0E8C2BA2" w14:textId="77777777" w:rsidR="00DA2F5B" w:rsidRDefault="00AE4400" w:rsidP="00F21512">
      <w:pPr>
        <w:rPr>
          <w:rFonts w:cs="Arial"/>
        </w:rPr>
      </w:pPr>
      <w:r>
        <w:rPr>
          <w:rFonts w:cs="Arial"/>
        </w:rPr>
        <w:t xml:space="preserve"> </w:t>
      </w:r>
      <w:r w:rsidR="00F21512" w:rsidRPr="00B7247D">
        <w:rPr>
          <w:rFonts w:cs="Arial"/>
          <w:b/>
        </w:rPr>
        <w:t>3</w:t>
      </w:r>
      <w:r w:rsidR="00F21512" w:rsidRPr="00B7247D">
        <w:rPr>
          <w:rFonts w:cs="Arial"/>
        </w:rPr>
        <w:t xml:space="preserve">. If thinning is required after successfully achieving the long-term success criteria, </w:t>
      </w:r>
    </w:p>
    <w:p w14:paraId="3272A94A" w14:textId="77777777" w:rsidR="00DA2F5B" w:rsidRDefault="00F21512" w:rsidP="00F21512">
      <w:pPr>
        <w:rPr>
          <w:rFonts w:cs="Arial"/>
        </w:rPr>
      </w:pPr>
      <w:r w:rsidRPr="00B7247D">
        <w:rPr>
          <w:rFonts w:cs="Arial"/>
        </w:rPr>
        <w:t xml:space="preserve">the site will be surveyed prior to and following the first thinning operation </w:t>
      </w:r>
    </w:p>
    <w:p w14:paraId="73D541A3" w14:textId="77777777" w:rsidR="00F21512" w:rsidRPr="00B7247D" w:rsidRDefault="00F21512" w:rsidP="00F21512">
      <w:pPr>
        <w:rPr>
          <w:rFonts w:cs="Arial"/>
        </w:rPr>
      </w:pPr>
      <w:r w:rsidRPr="00B7247D">
        <w:rPr>
          <w:rFonts w:cs="Arial"/>
        </w:rPr>
        <w:t xml:space="preserve">following plantings. </w:t>
      </w:r>
    </w:p>
    <w:p w14:paraId="57440E8A" w14:textId="77777777" w:rsidR="00F21512" w:rsidRPr="00B7247D" w:rsidRDefault="00F21512" w:rsidP="00F21512">
      <w:pPr>
        <w:rPr>
          <w:rFonts w:cs="Arial"/>
        </w:rPr>
      </w:pPr>
    </w:p>
    <w:p w14:paraId="68EE9594" w14:textId="26C344AE" w:rsidR="00F21512" w:rsidRPr="00B7247D" w:rsidRDefault="008F12F9" w:rsidP="00F21512">
      <w:pPr>
        <w:rPr>
          <w:rFonts w:cs="Arial"/>
        </w:rPr>
      </w:pPr>
      <w:r>
        <w:rPr>
          <w:rFonts w:cs="Arial"/>
        </w:rPr>
        <w:t xml:space="preserve"> 4. </w:t>
      </w:r>
      <w:r w:rsidR="00F21512" w:rsidRPr="00B7247D">
        <w:rPr>
          <w:rFonts w:cs="Arial"/>
        </w:rPr>
        <w:t xml:space="preserve">If monitoring for any given year determines that the Bank is not progressing as expected, monitoring will continue on an annual basis until the Bank successfully meets or exceeds established milestones. </w:t>
      </w:r>
    </w:p>
    <w:p w14:paraId="23ED399E" w14:textId="77777777" w:rsidR="00F21512" w:rsidRPr="00B7247D" w:rsidRDefault="00F21512" w:rsidP="00F21512">
      <w:pPr>
        <w:rPr>
          <w:rFonts w:cs="Arial"/>
          <w:b/>
        </w:rPr>
      </w:pPr>
    </w:p>
    <w:p w14:paraId="5EC8169F" w14:textId="77777777" w:rsidR="00F21512" w:rsidRDefault="00F21512" w:rsidP="00F21512">
      <w:pPr>
        <w:rPr>
          <w:rFonts w:cs="Arial"/>
        </w:rPr>
      </w:pPr>
      <w:r w:rsidRPr="00B7247D">
        <w:rPr>
          <w:rFonts w:cs="Arial"/>
          <w:b/>
        </w:rPr>
        <w:t xml:space="preserve">       </w:t>
      </w:r>
      <w:r w:rsidRPr="00B7247D">
        <w:rPr>
          <w:rFonts w:cs="Arial"/>
        </w:rPr>
        <w:t xml:space="preserve">The survey of the permanent monitoring stations will collect data to evaluate the survival rate of planted vegetation; number, species and growth rates (average heights and diameter). In addition to planted seedlings, surveys will include the number by species of volunteering trees, shrubs and woody vines.  Surveys will also collect information regarding colonizing plant species, the wetland plant status (scaled from </w:t>
      </w:r>
      <w:r w:rsidR="005B50E5" w:rsidRPr="00B7247D">
        <w:rPr>
          <w:rFonts w:cs="Arial"/>
        </w:rPr>
        <w:t>obligate (</w:t>
      </w:r>
      <w:r w:rsidRPr="00B7247D">
        <w:rPr>
          <w:rFonts w:cs="Arial"/>
        </w:rPr>
        <w:t>OBL) to upland (UPL) of each and the number by species of exotic/noxious specimens.</w:t>
      </w:r>
    </w:p>
    <w:p w14:paraId="60928124" w14:textId="77777777" w:rsidR="00423041" w:rsidRPr="00B7247D" w:rsidRDefault="00423041" w:rsidP="00F21512">
      <w:pPr>
        <w:rPr>
          <w:rFonts w:cs="Arial"/>
        </w:rPr>
      </w:pPr>
    </w:p>
    <w:p w14:paraId="79F43CA7" w14:textId="0A533A3F" w:rsidR="00D24F88" w:rsidRPr="00172B64" w:rsidRDefault="00D24F88" w:rsidP="00C31636">
      <w:pPr>
        <w:pStyle w:val="Heading2"/>
        <w:rPr>
          <w:rFonts w:cs="Arial"/>
          <w:i/>
        </w:rPr>
      </w:pPr>
      <w:bookmarkStart w:id="43" w:name="_Toc489525349"/>
      <w:bookmarkStart w:id="44" w:name="_Toc512609326"/>
      <w:r w:rsidRPr="00172B64">
        <w:rPr>
          <w:rFonts w:cs="Arial"/>
          <w:i/>
        </w:rPr>
        <w:t xml:space="preserve">A. </w:t>
      </w:r>
      <w:r w:rsidR="00AB3A09">
        <w:rPr>
          <w:rFonts w:cs="Arial"/>
          <w:i/>
        </w:rPr>
        <w:t xml:space="preserve">    </w:t>
      </w:r>
      <w:r w:rsidRPr="00172B64">
        <w:rPr>
          <w:rFonts w:cs="Arial"/>
          <w:i/>
        </w:rPr>
        <w:t>Permanent circular monitoring stations</w:t>
      </w:r>
      <w:bookmarkEnd w:id="43"/>
      <w:bookmarkEnd w:id="44"/>
    </w:p>
    <w:p w14:paraId="29C7CB01" w14:textId="77777777" w:rsidR="00D24F88" w:rsidRPr="00B7247D" w:rsidRDefault="00D24F88" w:rsidP="00D24F88">
      <w:pPr>
        <w:rPr>
          <w:rFonts w:cs="Arial"/>
          <w:b/>
          <w:color w:val="auto"/>
        </w:rPr>
      </w:pPr>
    </w:p>
    <w:p w14:paraId="70C3B469" w14:textId="77777777" w:rsidR="00D24F88" w:rsidRPr="00B7247D" w:rsidRDefault="00D24F88" w:rsidP="00D24F88">
      <w:pPr>
        <w:rPr>
          <w:rFonts w:cs="Arial"/>
          <w:color w:val="auto"/>
        </w:rPr>
      </w:pPr>
      <w:r w:rsidRPr="00B7247D">
        <w:rPr>
          <w:rFonts w:cs="Arial"/>
          <w:b/>
          <w:color w:val="auto"/>
        </w:rPr>
        <w:t xml:space="preserve">          </w:t>
      </w:r>
      <w:r w:rsidRPr="00B7247D">
        <w:rPr>
          <w:rFonts w:cs="Arial"/>
          <w:color w:val="auto"/>
        </w:rPr>
        <w:t>Immediately following initial planting of the Bank, the Sponsor will randomly establish a permanent circular monitoring station for every 20 acres on the Bank.  Each station will have a minimum area of 1/20</w:t>
      </w:r>
      <w:r w:rsidRPr="00B7247D">
        <w:rPr>
          <w:rFonts w:cs="Arial"/>
          <w:color w:val="auto"/>
          <w:vertAlign w:val="superscript"/>
        </w:rPr>
        <w:t>th</w:t>
      </w:r>
      <w:r w:rsidRPr="00B7247D">
        <w:rPr>
          <w:rFonts w:cs="Arial"/>
          <w:color w:val="auto"/>
        </w:rPr>
        <w:t xml:space="preserve"> acre (radius=26 feet).  Stations will be identified with a permanent marker (e.g., an 8-foot PVC pipe anchored with a metal T post at plot center) and coordinates will be recorded for each station.  A map will be provided to CEMVN (See Reporting Protocols below) that depicts the location of the monitoring stations as well as a coordinating list containing the coordinates for each station.  All individual planted seedlings/saplings falling within each monitoring station will be marked with a numbered tag that uniquely identifies each seedling</w:t>
      </w:r>
      <w:r w:rsidR="00161240">
        <w:rPr>
          <w:rFonts w:cs="Arial"/>
          <w:color w:val="auto"/>
        </w:rPr>
        <w:t xml:space="preserve">. </w:t>
      </w:r>
      <w:r w:rsidR="00B261B1">
        <w:rPr>
          <w:rFonts w:cs="Arial"/>
          <w:color w:val="auto"/>
        </w:rPr>
        <w:t xml:space="preserve"> </w:t>
      </w:r>
      <w:r w:rsidR="00B01570" w:rsidRPr="005A1145">
        <w:rPr>
          <w:rFonts w:cs="Arial"/>
          <w:color w:val="auto"/>
        </w:rPr>
        <w:t xml:space="preserve">These seedlings shall also be marked with fluorescent flagging tape for ease of location of specimens for </w:t>
      </w:r>
      <w:r w:rsidR="004E48F3" w:rsidRPr="005A1145">
        <w:rPr>
          <w:rFonts w:cs="Arial"/>
          <w:color w:val="auto"/>
        </w:rPr>
        <w:t>initial</w:t>
      </w:r>
      <w:r w:rsidR="00B01570" w:rsidRPr="005A1145">
        <w:rPr>
          <w:rFonts w:cs="Arial"/>
          <w:color w:val="auto"/>
        </w:rPr>
        <w:t xml:space="preserve"> site visits</w:t>
      </w:r>
      <w:r w:rsidR="00B01570" w:rsidRPr="00B01570">
        <w:rPr>
          <w:rFonts w:cs="Arial"/>
          <w:color w:val="1F497D" w:themeColor="text2"/>
        </w:rPr>
        <w:t>.</w:t>
      </w:r>
      <w:r w:rsidR="00B01570">
        <w:rPr>
          <w:rFonts w:cs="Arial"/>
          <w:color w:val="auto"/>
        </w:rPr>
        <w:t xml:space="preserve"> </w:t>
      </w:r>
      <w:r w:rsidRPr="00B7247D">
        <w:rPr>
          <w:rFonts w:cs="Arial"/>
          <w:color w:val="auto"/>
        </w:rPr>
        <w:t xml:space="preserve"> A document </w:t>
      </w:r>
      <w:r w:rsidR="00161240">
        <w:rPr>
          <w:rFonts w:cs="Arial"/>
          <w:color w:val="auto"/>
        </w:rPr>
        <w:t>providing seedling</w:t>
      </w:r>
      <w:r w:rsidR="00761391">
        <w:rPr>
          <w:rFonts w:cs="Arial"/>
          <w:color w:val="auto"/>
        </w:rPr>
        <w:t xml:space="preserve"> information </w:t>
      </w:r>
      <w:r w:rsidR="006D063E">
        <w:rPr>
          <w:rFonts w:cs="Arial"/>
          <w:color w:val="auto"/>
        </w:rPr>
        <w:t xml:space="preserve"> </w:t>
      </w:r>
      <w:r w:rsidR="00476A31">
        <w:rPr>
          <w:rFonts w:cs="Arial"/>
          <w:color w:val="auto"/>
        </w:rPr>
        <w:t>shall be</w:t>
      </w:r>
      <w:r w:rsidR="006D063E">
        <w:rPr>
          <w:rFonts w:cs="Arial"/>
          <w:color w:val="auto"/>
        </w:rPr>
        <w:t xml:space="preserve"> presented </w:t>
      </w:r>
      <w:r w:rsidR="00476A31">
        <w:rPr>
          <w:rFonts w:cs="Arial"/>
          <w:color w:val="auto"/>
        </w:rPr>
        <w:t xml:space="preserve">(to CEMVN) </w:t>
      </w:r>
      <w:r w:rsidR="006D063E">
        <w:rPr>
          <w:rFonts w:cs="Arial"/>
          <w:color w:val="auto"/>
        </w:rPr>
        <w:t xml:space="preserve">for each monitoring </w:t>
      </w:r>
      <w:r w:rsidRPr="00B7247D">
        <w:rPr>
          <w:rFonts w:cs="Arial"/>
          <w:color w:val="auto"/>
        </w:rPr>
        <w:t xml:space="preserve">station and this document shall not only list the specific </w:t>
      </w:r>
      <w:r w:rsidR="00462D3E" w:rsidRPr="00B7247D">
        <w:rPr>
          <w:rFonts w:cs="Arial"/>
          <w:color w:val="auto"/>
        </w:rPr>
        <w:t xml:space="preserve">tag </w:t>
      </w:r>
      <w:r w:rsidRPr="00B7247D">
        <w:rPr>
          <w:rFonts w:cs="Arial"/>
          <w:color w:val="auto"/>
        </w:rPr>
        <w:t xml:space="preserve">number for each seedling within </w:t>
      </w:r>
      <w:r w:rsidR="00476A31">
        <w:rPr>
          <w:rFonts w:cs="Arial"/>
          <w:color w:val="auto"/>
        </w:rPr>
        <w:t>the</w:t>
      </w:r>
      <w:r w:rsidRPr="00B7247D">
        <w:rPr>
          <w:rFonts w:cs="Arial"/>
          <w:color w:val="auto"/>
        </w:rPr>
        <w:t xml:space="preserve"> monitoring station</w:t>
      </w:r>
      <w:r w:rsidR="00462D3E" w:rsidRPr="00B7247D">
        <w:rPr>
          <w:rFonts w:cs="Arial"/>
          <w:color w:val="auto"/>
        </w:rPr>
        <w:t>, but</w:t>
      </w:r>
      <w:r w:rsidRPr="00B7247D">
        <w:rPr>
          <w:rFonts w:cs="Arial"/>
          <w:color w:val="auto"/>
        </w:rPr>
        <w:t xml:space="preserve"> also the species (by scientific and common name), height, </w:t>
      </w:r>
      <w:r w:rsidR="00161240" w:rsidRPr="00B7247D">
        <w:rPr>
          <w:rFonts w:cs="Arial"/>
          <w:color w:val="auto"/>
        </w:rPr>
        <w:t>diameter</w:t>
      </w:r>
      <w:r w:rsidR="00161240">
        <w:rPr>
          <w:rFonts w:cs="Arial"/>
          <w:color w:val="auto"/>
        </w:rPr>
        <w:t>,</w:t>
      </w:r>
      <w:r w:rsidR="00161240" w:rsidRPr="00B7247D">
        <w:rPr>
          <w:rFonts w:cs="Arial"/>
          <w:color w:val="auto"/>
        </w:rPr>
        <w:t xml:space="preserve"> </w:t>
      </w:r>
      <w:r w:rsidRPr="00B7247D">
        <w:rPr>
          <w:rFonts w:cs="Arial"/>
          <w:color w:val="auto"/>
        </w:rPr>
        <w:t xml:space="preserve">wetland rating, hard mast or soft mast categorization, </w:t>
      </w:r>
      <w:r w:rsidR="00161240" w:rsidRPr="00B7247D">
        <w:rPr>
          <w:rFonts w:cs="Arial"/>
          <w:color w:val="auto"/>
        </w:rPr>
        <w:t xml:space="preserve">and </w:t>
      </w:r>
      <w:r w:rsidR="00462D3E" w:rsidRPr="00B7247D">
        <w:rPr>
          <w:rFonts w:cs="Arial"/>
          <w:color w:val="auto"/>
        </w:rPr>
        <w:t>general condition</w:t>
      </w:r>
      <w:r w:rsidR="00161240">
        <w:rPr>
          <w:rFonts w:cs="Arial"/>
          <w:color w:val="auto"/>
        </w:rPr>
        <w:t xml:space="preserve"> of each stem</w:t>
      </w:r>
      <w:r w:rsidRPr="00B7247D">
        <w:rPr>
          <w:rFonts w:cs="Arial"/>
          <w:color w:val="auto"/>
        </w:rPr>
        <w:t xml:space="preserve">.  </w:t>
      </w:r>
    </w:p>
    <w:p w14:paraId="1EED1230" w14:textId="77777777" w:rsidR="00D24F88" w:rsidRPr="00B7247D" w:rsidRDefault="00D24F88" w:rsidP="00D24F88">
      <w:pPr>
        <w:rPr>
          <w:rFonts w:cs="Arial"/>
          <w:color w:val="auto"/>
        </w:rPr>
      </w:pPr>
    </w:p>
    <w:p w14:paraId="07DF809A" w14:textId="77777777" w:rsidR="00D24F88" w:rsidRDefault="00D24F88" w:rsidP="00D24F88">
      <w:pPr>
        <w:ind w:firstLine="720"/>
        <w:rPr>
          <w:rFonts w:cs="Arial"/>
          <w:color w:val="auto"/>
        </w:rPr>
      </w:pPr>
      <w:r w:rsidRPr="00B7247D">
        <w:rPr>
          <w:rFonts w:cs="Arial"/>
          <w:color w:val="auto"/>
        </w:rPr>
        <w:t xml:space="preserve">To establish baseline information this data will be obtained immediately following the initial planting of the Bank site or phase of the Bank.  </w:t>
      </w:r>
    </w:p>
    <w:p w14:paraId="6F71268E" w14:textId="77777777" w:rsidR="00423041" w:rsidRPr="00B7247D" w:rsidRDefault="00423041" w:rsidP="00D24F88">
      <w:pPr>
        <w:ind w:firstLine="720"/>
        <w:rPr>
          <w:rFonts w:cs="Arial"/>
          <w:color w:val="auto"/>
        </w:rPr>
      </w:pPr>
    </w:p>
    <w:p w14:paraId="74A502CB" w14:textId="1EE3CA26" w:rsidR="00D24F88" w:rsidRPr="00172B64" w:rsidRDefault="00D24F88" w:rsidP="00C31636">
      <w:pPr>
        <w:pStyle w:val="Heading2"/>
        <w:rPr>
          <w:rFonts w:cs="Arial"/>
          <w:i/>
        </w:rPr>
      </w:pPr>
      <w:bookmarkStart w:id="45" w:name="_Toc489525350"/>
      <w:bookmarkStart w:id="46" w:name="_Toc512609327"/>
      <w:r w:rsidRPr="00172B64">
        <w:rPr>
          <w:rFonts w:cs="Arial"/>
          <w:i/>
        </w:rPr>
        <w:t xml:space="preserve">B. </w:t>
      </w:r>
      <w:r w:rsidR="00AB3A09">
        <w:rPr>
          <w:rFonts w:cs="Arial"/>
          <w:i/>
        </w:rPr>
        <w:t xml:space="preserve">    </w:t>
      </w:r>
      <w:r w:rsidRPr="00172B64">
        <w:rPr>
          <w:rFonts w:cs="Arial"/>
          <w:i/>
        </w:rPr>
        <w:t>Transects</w:t>
      </w:r>
      <w:bookmarkEnd w:id="45"/>
      <w:bookmarkEnd w:id="46"/>
    </w:p>
    <w:p w14:paraId="79692605" w14:textId="77777777" w:rsidR="00D24F88" w:rsidRPr="00B7247D" w:rsidRDefault="00D24F88" w:rsidP="00D24F88">
      <w:pPr>
        <w:rPr>
          <w:rFonts w:cs="Arial"/>
          <w:b/>
          <w:color w:val="auto"/>
        </w:rPr>
      </w:pPr>
    </w:p>
    <w:p w14:paraId="622D904C" w14:textId="209FB88A" w:rsidR="001631D7" w:rsidRPr="001631D7" w:rsidRDefault="00D24F88" w:rsidP="001631D7">
      <w:pPr>
        <w:rPr>
          <w:rFonts w:eastAsiaTheme="minorHAnsi" w:cstheme="minorBidi"/>
          <w:color w:val="auto"/>
          <w:szCs w:val="28"/>
        </w:rPr>
      </w:pPr>
      <w:r w:rsidRPr="00B7247D">
        <w:rPr>
          <w:rFonts w:cs="Arial"/>
          <w:b/>
          <w:color w:val="auto"/>
        </w:rPr>
        <w:t xml:space="preserve">         </w:t>
      </w:r>
      <w:r w:rsidR="001631D7" w:rsidRPr="001631D7">
        <w:rPr>
          <w:rFonts w:eastAsiaTheme="minorHAnsi" w:cstheme="minorBidi"/>
          <w:color w:val="auto"/>
          <w:szCs w:val="32"/>
        </w:rPr>
        <w:t xml:space="preserve">“The Sponsor shall establish transects along planted rows to be used to determine overall survivorship of planted seedlings.  Transects shall make up at least 3% of the total acreage of the site and arranged so that a representative sample of the entire site is obtained. The overall number of rows for the site shall be provided and the positioning of the transects shall be coordinated with the IRT prior to finalization of their location in </w:t>
      </w:r>
      <w:r w:rsidR="001631D7" w:rsidRPr="001631D7">
        <w:rPr>
          <w:rFonts w:eastAsiaTheme="minorHAnsi" w:cstheme="minorBidi"/>
          <w:color w:val="auto"/>
          <w:szCs w:val="32"/>
        </w:rPr>
        <w:lastRenderedPageBreak/>
        <w:t xml:space="preserve">the MBI and WP.  Figure </w:t>
      </w:r>
      <w:r w:rsidR="00DF0063">
        <w:rPr>
          <w:rFonts w:eastAsiaTheme="minorHAnsi" w:cstheme="minorBidi"/>
          <w:color w:val="auto"/>
          <w:szCs w:val="32"/>
        </w:rPr>
        <w:t>[</w:t>
      </w:r>
      <w:r w:rsidR="001631D7" w:rsidRPr="00C22C4B">
        <w:rPr>
          <w:rFonts w:eastAsiaTheme="minorHAnsi" w:cstheme="minorBidi"/>
          <w:b/>
          <w:color w:val="C0504D" w:themeColor="accent2"/>
          <w:szCs w:val="32"/>
        </w:rPr>
        <w:t>XXX</w:t>
      </w:r>
      <w:r w:rsidR="00DF0063">
        <w:rPr>
          <w:rFonts w:eastAsiaTheme="minorHAnsi" w:cstheme="minorBidi"/>
          <w:b/>
          <w:color w:val="C0504D" w:themeColor="accent2"/>
          <w:szCs w:val="32"/>
        </w:rPr>
        <w:t>]</w:t>
      </w:r>
      <w:r w:rsidR="001631D7" w:rsidRPr="001631D7">
        <w:rPr>
          <w:rFonts w:eastAsiaTheme="minorHAnsi" w:cstheme="minorBidi"/>
          <w:color w:val="auto"/>
          <w:szCs w:val="32"/>
        </w:rPr>
        <w:t xml:space="preserve"> in attachment MWP-A, shows the preliminary locations of transects and plots.  The measurements (length x width) and location (GPS coordinates in decimal degrees) of each transect shall be provided along with the exact monitoring plot locations and depicted on a map that is submitted with the “As-Built” report for this Mitigation Bank.  The beginning and ending points of each transect shall be marked with a permanent marker (e.g., an 8-foot PVC pipe anchored with a metal T-Post) and coordinates shall be recorded for these points as well. </w:t>
      </w:r>
    </w:p>
    <w:p w14:paraId="51E48CD2" w14:textId="197A9AF6" w:rsidR="00D24F88" w:rsidRPr="00FE7CEC" w:rsidRDefault="001144FF" w:rsidP="009614FA">
      <w:pPr>
        <w:autoSpaceDE w:val="0"/>
        <w:autoSpaceDN w:val="0"/>
        <w:adjustRightInd w:val="0"/>
        <w:rPr>
          <w:rFonts w:cs="Arial"/>
        </w:rPr>
      </w:pPr>
      <w:r>
        <w:rPr>
          <w:rFonts w:cs="Arial"/>
          <w:color w:val="auto"/>
        </w:rPr>
        <w:t xml:space="preserve"> </w:t>
      </w:r>
      <w:r w:rsidR="000C6830" w:rsidRPr="005A1145">
        <w:rPr>
          <w:rFonts w:cs="Arial"/>
          <w:color w:val="auto"/>
        </w:rPr>
        <w:t xml:space="preserve"> </w:t>
      </w:r>
    </w:p>
    <w:p w14:paraId="0979016C" w14:textId="77777777" w:rsidR="00D24F88" w:rsidRPr="00B7247D" w:rsidRDefault="00D24F88" w:rsidP="00D24F88">
      <w:pPr>
        <w:rPr>
          <w:rFonts w:cs="Arial"/>
          <w:color w:val="auto"/>
        </w:rPr>
      </w:pPr>
      <w:r w:rsidRPr="00B7247D">
        <w:rPr>
          <w:rFonts w:cs="Arial"/>
          <w:color w:val="auto"/>
        </w:rPr>
        <w:tab/>
        <w:t xml:space="preserve">To establish baseline information transects will be surveyed to determine the number by species of planted seedlings within </w:t>
      </w:r>
      <w:r w:rsidR="003C7D24">
        <w:rPr>
          <w:rFonts w:cs="Arial"/>
          <w:color w:val="auto"/>
        </w:rPr>
        <w:t xml:space="preserve">60 days of planting. </w:t>
      </w:r>
      <w:r w:rsidR="008A3659" w:rsidRPr="005A1145">
        <w:rPr>
          <w:rFonts w:cs="Arial"/>
          <w:color w:val="auto"/>
        </w:rPr>
        <w:t>The baseline survey shall record the species planted, wetland indicator status of such species, and the mast type of each species. Transects will be surveyed until successful attainment of the interim success criteria</w:t>
      </w:r>
      <w:r w:rsidR="008A3659">
        <w:rPr>
          <w:rFonts w:cs="Arial"/>
          <w:color w:val="4F81BD" w:themeColor="accent1"/>
        </w:rPr>
        <w:t xml:space="preserve">. </w:t>
      </w:r>
      <w:r w:rsidRPr="00B7247D">
        <w:rPr>
          <w:rFonts w:cs="Arial"/>
          <w:color w:val="auto"/>
        </w:rPr>
        <w:t xml:space="preserve"> Initial and interim transect surveys shall record the species present, the number of living seedlings for each </w:t>
      </w:r>
      <w:r w:rsidR="00913985" w:rsidRPr="00B7247D">
        <w:rPr>
          <w:rFonts w:cs="Arial"/>
          <w:color w:val="auto"/>
        </w:rPr>
        <w:t>species, the wetland indicator status of each species, the mast type of each species</w:t>
      </w:r>
      <w:r w:rsidRPr="00B7247D">
        <w:rPr>
          <w:rFonts w:cs="Arial"/>
          <w:color w:val="auto"/>
        </w:rPr>
        <w:t xml:space="preserve"> and describe the general condition of the seedlings.  Any failed areas of plantings should be noted along with an explanation for the failure. </w:t>
      </w:r>
    </w:p>
    <w:p w14:paraId="02385059" w14:textId="77777777" w:rsidR="00D24F88" w:rsidRPr="00B7247D" w:rsidRDefault="00D24F88" w:rsidP="00D24F88">
      <w:pPr>
        <w:rPr>
          <w:rFonts w:cs="Arial"/>
          <w:color w:val="auto"/>
        </w:rPr>
      </w:pPr>
    </w:p>
    <w:p w14:paraId="456F1E14" w14:textId="5D735A59" w:rsidR="00D24F88" w:rsidRPr="000C6830" w:rsidRDefault="00D24F88" w:rsidP="00C31636">
      <w:pPr>
        <w:pStyle w:val="Heading2"/>
        <w:rPr>
          <w:rFonts w:cs="Arial"/>
          <w:i/>
          <w:color w:val="1F497D" w:themeColor="text2"/>
        </w:rPr>
      </w:pPr>
      <w:bookmarkStart w:id="47" w:name="_Toc489525351"/>
      <w:bookmarkStart w:id="48" w:name="_Toc512609328"/>
      <w:r w:rsidRPr="00172B64">
        <w:rPr>
          <w:rFonts w:cs="Arial"/>
          <w:i/>
        </w:rPr>
        <w:t xml:space="preserve">C. </w:t>
      </w:r>
      <w:r w:rsidR="00AB3A09">
        <w:rPr>
          <w:rFonts w:cs="Arial"/>
          <w:i/>
        </w:rPr>
        <w:t xml:space="preserve">    </w:t>
      </w:r>
      <w:r w:rsidR="00002B4F" w:rsidRPr="005A1145">
        <w:rPr>
          <w:rFonts w:cs="Arial"/>
          <w:i/>
        </w:rPr>
        <w:t>Wetland Delineation</w:t>
      </w:r>
      <w:bookmarkEnd w:id="47"/>
      <w:bookmarkEnd w:id="48"/>
      <w:r w:rsidRPr="005A1145">
        <w:rPr>
          <w:rFonts w:cs="Arial"/>
          <w:i/>
        </w:rPr>
        <w:t xml:space="preserve"> </w:t>
      </w:r>
    </w:p>
    <w:p w14:paraId="52E1C480" w14:textId="77777777" w:rsidR="00D24F88" w:rsidRPr="00B7247D" w:rsidRDefault="006D063E" w:rsidP="00D24F88">
      <w:pPr>
        <w:rPr>
          <w:rFonts w:cs="Arial"/>
          <w:color w:val="auto"/>
        </w:rPr>
      </w:pPr>
      <w:r>
        <w:rPr>
          <w:rFonts w:cs="Arial"/>
          <w:color w:val="auto"/>
        </w:rPr>
        <w:t xml:space="preserve"> </w:t>
      </w:r>
    </w:p>
    <w:p w14:paraId="03A26449" w14:textId="77777777" w:rsidR="002A66A3" w:rsidRPr="000B102A" w:rsidRDefault="00D24F88" w:rsidP="002A66A3">
      <w:pPr>
        <w:rPr>
          <w:rFonts w:cs="Arial"/>
          <w:color w:val="auto"/>
        </w:rPr>
      </w:pPr>
      <w:r w:rsidRPr="00AD0046">
        <w:rPr>
          <w:rFonts w:cs="Arial"/>
          <w:color w:val="1F497D" w:themeColor="text2"/>
        </w:rPr>
        <w:tab/>
      </w:r>
      <w:r w:rsidR="002A66A3" w:rsidRPr="000B102A">
        <w:rPr>
          <w:rFonts w:cs="Arial"/>
          <w:color w:val="auto"/>
        </w:rPr>
        <w:t xml:space="preserve">At year 5, the Sponsor will be required to submit a wetland delineation to demonstrate that the Property meets the wetland criterion as described in the 1987 Manual as well as the Regional Supplement of the Corps of Engineers Wetland Delineation Manual: Atlantic and Gulf Coastal Plain Region Version 2.0. </w:t>
      </w:r>
    </w:p>
    <w:p w14:paraId="07EDEC03" w14:textId="77777777" w:rsidR="002A66A3" w:rsidRPr="000B102A" w:rsidRDefault="002A66A3" w:rsidP="002A66A3">
      <w:pPr>
        <w:rPr>
          <w:rFonts w:cs="Arial"/>
          <w:color w:val="auto"/>
        </w:rPr>
      </w:pPr>
      <w:r w:rsidRPr="000B102A">
        <w:rPr>
          <w:rFonts w:cs="Arial"/>
          <w:color w:val="auto"/>
        </w:rPr>
        <w:tab/>
      </w:r>
    </w:p>
    <w:p w14:paraId="6925F18E" w14:textId="0438A7C1" w:rsidR="002A66A3" w:rsidRPr="000B102A" w:rsidRDefault="002A66A3" w:rsidP="002A66A3">
      <w:pPr>
        <w:rPr>
          <w:rFonts w:cs="Arial"/>
          <w:color w:val="auto"/>
        </w:rPr>
      </w:pPr>
      <w:r w:rsidRPr="000B102A">
        <w:rPr>
          <w:rFonts w:cs="Arial"/>
          <w:color w:val="auto"/>
        </w:rPr>
        <w:t xml:space="preserve">To submit the information for a wetland </w:t>
      </w:r>
      <w:r w:rsidR="00002B4F" w:rsidRPr="000B102A">
        <w:rPr>
          <w:rFonts w:cs="Arial"/>
          <w:color w:val="auto"/>
        </w:rPr>
        <w:t>delineation</w:t>
      </w:r>
      <w:r w:rsidRPr="000B102A">
        <w:rPr>
          <w:rFonts w:cs="Arial"/>
          <w:color w:val="auto"/>
        </w:rPr>
        <w:t xml:space="preserve"> the Sponsor will collect necessary data for the Bank and provide it to CEMVN project manager for review and verification</w:t>
      </w:r>
      <w:r w:rsidR="008F12F9">
        <w:rPr>
          <w:rFonts w:cs="Arial"/>
          <w:color w:val="auto"/>
        </w:rPr>
        <w:t>.</w:t>
      </w:r>
    </w:p>
    <w:p w14:paraId="67394180" w14:textId="11155718" w:rsidR="00D24F88" w:rsidRPr="00B7247D" w:rsidRDefault="00086194" w:rsidP="00D24F88">
      <w:pPr>
        <w:rPr>
          <w:rFonts w:cs="Arial"/>
          <w:color w:val="auto"/>
        </w:rPr>
      </w:pPr>
      <w:r>
        <w:rPr>
          <w:rFonts w:cs="Arial"/>
          <w:color w:val="FF0000"/>
        </w:rPr>
        <w:t>.</w:t>
      </w:r>
    </w:p>
    <w:p w14:paraId="1A92BD52" w14:textId="39853164" w:rsidR="00D24F88" w:rsidRPr="00172B64" w:rsidRDefault="00D24F88" w:rsidP="00C31636">
      <w:pPr>
        <w:pStyle w:val="Heading2"/>
        <w:rPr>
          <w:rFonts w:cs="Arial"/>
          <w:i/>
        </w:rPr>
      </w:pPr>
      <w:bookmarkStart w:id="49" w:name="_Toc489525352"/>
      <w:bookmarkStart w:id="50" w:name="_Toc512609329"/>
      <w:r w:rsidRPr="00172B64">
        <w:rPr>
          <w:rFonts w:cs="Arial"/>
          <w:i/>
        </w:rPr>
        <w:t xml:space="preserve">D. </w:t>
      </w:r>
      <w:r w:rsidR="00AB3A09">
        <w:rPr>
          <w:rFonts w:cs="Arial"/>
          <w:i/>
        </w:rPr>
        <w:t xml:space="preserve">    </w:t>
      </w:r>
      <w:r w:rsidRPr="00172B64">
        <w:rPr>
          <w:rFonts w:cs="Arial"/>
          <w:i/>
        </w:rPr>
        <w:t>Floristic Survey</w:t>
      </w:r>
      <w:bookmarkEnd w:id="49"/>
      <w:bookmarkEnd w:id="50"/>
    </w:p>
    <w:p w14:paraId="0A75A2E6" w14:textId="77777777" w:rsidR="00D24F88" w:rsidRPr="00B7247D" w:rsidRDefault="00D24F88" w:rsidP="00D24F88">
      <w:pPr>
        <w:rPr>
          <w:rFonts w:cs="Arial"/>
          <w:color w:val="auto"/>
        </w:rPr>
      </w:pPr>
      <w:r w:rsidRPr="00B7247D">
        <w:rPr>
          <w:rFonts w:cs="Arial"/>
          <w:color w:val="auto"/>
        </w:rPr>
        <w:t xml:space="preserve"> </w:t>
      </w:r>
    </w:p>
    <w:p w14:paraId="5DF6F631" w14:textId="77777777" w:rsidR="00D24F88" w:rsidRPr="00B7247D" w:rsidRDefault="00D24F88" w:rsidP="00D24F88">
      <w:pPr>
        <w:rPr>
          <w:rFonts w:cs="Arial"/>
          <w:color w:val="auto"/>
        </w:rPr>
      </w:pPr>
      <w:r w:rsidRPr="00B7247D">
        <w:rPr>
          <w:rFonts w:cs="Arial"/>
          <w:color w:val="auto"/>
        </w:rPr>
        <w:t xml:space="preserve">           To document the attainment of the long-term success criteria the Sponsor will complete a comprehensive floristic survey for the Bank as part of the monitoring requirements.</w:t>
      </w:r>
    </w:p>
    <w:p w14:paraId="664FAF2F" w14:textId="77777777" w:rsidR="005B50E5" w:rsidRDefault="005B50E5" w:rsidP="00D24F88">
      <w:pPr>
        <w:rPr>
          <w:rFonts w:cs="Arial"/>
          <w:color w:val="auto"/>
        </w:rPr>
      </w:pPr>
    </w:p>
    <w:p w14:paraId="1A0081CE" w14:textId="77777777" w:rsidR="004458F9" w:rsidRDefault="004458F9" w:rsidP="00D24F88">
      <w:pPr>
        <w:rPr>
          <w:rFonts w:cs="Arial"/>
          <w:color w:val="auto"/>
        </w:rPr>
      </w:pPr>
      <w:r>
        <w:rPr>
          <w:rFonts w:cs="Arial"/>
          <w:color w:val="auto"/>
        </w:rPr>
        <w:tab/>
        <w:t xml:space="preserve">A floristic survey should be comprehensive over the entire site, and should be conducted using systematic field techniques.  This survey should provide a list of plants and communities existing on the site.  If adverse conditions such as disease, drought, predation, or herbivory, etc. exist and have impacted the plantings then this information and these conditions need to be discussed in the report. </w:t>
      </w:r>
    </w:p>
    <w:p w14:paraId="20808C9C" w14:textId="77777777" w:rsidR="004458F9" w:rsidRPr="00B7247D" w:rsidRDefault="004458F9" w:rsidP="00D24F88">
      <w:pPr>
        <w:rPr>
          <w:rFonts w:cs="Arial"/>
          <w:color w:val="auto"/>
        </w:rPr>
      </w:pPr>
    </w:p>
    <w:p w14:paraId="7E9F0F2A" w14:textId="58E76BF0" w:rsidR="005B50E5" w:rsidRPr="00C31636" w:rsidRDefault="005B50E5" w:rsidP="00C31636">
      <w:pPr>
        <w:pStyle w:val="Heading2"/>
        <w:rPr>
          <w:rFonts w:cs="Arial"/>
          <w:i/>
        </w:rPr>
      </w:pPr>
      <w:bookmarkStart w:id="51" w:name="_Toc489525353"/>
      <w:bookmarkStart w:id="52" w:name="_Toc512609330"/>
      <w:r w:rsidRPr="00C31636">
        <w:rPr>
          <w:rFonts w:cs="Arial"/>
          <w:i/>
        </w:rPr>
        <w:t xml:space="preserve">E. </w:t>
      </w:r>
      <w:r w:rsidR="00AB3A09">
        <w:rPr>
          <w:rFonts w:cs="Arial"/>
          <w:i/>
        </w:rPr>
        <w:t xml:space="preserve">     </w:t>
      </w:r>
      <w:r w:rsidRPr="00C31636">
        <w:rPr>
          <w:rFonts w:cs="Arial"/>
          <w:i/>
        </w:rPr>
        <w:t>Photographs</w:t>
      </w:r>
      <w:bookmarkEnd w:id="51"/>
      <w:bookmarkEnd w:id="52"/>
      <w:r w:rsidRPr="00C31636">
        <w:rPr>
          <w:rFonts w:cs="Arial"/>
          <w:i/>
        </w:rPr>
        <w:t xml:space="preserve"> </w:t>
      </w:r>
    </w:p>
    <w:p w14:paraId="3715BDF0" w14:textId="77777777" w:rsidR="005B50E5" w:rsidRPr="00B7247D" w:rsidRDefault="005B50E5" w:rsidP="005B50E5">
      <w:pPr>
        <w:rPr>
          <w:rFonts w:cs="Arial"/>
          <w:color w:val="auto"/>
        </w:rPr>
      </w:pPr>
      <w:r w:rsidRPr="00B7247D">
        <w:rPr>
          <w:rFonts w:cs="Arial"/>
          <w:color w:val="auto"/>
        </w:rPr>
        <w:tab/>
      </w:r>
    </w:p>
    <w:p w14:paraId="58246771" w14:textId="77777777" w:rsidR="005B50E5" w:rsidRPr="00B7247D" w:rsidRDefault="005B50E5" w:rsidP="005B50E5">
      <w:pPr>
        <w:rPr>
          <w:rFonts w:cs="Arial"/>
        </w:rPr>
      </w:pPr>
      <w:r w:rsidRPr="00B7247D">
        <w:rPr>
          <w:rFonts w:cs="Arial"/>
          <w:color w:val="auto"/>
        </w:rPr>
        <w:tab/>
      </w:r>
      <w:r w:rsidRPr="00B7247D">
        <w:rPr>
          <w:rFonts w:cs="Arial"/>
        </w:rPr>
        <w:t xml:space="preserve">Digital images shall be taken from ground level at each monitoring station and from elevated positions throughout the Bank to document overall conditions.  These </w:t>
      </w:r>
      <w:r w:rsidRPr="00B7247D">
        <w:rPr>
          <w:rFonts w:cs="Arial"/>
        </w:rPr>
        <w:lastRenderedPageBreak/>
        <w:t xml:space="preserve">ground level images should provide a North, South, East and West image for each station. </w:t>
      </w:r>
    </w:p>
    <w:p w14:paraId="07A1504B" w14:textId="77777777" w:rsidR="00256CC8" w:rsidRPr="00B7247D" w:rsidRDefault="00256CC8" w:rsidP="005B50E5">
      <w:pPr>
        <w:rPr>
          <w:rFonts w:cs="Arial"/>
        </w:rPr>
      </w:pPr>
    </w:p>
    <w:p w14:paraId="5291F27C" w14:textId="63F426FB" w:rsidR="00256CC8" w:rsidRPr="00C31636" w:rsidRDefault="00256CC8" w:rsidP="00C31636">
      <w:pPr>
        <w:pStyle w:val="Heading2"/>
        <w:rPr>
          <w:rFonts w:cs="Arial"/>
          <w:b w:val="0"/>
          <w:i/>
        </w:rPr>
      </w:pPr>
      <w:bookmarkStart w:id="53" w:name="_Toc489525354"/>
      <w:bookmarkStart w:id="54" w:name="_Toc512609331"/>
      <w:r w:rsidRPr="00C31636">
        <w:rPr>
          <w:rFonts w:cs="Arial"/>
          <w:i/>
        </w:rPr>
        <w:t xml:space="preserve">F. </w:t>
      </w:r>
      <w:r w:rsidR="00AB3A09">
        <w:rPr>
          <w:rFonts w:cs="Arial"/>
          <w:i/>
        </w:rPr>
        <w:t xml:space="preserve">    </w:t>
      </w:r>
      <w:r w:rsidRPr="00C31636">
        <w:rPr>
          <w:rFonts w:cs="Arial"/>
          <w:i/>
        </w:rPr>
        <w:t>Qualitative Analysis</w:t>
      </w:r>
      <w:bookmarkEnd w:id="53"/>
      <w:bookmarkEnd w:id="54"/>
    </w:p>
    <w:p w14:paraId="44106373" w14:textId="77777777" w:rsidR="00256CC8" w:rsidRPr="00B7247D" w:rsidRDefault="00256CC8" w:rsidP="005B50E5">
      <w:pPr>
        <w:rPr>
          <w:rFonts w:cs="Arial"/>
          <w:b/>
        </w:rPr>
      </w:pPr>
    </w:p>
    <w:p w14:paraId="43C41BE7" w14:textId="77777777" w:rsidR="00256CC8" w:rsidRDefault="00256CC8" w:rsidP="005B50E5">
      <w:pPr>
        <w:rPr>
          <w:rFonts w:cs="Arial"/>
        </w:rPr>
      </w:pPr>
      <w:r w:rsidRPr="00B7247D">
        <w:rPr>
          <w:rFonts w:cs="Arial"/>
          <w:b/>
        </w:rPr>
        <w:tab/>
      </w:r>
      <w:r w:rsidRPr="00B7247D">
        <w:rPr>
          <w:rFonts w:cs="Arial"/>
        </w:rPr>
        <w:t>The Sponsor shall evaluate the entire extent of the Bank (or phase of the Bank that this report represents) and provided observations concerning overall seeding survivorship, colonization of the Bank by volunteer plant species, wildlife utilization and any other information that is pertinent to achievement of initial success criteria.</w:t>
      </w:r>
    </w:p>
    <w:p w14:paraId="0ABB1EBE" w14:textId="77777777" w:rsidR="008A2D31" w:rsidRPr="00B7247D" w:rsidRDefault="008A2D31" w:rsidP="005B50E5">
      <w:pPr>
        <w:rPr>
          <w:rFonts w:cs="Arial"/>
        </w:rPr>
      </w:pPr>
    </w:p>
    <w:p w14:paraId="28117CA0" w14:textId="57BF95C0" w:rsidR="00256CC8" w:rsidRPr="00C31636" w:rsidRDefault="00256CC8" w:rsidP="00C31636">
      <w:pPr>
        <w:pStyle w:val="Heading2"/>
        <w:rPr>
          <w:rFonts w:cs="Arial"/>
          <w:b w:val="0"/>
          <w:i/>
        </w:rPr>
      </w:pPr>
      <w:bookmarkStart w:id="55" w:name="_Toc489525355"/>
      <w:bookmarkStart w:id="56" w:name="_Toc512609332"/>
      <w:r w:rsidRPr="00C31636">
        <w:rPr>
          <w:rFonts w:cs="Arial"/>
          <w:i/>
        </w:rPr>
        <w:t xml:space="preserve">G. </w:t>
      </w:r>
      <w:r w:rsidR="00AB3A09">
        <w:rPr>
          <w:rFonts w:cs="Arial"/>
          <w:i/>
        </w:rPr>
        <w:t xml:space="preserve">    </w:t>
      </w:r>
      <w:r w:rsidRPr="00C31636">
        <w:rPr>
          <w:rFonts w:cs="Arial"/>
          <w:i/>
        </w:rPr>
        <w:t>Hydrologic Conditions</w:t>
      </w:r>
      <w:bookmarkEnd w:id="55"/>
      <w:bookmarkEnd w:id="56"/>
    </w:p>
    <w:p w14:paraId="41E6D40D" w14:textId="77777777" w:rsidR="00256CC8" w:rsidRPr="00B7247D" w:rsidRDefault="00256CC8" w:rsidP="005B50E5">
      <w:pPr>
        <w:rPr>
          <w:rFonts w:cs="Arial"/>
          <w:b/>
        </w:rPr>
      </w:pPr>
    </w:p>
    <w:p w14:paraId="4F61CCF7" w14:textId="77777777" w:rsidR="00256CC8" w:rsidRDefault="00256CC8" w:rsidP="00256CC8">
      <w:pPr>
        <w:rPr>
          <w:rFonts w:cs="Arial"/>
        </w:rPr>
      </w:pPr>
      <w:r w:rsidRPr="00B7247D">
        <w:rPr>
          <w:rFonts w:cs="Arial"/>
        </w:rPr>
        <w:tab/>
        <w:t>A description of the condition of any applicable hydrology altering features (culverts, ditches, plugs, etc.) and a general discussion of hydrologic conditions at monitoring stations</w:t>
      </w:r>
      <w:r w:rsidR="00C76948">
        <w:rPr>
          <w:rFonts w:cs="Arial"/>
        </w:rPr>
        <w:t xml:space="preserve"> shall be provided</w:t>
      </w:r>
      <w:r w:rsidRPr="00B7247D">
        <w:rPr>
          <w:rFonts w:cs="Arial"/>
        </w:rPr>
        <w:t>.</w:t>
      </w:r>
    </w:p>
    <w:p w14:paraId="7600FC30" w14:textId="77777777" w:rsidR="00AE4400" w:rsidRDefault="00AE4400" w:rsidP="00256CC8">
      <w:pPr>
        <w:rPr>
          <w:rFonts w:cs="Arial"/>
        </w:rPr>
      </w:pPr>
    </w:p>
    <w:p w14:paraId="1ED7C330" w14:textId="54952E2E" w:rsidR="000E71D7" w:rsidRPr="00172B64" w:rsidRDefault="000E71D7" w:rsidP="00C31636">
      <w:pPr>
        <w:pStyle w:val="Heading2"/>
        <w:rPr>
          <w:rFonts w:cs="Arial"/>
          <w:i/>
        </w:rPr>
      </w:pPr>
      <w:bookmarkStart w:id="57" w:name="_Toc489525356"/>
      <w:bookmarkStart w:id="58" w:name="_Toc512609333"/>
      <w:r w:rsidRPr="00172B64">
        <w:rPr>
          <w:rFonts w:cs="Arial"/>
          <w:i/>
        </w:rPr>
        <w:t xml:space="preserve">H. </w:t>
      </w:r>
      <w:r w:rsidR="00AB3A09">
        <w:rPr>
          <w:rFonts w:cs="Arial"/>
          <w:i/>
        </w:rPr>
        <w:t xml:space="preserve">     </w:t>
      </w:r>
      <w:r w:rsidRPr="00172B64">
        <w:rPr>
          <w:rFonts w:cs="Arial"/>
          <w:i/>
        </w:rPr>
        <w:t>Ledgers</w:t>
      </w:r>
      <w:bookmarkEnd w:id="57"/>
      <w:bookmarkEnd w:id="58"/>
    </w:p>
    <w:p w14:paraId="5667C4C1" w14:textId="77777777" w:rsidR="000E71D7" w:rsidRPr="00B7247D" w:rsidRDefault="000E71D7" w:rsidP="000E71D7">
      <w:pPr>
        <w:rPr>
          <w:rFonts w:cs="Arial"/>
        </w:rPr>
      </w:pPr>
    </w:p>
    <w:p w14:paraId="65F4026B" w14:textId="0B7C34F7" w:rsidR="000E71D7" w:rsidRPr="00B7247D" w:rsidRDefault="000E71D7" w:rsidP="000E71D7">
      <w:pPr>
        <w:rPr>
          <w:rFonts w:cs="Arial"/>
        </w:rPr>
      </w:pPr>
      <w:r w:rsidRPr="00B7247D">
        <w:rPr>
          <w:rFonts w:cs="Arial"/>
        </w:rPr>
        <w:tab/>
        <w:t>The Sponsor will utilize the Regulatory In-Lieu Fee and Bank Information Tracking System (RIBITS) as a ledger to show all transactions.  The Sponsor will input the following information:  transaction date, per</w:t>
      </w:r>
      <w:r w:rsidR="00050C32">
        <w:rPr>
          <w:rFonts w:cs="Arial"/>
        </w:rPr>
        <w:t xml:space="preserve">mittee name, credits/acres sold, </w:t>
      </w:r>
      <w:r w:rsidRPr="00B7247D">
        <w:rPr>
          <w:rFonts w:cs="Arial"/>
        </w:rPr>
        <w:t>DA permit number</w:t>
      </w:r>
      <w:r w:rsidR="00050C32">
        <w:rPr>
          <w:rFonts w:cs="Arial"/>
        </w:rPr>
        <w:t xml:space="preserve"> and CUP permit number (if applicable)</w:t>
      </w:r>
      <w:r w:rsidRPr="00B7247D">
        <w:rPr>
          <w:rFonts w:cs="Arial"/>
        </w:rPr>
        <w:t>.  No other reporting measures are required.</w:t>
      </w:r>
    </w:p>
    <w:p w14:paraId="5D0DA8B2" w14:textId="77777777" w:rsidR="00737F3E" w:rsidRPr="00B7247D" w:rsidRDefault="00737F3E">
      <w:pPr>
        <w:rPr>
          <w:rFonts w:cs="Arial"/>
        </w:rPr>
      </w:pPr>
    </w:p>
    <w:p w14:paraId="700DAF18" w14:textId="5FA813AE" w:rsidR="00F17E91" w:rsidRPr="00B7247D" w:rsidRDefault="00F17E91" w:rsidP="00D2364F">
      <w:pPr>
        <w:pStyle w:val="Heading1"/>
        <w:rPr>
          <w:rFonts w:cs="Arial"/>
        </w:rPr>
      </w:pPr>
      <w:bookmarkStart w:id="59" w:name="_Toc489525357"/>
      <w:bookmarkStart w:id="60" w:name="_Toc512609334"/>
      <w:r w:rsidRPr="00B7247D">
        <w:rPr>
          <w:rFonts w:cs="Arial"/>
        </w:rPr>
        <w:t>X</w:t>
      </w:r>
      <w:r w:rsidR="00D24F88" w:rsidRPr="00B7247D">
        <w:rPr>
          <w:rFonts w:cs="Arial"/>
        </w:rPr>
        <w:t xml:space="preserve">. </w:t>
      </w:r>
      <w:r w:rsidR="00AB3A09">
        <w:rPr>
          <w:rFonts w:cs="Arial"/>
        </w:rPr>
        <w:t xml:space="preserve">     </w:t>
      </w:r>
      <w:r w:rsidR="00D24F88" w:rsidRPr="00B7247D">
        <w:rPr>
          <w:rFonts w:cs="Arial"/>
        </w:rPr>
        <w:t>Monitoring Reports</w:t>
      </w:r>
      <w:bookmarkEnd w:id="59"/>
      <w:bookmarkEnd w:id="60"/>
    </w:p>
    <w:p w14:paraId="58032447" w14:textId="77777777" w:rsidR="00913985" w:rsidRPr="00B7247D" w:rsidRDefault="00913985" w:rsidP="00913985">
      <w:pPr>
        <w:rPr>
          <w:rFonts w:cs="Arial"/>
        </w:rPr>
      </w:pPr>
    </w:p>
    <w:p w14:paraId="0B939BAD" w14:textId="77777777" w:rsidR="00913985" w:rsidRPr="00B7247D" w:rsidRDefault="00913985" w:rsidP="00913985">
      <w:pPr>
        <w:rPr>
          <w:rFonts w:cs="Arial"/>
        </w:rPr>
      </w:pPr>
      <w:r w:rsidRPr="00B7247D">
        <w:rPr>
          <w:rFonts w:cs="Arial"/>
          <w:b/>
        </w:rPr>
        <w:t xml:space="preserve">            </w:t>
      </w:r>
      <w:r w:rsidRPr="00B7247D">
        <w:rPr>
          <w:rFonts w:cs="Arial"/>
        </w:rPr>
        <w:t xml:space="preserve">Independent of the As-built report the Sponsor will submit monitoring reports documenting monitoring efforts at the Bank to the CEMVN by July </w:t>
      </w:r>
      <w:r w:rsidR="00C315E3" w:rsidRPr="00B7247D">
        <w:rPr>
          <w:rFonts w:cs="Arial"/>
        </w:rPr>
        <w:t>31</w:t>
      </w:r>
      <w:r w:rsidR="00C315E3" w:rsidRPr="00B7247D">
        <w:rPr>
          <w:rFonts w:cs="Arial"/>
          <w:vertAlign w:val="superscript"/>
        </w:rPr>
        <w:t>st</w:t>
      </w:r>
      <w:r w:rsidR="00C315E3" w:rsidRPr="00B7247D">
        <w:rPr>
          <w:rFonts w:cs="Arial"/>
        </w:rPr>
        <w:t xml:space="preserve"> of</w:t>
      </w:r>
      <w:r w:rsidRPr="00B7247D">
        <w:rPr>
          <w:rFonts w:cs="Arial"/>
        </w:rPr>
        <w:t xml:space="preserve"> the year monitoring occurs.  Besides monitoring results for that monitoring year, reports will include a financial assurance report documenting withdrawals and deposits.  The monitoring reports will follow the guidelines listed below:</w:t>
      </w:r>
    </w:p>
    <w:p w14:paraId="38C7F432" w14:textId="77777777" w:rsidR="00913985" w:rsidRPr="00B7247D" w:rsidRDefault="00913985" w:rsidP="00913985">
      <w:pPr>
        <w:rPr>
          <w:rFonts w:cs="Arial"/>
        </w:rPr>
      </w:pPr>
    </w:p>
    <w:p w14:paraId="69EFEC6A" w14:textId="77777777" w:rsidR="00913985" w:rsidRDefault="00913985" w:rsidP="00913985">
      <w:pPr>
        <w:rPr>
          <w:rFonts w:cs="Arial"/>
        </w:rPr>
      </w:pPr>
      <w:r w:rsidRPr="00B7247D">
        <w:rPr>
          <w:rFonts w:cs="Arial"/>
        </w:rPr>
        <w:t xml:space="preserve">            The monitoring report will include data sufficient for comparison to the performance standards found in Section VII</w:t>
      </w:r>
      <w:r w:rsidR="00C315E3" w:rsidRPr="00B7247D">
        <w:rPr>
          <w:rFonts w:cs="Arial"/>
        </w:rPr>
        <w:t>I</w:t>
      </w:r>
      <w:r w:rsidRPr="00B7247D">
        <w:rPr>
          <w:rFonts w:cs="Arial"/>
        </w:rPr>
        <w:t xml:space="preserve">. of this Work Plan.  The Sponsor </w:t>
      </w:r>
      <w:r w:rsidR="00C315E3" w:rsidRPr="00B7247D">
        <w:rPr>
          <w:rFonts w:cs="Arial"/>
        </w:rPr>
        <w:t>shall</w:t>
      </w:r>
      <w:r w:rsidRPr="00B7247D">
        <w:rPr>
          <w:rFonts w:cs="Arial"/>
        </w:rPr>
        <w:t xml:space="preserve"> also include</w:t>
      </w:r>
      <w:r w:rsidR="00C315E3" w:rsidRPr="00B7247D">
        <w:rPr>
          <w:rFonts w:cs="Arial"/>
        </w:rPr>
        <w:t>, in these reports,</w:t>
      </w:r>
      <w:r w:rsidRPr="00B7247D">
        <w:rPr>
          <w:rFonts w:cs="Arial"/>
        </w:rPr>
        <w:t xml:space="preserve"> a discussion of all activities which took place at the Bank.  </w:t>
      </w:r>
    </w:p>
    <w:p w14:paraId="344D9EF0" w14:textId="77777777" w:rsidR="00AE4400" w:rsidRPr="00B7247D" w:rsidRDefault="00AE4400" w:rsidP="00913985">
      <w:pPr>
        <w:rPr>
          <w:rFonts w:cs="Arial"/>
        </w:rPr>
      </w:pPr>
    </w:p>
    <w:p w14:paraId="20D71D67" w14:textId="344CD61A" w:rsidR="00FE4054" w:rsidRPr="00C31636" w:rsidRDefault="00D24F88" w:rsidP="00C31636">
      <w:pPr>
        <w:pStyle w:val="Heading2"/>
        <w:rPr>
          <w:rFonts w:cs="Arial"/>
          <w:b w:val="0"/>
          <w:i/>
        </w:rPr>
      </w:pPr>
      <w:bookmarkStart w:id="61" w:name="_Toc489525358"/>
      <w:bookmarkStart w:id="62" w:name="_Toc512609335"/>
      <w:r w:rsidRPr="00C31636">
        <w:rPr>
          <w:rFonts w:cs="Arial"/>
          <w:i/>
        </w:rPr>
        <w:t>A.</w:t>
      </w:r>
      <w:r w:rsidR="00FE4054" w:rsidRPr="00C31636">
        <w:rPr>
          <w:rFonts w:cs="Arial"/>
          <w:i/>
        </w:rPr>
        <w:t xml:space="preserve"> </w:t>
      </w:r>
      <w:r w:rsidR="00AB3A09">
        <w:rPr>
          <w:rFonts w:cs="Arial"/>
          <w:i/>
        </w:rPr>
        <w:t xml:space="preserve">   </w:t>
      </w:r>
      <w:r w:rsidR="00913985" w:rsidRPr="00C31636">
        <w:rPr>
          <w:rFonts w:cs="Arial"/>
          <w:i/>
        </w:rPr>
        <w:t>As-Built Report</w:t>
      </w:r>
      <w:bookmarkEnd w:id="61"/>
      <w:bookmarkEnd w:id="62"/>
    </w:p>
    <w:p w14:paraId="778FC571" w14:textId="77777777" w:rsidR="00FE4054" w:rsidRPr="00B7247D" w:rsidRDefault="00FE4054" w:rsidP="00913985">
      <w:pPr>
        <w:rPr>
          <w:rFonts w:cs="Arial"/>
          <w:b/>
        </w:rPr>
      </w:pPr>
      <w:r w:rsidRPr="00B7247D">
        <w:rPr>
          <w:rFonts w:cs="Arial"/>
          <w:b/>
        </w:rPr>
        <w:t xml:space="preserve">       </w:t>
      </w:r>
      <w:r w:rsidR="00D24F88" w:rsidRPr="00B7247D">
        <w:rPr>
          <w:rFonts w:cs="Arial"/>
        </w:rPr>
        <w:tab/>
      </w:r>
    </w:p>
    <w:p w14:paraId="619675C3" w14:textId="3CFF6A90" w:rsidR="00FE4054" w:rsidRPr="00B7247D" w:rsidRDefault="00FE4054">
      <w:pPr>
        <w:rPr>
          <w:rFonts w:cs="Arial"/>
        </w:rPr>
      </w:pPr>
      <w:r w:rsidRPr="00B7247D">
        <w:rPr>
          <w:rFonts w:cs="Arial"/>
          <w:b/>
        </w:rPr>
        <w:t xml:space="preserve"> </w:t>
      </w:r>
      <w:r w:rsidR="00AE4400">
        <w:rPr>
          <w:rFonts w:cs="Arial"/>
          <w:b/>
        </w:rPr>
        <w:tab/>
      </w:r>
      <w:r w:rsidRPr="00B7247D">
        <w:rPr>
          <w:rFonts w:cs="Arial"/>
        </w:rPr>
        <w:t xml:space="preserve">An as-built report will be submitted to CEMVN within 60 days following completion of all work required to restore or enhance special aquatic sites.  The as-built report will describe in detail the work performed and provide a list of species </w:t>
      </w:r>
      <w:r w:rsidR="00055C68" w:rsidRPr="00B7247D">
        <w:rPr>
          <w:rFonts w:cs="Arial"/>
        </w:rPr>
        <w:t xml:space="preserve">planted, </w:t>
      </w:r>
      <w:r w:rsidRPr="00B7247D">
        <w:rPr>
          <w:rFonts w:cs="Arial"/>
        </w:rPr>
        <w:t>the number of each species</w:t>
      </w:r>
      <w:r w:rsidR="00055C68" w:rsidRPr="00B7247D">
        <w:rPr>
          <w:rFonts w:cs="Arial"/>
        </w:rPr>
        <w:t>, the hard or soft mast categorization, and the wetland rating</w:t>
      </w:r>
      <w:r w:rsidRPr="00B7247D">
        <w:rPr>
          <w:rFonts w:cs="Arial"/>
        </w:rPr>
        <w:t xml:space="preserve">.  No </w:t>
      </w:r>
      <w:r w:rsidRPr="00F302A3">
        <w:rPr>
          <w:rFonts w:cs="Arial"/>
        </w:rPr>
        <w:t>deviation</w:t>
      </w:r>
      <w:r w:rsidRPr="00B7247D">
        <w:rPr>
          <w:rFonts w:cs="Arial"/>
        </w:rPr>
        <w:t xml:space="preserve"> from the Mitigation Work Plan may occur without prior approval from the IRT</w:t>
      </w:r>
      <w:r w:rsidR="00C22C4B">
        <w:rPr>
          <w:rFonts w:cs="Arial"/>
        </w:rPr>
        <w:t xml:space="preserve">.  </w:t>
      </w:r>
      <w:r w:rsidRPr="00B7247D">
        <w:rPr>
          <w:rFonts w:cs="Arial"/>
        </w:rPr>
        <w:t xml:space="preserve">The as-built report will include a discussion of the coordination with IRT </w:t>
      </w:r>
      <w:r w:rsidRPr="00B7247D">
        <w:rPr>
          <w:rFonts w:cs="Arial"/>
        </w:rPr>
        <w:lastRenderedPageBreak/>
        <w:t>members, a description of and reasons for any approved deviation.  The as-built report shall provide:</w:t>
      </w:r>
    </w:p>
    <w:p w14:paraId="6430A177" w14:textId="77777777" w:rsidR="00FE4054" w:rsidRPr="00B7247D" w:rsidRDefault="00FE4054">
      <w:pPr>
        <w:rPr>
          <w:rFonts w:cs="Arial"/>
        </w:rPr>
      </w:pPr>
    </w:p>
    <w:p w14:paraId="38AF3416" w14:textId="77777777" w:rsidR="00FE4054" w:rsidRDefault="00D24F88">
      <w:pPr>
        <w:rPr>
          <w:rFonts w:cs="Arial"/>
        </w:rPr>
      </w:pPr>
      <w:r w:rsidRPr="00B7247D">
        <w:rPr>
          <w:rFonts w:cs="Arial"/>
        </w:rPr>
        <w:t>a</w:t>
      </w:r>
      <w:r w:rsidR="00FE4054" w:rsidRPr="00B7247D">
        <w:rPr>
          <w:rFonts w:cs="Arial"/>
        </w:rPr>
        <w:t>. A survey showing finished grades and plantings</w:t>
      </w:r>
      <w:r w:rsidR="00F21512" w:rsidRPr="00B7247D">
        <w:rPr>
          <w:rFonts w:cs="Arial"/>
        </w:rPr>
        <w:t xml:space="preserve"> with writte</w:t>
      </w:r>
      <w:r w:rsidR="00F302A3">
        <w:rPr>
          <w:rFonts w:cs="Arial"/>
        </w:rPr>
        <w:t xml:space="preserve">n documentation, </w:t>
      </w:r>
      <w:r w:rsidR="00F302A3">
        <w:rPr>
          <w:rFonts w:cs="Arial"/>
        </w:rPr>
        <w:tab/>
      </w:r>
      <w:r w:rsidR="00F302A3">
        <w:rPr>
          <w:rFonts w:cs="Arial"/>
        </w:rPr>
        <w:tab/>
        <w:t xml:space="preserve">    plan view </w:t>
      </w:r>
      <w:r w:rsidR="00F21512" w:rsidRPr="00B7247D">
        <w:rPr>
          <w:rFonts w:cs="Arial"/>
        </w:rPr>
        <w:t>and cross sectional drawings of all construction and establ</w:t>
      </w:r>
      <w:r w:rsidR="00F302A3">
        <w:rPr>
          <w:rFonts w:cs="Arial"/>
        </w:rPr>
        <w:t xml:space="preserve">ishment </w:t>
      </w:r>
      <w:r w:rsidR="00F302A3">
        <w:rPr>
          <w:rFonts w:cs="Arial"/>
        </w:rPr>
        <w:tab/>
        <w:t xml:space="preserve">  </w:t>
      </w:r>
      <w:r w:rsidR="00F302A3">
        <w:rPr>
          <w:rFonts w:cs="Arial"/>
        </w:rPr>
        <w:tab/>
        <w:t xml:space="preserve">    work </w:t>
      </w:r>
      <w:r w:rsidR="00EE514B">
        <w:rPr>
          <w:rFonts w:cs="Arial"/>
        </w:rPr>
        <w:t>implemented on</w:t>
      </w:r>
      <w:r w:rsidR="00F21512" w:rsidRPr="00B7247D">
        <w:rPr>
          <w:rFonts w:cs="Arial"/>
        </w:rPr>
        <w:t xml:space="preserve"> the bank. </w:t>
      </w:r>
    </w:p>
    <w:p w14:paraId="346E1260" w14:textId="77777777" w:rsidR="00AE4400" w:rsidRPr="00B7247D" w:rsidRDefault="00AE4400">
      <w:pPr>
        <w:rPr>
          <w:rFonts w:cs="Arial"/>
        </w:rPr>
      </w:pPr>
    </w:p>
    <w:p w14:paraId="7DC3B34E" w14:textId="5854F7E0" w:rsidR="00F21512" w:rsidRDefault="00D24F88">
      <w:pPr>
        <w:rPr>
          <w:rFonts w:cs="Arial"/>
        </w:rPr>
      </w:pPr>
      <w:r w:rsidRPr="00B7247D">
        <w:rPr>
          <w:rFonts w:cs="Arial"/>
        </w:rPr>
        <w:t>b</w:t>
      </w:r>
      <w:r w:rsidR="00FE4054" w:rsidRPr="00B7247D">
        <w:rPr>
          <w:rFonts w:cs="Arial"/>
        </w:rPr>
        <w:t>. Survey data collected from the permanent monitoring stations and transects</w:t>
      </w:r>
      <w:r w:rsidR="00F21512" w:rsidRPr="00B7247D">
        <w:rPr>
          <w:rFonts w:cs="Arial"/>
        </w:rPr>
        <w:t>.  This s</w:t>
      </w:r>
      <w:r w:rsidR="00813D52" w:rsidRPr="00B7247D">
        <w:rPr>
          <w:rFonts w:cs="Arial"/>
        </w:rPr>
        <w:t xml:space="preserve">urvey data should include the number </w:t>
      </w:r>
      <w:r w:rsidR="003319E1">
        <w:rPr>
          <w:rFonts w:cs="Arial"/>
        </w:rPr>
        <w:t>and</w:t>
      </w:r>
      <w:r w:rsidR="00813D52" w:rsidRPr="00B7247D">
        <w:rPr>
          <w:rFonts w:cs="Arial"/>
        </w:rPr>
        <w:t xml:space="preserve"> species </w:t>
      </w:r>
      <w:r w:rsidR="003319E1">
        <w:rPr>
          <w:rFonts w:cs="Arial"/>
        </w:rPr>
        <w:t xml:space="preserve">of the seedlings </w:t>
      </w:r>
      <w:r w:rsidR="00813D52" w:rsidRPr="00B7247D">
        <w:rPr>
          <w:rFonts w:cs="Arial"/>
        </w:rPr>
        <w:t>planted,</w:t>
      </w:r>
      <w:r w:rsidR="00F302A3">
        <w:rPr>
          <w:rFonts w:cs="Arial"/>
        </w:rPr>
        <w:t xml:space="preserve"> </w:t>
      </w:r>
      <w:r w:rsidR="005B50E5" w:rsidRPr="00B7247D">
        <w:rPr>
          <w:rFonts w:cs="Arial"/>
        </w:rPr>
        <w:t>timing</w:t>
      </w:r>
      <w:r w:rsidR="00F302A3">
        <w:rPr>
          <w:rFonts w:cs="Arial"/>
        </w:rPr>
        <w:t xml:space="preserve"> of all work events, </w:t>
      </w:r>
      <w:r w:rsidR="00813D52" w:rsidRPr="00B7247D">
        <w:rPr>
          <w:rFonts w:cs="Arial"/>
        </w:rPr>
        <w:t>and maps showing the location (</w:t>
      </w:r>
      <w:r w:rsidR="00457D98" w:rsidRPr="00B7247D">
        <w:rPr>
          <w:rFonts w:cs="Arial"/>
        </w:rPr>
        <w:t xml:space="preserve">including </w:t>
      </w:r>
      <w:r w:rsidR="00457D98">
        <w:rPr>
          <w:rFonts w:cs="Arial"/>
        </w:rPr>
        <w:t>latitude</w:t>
      </w:r>
      <w:r w:rsidR="00813D52" w:rsidRPr="00B7247D">
        <w:rPr>
          <w:rFonts w:cs="Arial"/>
        </w:rPr>
        <w:t>/longitud</w:t>
      </w:r>
      <w:r w:rsidR="00F302A3">
        <w:rPr>
          <w:rFonts w:cs="Arial"/>
        </w:rPr>
        <w:t xml:space="preserve">e) of all monitoring stations </w:t>
      </w:r>
      <w:r w:rsidR="00813D52" w:rsidRPr="00B7247D">
        <w:rPr>
          <w:rFonts w:cs="Arial"/>
        </w:rPr>
        <w:t xml:space="preserve">as described in this Work Plan. </w:t>
      </w:r>
    </w:p>
    <w:p w14:paraId="4EB62337" w14:textId="77777777" w:rsidR="00C22C4B" w:rsidRDefault="00C22C4B">
      <w:pPr>
        <w:rPr>
          <w:rFonts w:cs="Arial"/>
        </w:rPr>
      </w:pPr>
    </w:p>
    <w:p w14:paraId="628C8BF3" w14:textId="77777777" w:rsidR="00913985" w:rsidRDefault="00813D52" w:rsidP="00913985">
      <w:pPr>
        <w:rPr>
          <w:rFonts w:cs="Arial"/>
        </w:rPr>
      </w:pPr>
      <w:r w:rsidRPr="00B7247D">
        <w:rPr>
          <w:rFonts w:cs="Arial"/>
        </w:rPr>
        <w:t>c</w:t>
      </w:r>
      <w:r w:rsidR="00F21512" w:rsidRPr="00B7247D">
        <w:rPr>
          <w:rFonts w:cs="Arial"/>
        </w:rPr>
        <w:t>. Detailed descriptions of site preparation, planting procedures</w:t>
      </w:r>
      <w:r w:rsidR="00761555" w:rsidRPr="00B7247D">
        <w:rPr>
          <w:rFonts w:cs="Arial"/>
        </w:rPr>
        <w:t>, etc</w:t>
      </w:r>
      <w:r w:rsidR="00761555">
        <w:rPr>
          <w:rFonts w:cs="Arial"/>
        </w:rPr>
        <w:t>.</w:t>
      </w:r>
    </w:p>
    <w:p w14:paraId="44E1D087" w14:textId="77777777" w:rsidR="00203758" w:rsidRDefault="00203758" w:rsidP="00913985">
      <w:pPr>
        <w:rPr>
          <w:rFonts w:cs="Arial"/>
        </w:rPr>
      </w:pPr>
    </w:p>
    <w:p w14:paraId="2609B06C" w14:textId="0F7DAEEA" w:rsidR="00FE4054" w:rsidRPr="00C31636" w:rsidRDefault="00913985" w:rsidP="00C31636">
      <w:pPr>
        <w:pStyle w:val="Heading2"/>
        <w:rPr>
          <w:rFonts w:cs="Arial"/>
          <w:b w:val="0"/>
          <w:i/>
        </w:rPr>
      </w:pPr>
      <w:bookmarkStart w:id="63" w:name="_Toc489525359"/>
      <w:bookmarkStart w:id="64" w:name="_Toc512609336"/>
      <w:r w:rsidRPr="00C31636">
        <w:rPr>
          <w:rFonts w:cs="Arial"/>
          <w:i/>
        </w:rPr>
        <w:t xml:space="preserve">B. </w:t>
      </w:r>
      <w:r w:rsidR="00AB3A09">
        <w:rPr>
          <w:rFonts w:cs="Arial"/>
          <w:i/>
        </w:rPr>
        <w:t xml:space="preserve">   </w:t>
      </w:r>
      <w:r w:rsidRPr="00C31636">
        <w:rPr>
          <w:rFonts w:cs="Arial"/>
          <w:i/>
        </w:rPr>
        <w:t xml:space="preserve">Initial </w:t>
      </w:r>
      <w:r w:rsidR="00C315E3" w:rsidRPr="00C31636">
        <w:rPr>
          <w:rFonts w:cs="Arial"/>
          <w:i/>
        </w:rPr>
        <w:t>Success Criteria Report</w:t>
      </w:r>
      <w:bookmarkEnd w:id="63"/>
      <w:bookmarkEnd w:id="64"/>
      <w:r w:rsidR="00C315E3" w:rsidRPr="00C31636">
        <w:rPr>
          <w:rFonts w:cs="Arial"/>
          <w:i/>
        </w:rPr>
        <w:t xml:space="preserve"> </w:t>
      </w:r>
    </w:p>
    <w:p w14:paraId="5CC1EFDB" w14:textId="77777777" w:rsidR="005B50E5" w:rsidRPr="00B7247D" w:rsidRDefault="00FA6999">
      <w:pPr>
        <w:rPr>
          <w:rFonts w:cs="Arial"/>
        </w:rPr>
      </w:pPr>
      <w:r w:rsidRPr="00B7247D">
        <w:rPr>
          <w:rFonts w:cs="Arial"/>
        </w:rPr>
        <w:t xml:space="preserve"> </w:t>
      </w:r>
    </w:p>
    <w:p w14:paraId="171B8F7C" w14:textId="77777777" w:rsidR="00AB5722" w:rsidRPr="00B7247D" w:rsidRDefault="00C315E3">
      <w:pPr>
        <w:rPr>
          <w:rFonts w:cs="Arial"/>
        </w:rPr>
      </w:pPr>
      <w:r w:rsidRPr="00B7247D">
        <w:rPr>
          <w:rFonts w:cs="Arial"/>
        </w:rPr>
        <w:tab/>
      </w:r>
      <w:r w:rsidR="00AB5722" w:rsidRPr="00B7247D">
        <w:rPr>
          <w:rFonts w:cs="Arial"/>
        </w:rPr>
        <w:t>The Sponsor shall monitor the Bank in the spring (March 15-May 31) of its second growing season following initial planting of the Bank.  The Sponsor will provide an Initial Success Criteria Report by July 31</w:t>
      </w:r>
      <w:r w:rsidR="00AB5722" w:rsidRPr="00B7247D">
        <w:rPr>
          <w:rFonts w:cs="Arial"/>
          <w:vertAlign w:val="superscript"/>
        </w:rPr>
        <w:t>st</w:t>
      </w:r>
      <w:r w:rsidR="00AB5722" w:rsidRPr="00B7247D">
        <w:rPr>
          <w:rFonts w:cs="Arial"/>
        </w:rPr>
        <w:t xml:space="preserve"> of that year. </w:t>
      </w:r>
    </w:p>
    <w:p w14:paraId="175C433E" w14:textId="77777777" w:rsidR="00AB5722" w:rsidRPr="00B7247D" w:rsidRDefault="00AB5722">
      <w:pPr>
        <w:rPr>
          <w:rFonts w:cs="Arial"/>
        </w:rPr>
      </w:pPr>
    </w:p>
    <w:p w14:paraId="498C6808" w14:textId="77777777" w:rsidR="00AB5722" w:rsidRPr="00B7247D" w:rsidRDefault="00C315E3">
      <w:pPr>
        <w:rPr>
          <w:rFonts w:cs="Arial"/>
        </w:rPr>
      </w:pPr>
      <w:r w:rsidRPr="00B7247D">
        <w:rPr>
          <w:rFonts w:cs="Arial"/>
        </w:rPr>
        <w:tab/>
      </w:r>
      <w:r w:rsidR="00AB5722" w:rsidRPr="00B7247D">
        <w:rPr>
          <w:rFonts w:cs="Arial"/>
        </w:rPr>
        <w:t>The Sponsor shall provide details in accordance with this Mitigation Work Plan, on any maintenance/management work conducted on the Bank after submission of the As-Built Report.  The Sponsor shall provide a brief description of any anticipated maintenance/management work to be conducted prior to attainment of interim success criteria.</w:t>
      </w:r>
    </w:p>
    <w:p w14:paraId="2A7FD1D3" w14:textId="77777777" w:rsidR="00B7502E" w:rsidRPr="00B7247D" w:rsidRDefault="00B7502E">
      <w:pPr>
        <w:rPr>
          <w:rFonts w:cs="Arial"/>
        </w:rPr>
      </w:pPr>
    </w:p>
    <w:p w14:paraId="04A15A1B" w14:textId="77777777" w:rsidR="00EE4360" w:rsidRDefault="00EE4360" w:rsidP="00462D3E">
      <w:pPr>
        <w:rPr>
          <w:rFonts w:cs="Arial"/>
          <w:b/>
        </w:rPr>
      </w:pPr>
      <w:r w:rsidRPr="00AE4400">
        <w:rPr>
          <w:rFonts w:cs="Arial"/>
          <w:b/>
        </w:rPr>
        <w:t xml:space="preserve">1. Vegetation </w:t>
      </w:r>
    </w:p>
    <w:p w14:paraId="3D0A781A" w14:textId="77777777" w:rsidR="00C31636" w:rsidRPr="00AE4400" w:rsidRDefault="00C31636" w:rsidP="00462D3E">
      <w:pPr>
        <w:rPr>
          <w:rFonts w:cs="Arial"/>
          <w:b/>
        </w:rPr>
      </w:pPr>
    </w:p>
    <w:p w14:paraId="55AE636C" w14:textId="77777777" w:rsidR="00462D3E" w:rsidRPr="00DC6491" w:rsidRDefault="00F302A3" w:rsidP="00462D3E">
      <w:pPr>
        <w:rPr>
          <w:rFonts w:cs="Arial"/>
          <w:b/>
        </w:rPr>
      </w:pPr>
      <w:r w:rsidRPr="00DC6491">
        <w:rPr>
          <w:rFonts w:cs="Arial"/>
          <w:b/>
        </w:rPr>
        <w:t>a</w:t>
      </w:r>
      <w:r w:rsidR="00EE4360" w:rsidRPr="00DC6491">
        <w:rPr>
          <w:rFonts w:cs="Arial"/>
          <w:b/>
        </w:rPr>
        <w:t>.</w:t>
      </w:r>
      <w:r w:rsidR="00B7502E" w:rsidRPr="00DC6491">
        <w:rPr>
          <w:rFonts w:cs="Arial"/>
          <w:b/>
        </w:rPr>
        <w:t xml:space="preserve"> Permanent Circular Plot Data</w:t>
      </w:r>
    </w:p>
    <w:p w14:paraId="1E29083E" w14:textId="77777777" w:rsidR="00462D3E" w:rsidRPr="00B7247D" w:rsidRDefault="00462D3E" w:rsidP="00462D3E">
      <w:pPr>
        <w:rPr>
          <w:rFonts w:cs="Arial"/>
        </w:rPr>
      </w:pPr>
    </w:p>
    <w:p w14:paraId="272DFC7B" w14:textId="77777777" w:rsidR="00D075B4" w:rsidRDefault="00C315E3" w:rsidP="00D075B4">
      <w:pPr>
        <w:rPr>
          <w:rFonts w:cs="Arial"/>
        </w:rPr>
      </w:pPr>
      <w:r w:rsidRPr="00B7247D">
        <w:rPr>
          <w:rFonts w:cs="Arial"/>
        </w:rPr>
        <w:tab/>
      </w:r>
      <w:r w:rsidR="00D075B4">
        <w:rPr>
          <w:rFonts w:cs="Arial"/>
        </w:rPr>
        <w:t xml:space="preserve">The Sponsor shall provide plot data in tabular form on all planted seedlings falling within each permanent circular monitoring plot as described and as established in accordance with Section IX. of this Mitigation Work Plan. A description of the general condition of the seedlings, including the number and species of surviving seedlings in each monitoring station, the tag number and a discussion of likely causes of mortality for the non-survivors shall be provided.   A number (by species) of exotic/invasive species, including, a description of the generalized degree of distribution and whether they are seed bearing trees or seedlings will also be provided. </w:t>
      </w:r>
    </w:p>
    <w:p w14:paraId="2A3BB8E0" w14:textId="77777777" w:rsidR="00B7502E" w:rsidRPr="00B7247D" w:rsidRDefault="00462D3E">
      <w:pPr>
        <w:rPr>
          <w:rFonts w:cs="Arial"/>
        </w:rPr>
      </w:pPr>
      <w:r w:rsidRPr="00B7247D">
        <w:rPr>
          <w:rFonts w:cs="Arial"/>
        </w:rPr>
        <w:t xml:space="preserve">           </w:t>
      </w:r>
    </w:p>
    <w:p w14:paraId="50303A12" w14:textId="77777777" w:rsidR="00913985" w:rsidRPr="00DC6491" w:rsidRDefault="00F302A3">
      <w:pPr>
        <w:rPr>
          <w:rFonts w:cs="Arial"/>
          <w:b/>
        </w:rPr>
      </w:pPr>
      <w:r w:rsidRPr="00DC6491">
        <w:rPr>
          <w:rFonts w:cs="Arial"/>
          <w:b/>
        </w:rPr>
        <w:t>b</w:t>
      </w:r>
      <w:r w:rsidR="00B7502E" w:rsidRPr="00DC6491">
        <w:rPr>
          <w:rFonts w:cs="Arial"/>
          <w:b/>
        </w:rPr>
        <w:t xml:space="preserve">. </w:t>
      </w:r>
      <w:r w:rsidR="00913985" w:rsidRPr="00DC6491">
        <w:rPr>
          <w:rFonts w:cs="Arial"/>
          <w:b/>
        </w:rPr>
        <w:t>Transect Data</w:t>
      </w:r>
    </w:p>
    <w:p w14:paraId="6530B66E" w14:textId="77777777" w:rsidR="00462D3E" w:rsidRPr="00B7247D" w:rsidRDefault="00462D3E">
      <w:pPr>
        <w:rPr>
          <w:rFonts w:cs="Arial"/>
        </w:rPr>
      </w:pPr>
    </w:p>
    <w:p w14:paraId="18D37766" w14:textId="77777777" w:rsidR="00D075B4" w:rsidRDefault="00C315E3" w:rsidP="00D075B4">
      <w:pPr>
        <w:rPr>
          <w:rFonts w:cs="Arial"/>
        </w:rPr>
      </w:pPr>
      <w:r w:rsidRPr="00B7247D">
        <w:rPr>
          <w:rFonts w:cs="Arial"/>
        </w:rPr>
        <w:tab/>
      </w:r>
      <w:r w:rsidR="00D075B4" w:rsidRPr="00B7247D">
        <w:rPr>
          <w:rFonts w:cs="Arial"/>
        </w:rPr>
        <w:t>The Sponsor shall provide data in tabular form for the total number of planted seedlings as described in IX.B of this Mitigation Work Plan.  A description of the general condition of the seedlings</w:t>
      </w:r>
      <w:r w:rsidR="00D075B4">
        <w:rPr>
          <w:rFonts w:cs="Arial"/>
        </w:rPr>
        <w:t xml:space="preserve"> and </w:t>
      </w:r>
      <w:r w:rsidR="00D075B4" w:rsidRPr="00B7247D">
        <w:rPr>
          <w:rFonts w:cs="Arial"/>
        </w:rPr>
        <w:t>the discussion of likely causes of mortality, if appropriate</w:t>
      </w:r>
      <w:r w:rsidR="00D075B4">
        <w:rPr>
          <w:rFonts w:cs="Arial"/>
        </w:rPr>
        <w:t xml:space="preserve"> shall also be provided.  Exotic/invasive species should be noted along with information </w:t>
      </w:r>
      <w:r w:rsidR="00D075B4">
        <w:rPr>
          <w:rFonts w:cs="Arial"/>
        </w:rPr>
        <w:lastRenderedPageBreak/>
        <w:t>on the generalized amount of each and whether they are seed bearing trees or seedlings.</w:t>
      </w:r>
    </w:p>
    <w:p w14:paraId="03984AF1" w14:textId="77777777" w:rsidR="00712796" w:rsidRPr="00B7247D" w:rsidRDefault="00712796">
      <w:pPr>
        <w:rPr>
          <w:rFonts w:cs="Arial"/>
        </w:rPr>
      </w:pPr>
    </w:p>
    <w:p w14:paraId="047FAC96" w14:textId="77777777" w:rsidR="00712796" w:rsidRDefault="00EE4360">
      <w:pPr>
        <w:rPr>
          <w:rFonts w:cs="Arial"/>
          <w:b/>
        </w:rPr>
      </w:pPr>
      <w:r w:rsidRPr="00AE4400">
        <w:rPr>
          <w:rFonts w:cs="Arial"/>
          <w:b/>
        </w:rPr>
        <w:t>2</w:t>
      </w:r>
      <w:r w:rsidR="00712796" w:rsidRPr="00AE4400">
        <w:rPr>
          <w:rFonts w:cs="Arial"/>
          <w:b/>
        </w:rPr>
        <w:t>. Hydrologic Data</w:t>
      </w:r>
    </w:p>
    <w:p w14:paraId="7246982D" w14:textId="77777777" w:rsidR="006C1BC3" w:rsidRPr="00AE4400" w:rsidRDefault="006C1BC3">
      <w:pPr>
        <w:rPr>
          <w:rFonts w:cs="Arial"/>
          <w:b/>
        </w:rPr>
      </w:pPr>
    </w:p>
    <w:p w14:paraId="310CB057" w14:textId="77777777" w:rsidR="00712796" w:rsidRPr="00B7247D" w:rsidRDefault="00712796">
      <w:pPr>
        <w:rPr>
          <w:rFonts w:cs="Arial"/>
        </w:rPr>
      </w:pPr>
      <w:r w:rsidRPr="00B7247D">
        <w:rPr>
          <w:rFonts w:cs="Arial"/>
        </w:rPr>
        <w:tab/>
        <w:t>The Sponsor shall provide a description of the condition of any applicable hydrology altering features (culverts, ditches, plugs, etc.) and a general discussion of hydrologic conditions at monitoring stations.</w:t>
      </w:r>
    </w:p>
    <w:p w14:paraId="4ED5B5C6" w14:textId="77777777" w:rsidR="00913985" w:rsidRDefault="00913985">
      <w:pPr>
        <w:rPr>
          <w:rFonts w:cs="Arial"/>
        </w:rPr>
      </w:pPr>
    </w:p>
    <w:p w14:paraId="5415CB84" w14:textId="77777777" w:rsidR="006C1BC3" w:rsidRDefault="00EE4360">
      <w:pPr>
        <w:rPr>
          <w:rFonts w:cs="Arial"/>
          <w:b/>
        </w:rPr>
      </w:pPr>
      <w:r w:rsidRPr="00E0280B">
        <w:rPr>
          <w:rFonts w:cs="Arial"/>
          <w:b/>
        </w:rPr>
        <w:t>3</w:t>
      </w:r>
      <w:r w:rsidR="00913985" w:rsidRPr="00E0280B">
        <w:rPr>
          <w:rFonts w:cs="Arial"/>
          <w:b/>
        </w:rPr>
        <w:t xml:space="preserve">. Photographs </w:t>
      </w:r>
      <w:r w:rsidR="00B7502E" w:rsidRPr="00E0280B">
        <w:rPr>
          <w:rFonts w:cs="Arial"/>
          <w:b/>
        </w:rPr>
        <w:t xml:space="preserve">  </w:t>
      </w:r>
    </w:p>
    <w:p w14:paraId="77AB414C" w14:textId="632D6477" w:rsidR="00B7502E" w:rsidRPr="00E0280B" w:rsidRDefault="00B7502E">
      <w:pPr>
        <w:rPr>
          <w:rFonts w:cs="Arial"/>
          <w:b/>
        </w:rPr>
      </w:pPr>
      <w:r w:rsidRPr="00E0280B">
        <w:rPr>
          <w:rFonts w:cs="Arial"/>
          <w:b/>
        </w:rPr>
        <w:t xml:space="preserve"> </w:t>
      </w:r>
    </w:p>
    <w:p w14:paraId="7FF4EEAD" w14:textId="77777777" w:rsidR="005B50E5" w:rsidRPr="00B7247D" w:rsidRDefault="00C315E3">
      <w:pPr>
        <w:rPr>
          <w:rFonts w:cs="Arial"/>
        </w:rPr>
      </w:pPr>
      <w:r w:rsidRPr="00B7247D">
        <w:rPr>
          <w:rFonts w:cs="Arial"/>
        </w:rPr>
        <w:tab/>
        <w:t>The Sponsor must submit digital photographs in accordance with section IX.E. of this Mitigation Work Plan.</w:t>
      </w:r>
    </w:p>
    <w:p w14:paraId="72755C9A" w14:textId="77777777" w:rsidR="00C315E3" w:rsidRPr="00B7247D" w:rsidRDefault="00C315E3">
      <w:pPr>
        <w:rPr>
          <w:rFonts w:cs="Arial"/>
        </w:rPr>
      </w:pPr>
    </w:p>
    <w:p w14:paraId="1B6E8698" w14:textId="77777777" w:rsidR="00C315E3" w:rsidRDefault="00EE4360">
      <w:pPr>
        <w:rPr>
          <w:rFonts w:cs="Arial"/>
          <w:b/>
        </w:rPr>
      </w:pPr>
      <w:r w:rsidRPr="00E0280B">
        <w:rPr>
          <w:rFonts w:cs="Arial"/>
          <w:b/>
        </w:rPr>
        <w:t>4</w:t>
      </w:r>
      <w:r w:rsidR="00C315E3" w:rsidRPr="00E0280B">
        <w:rPr>
          <w:rFonts w:cs="Arial"/>
          <w:b/>
        </w:rPr>
        <w:t>.  Qualitative Analysis</w:t>
      </w:r>
    </w:p>
    <w:p w14:paraId="5F740E15" w14:textId="77777777" w:rsidR="006C1BC3" w:rsidRPr="00E0280B" w:rsidRDefault="006C1BC3">
      <w:pPr>
        <w:rPr>
          <w:rFonts w:cs="Arial"/>
          <w:b/>
        </w:rPr>
      </w:pPr>
    </w:p>
    <w:p w14:paraId="7A2E386D" w14:textId="58C0C02E" w:rsidR="000E71D7" w:rsidRPr="00B7247D" w:rsidRDefault="000E71D7">
      <w:pPr>
        <w:rPr>
          <w:rFonts w:cs="Arial"/>
        </w:rPr>
      </w:pPr>
      <w:r w:rsidRPr="00B7247D">
        <w:rPr>
          <w:rFonts w:cs="Arial"/>
        </w:rPr>
        <w:tab/>
        <w:t xml:space="preserve">The Sponsor must provide a qualitative analysis of the site as described in IX.F. of this Mitigation Work Plan. </w:t>
      </w:r>
    </w:p>
    <w:p w14:paraId="5A37AB2D" w14:textId="77777777" w:rsidR="000E71D7" w:rsidRPr="00B7247D" w:rsidRDefault="000E71D7">
      <w:pPr>
        <w:rPr>
          <w:rFonts w:cs="Arial"/>
        </w:rPr>
      </w:pPr>
    </w:p>
    <w:p w14:paraId="24AEC7AC" w14:textId="77777777" w:rsidR="000E71D7" w:rsidRDefault="00EE4360">
      <w:pPr>
        <w:rPr>
          <w:rFonts w:cs="Arial"/>
          <w:b/>
        </w:rPr>
      </w:pPr>
      <w:r w:rsidRPr="00E0280B">
        <w:rPr>
          <w:rFonts w:cs="Arial"/>
          <w:b/>
        </w:rPr>
        <w:t>5</w:t>
      </w:r>
      <w:r w:rsidR="000E71D7" w:rsidRPr="00E0280B">
        <w:rPr>
          <w:rFonts w:cs="Arial"/>
          <w:b/>
        </w:rPr>
        <w:t>. Funding</w:t>
      </w:r>
    </w:p>
    <w:p w14:paraId="024D2834" w14:textId="77777777" w:rsidR="006C1BC3" w:rsidRPr="00E0280B" w:rsidRDefault="006C1BC3">
      <w:pPr>
        <w:rPr>
          <w:rFonts w:cs="Arial"/>
          <w:b/>
        </w:rPr>
      </w:pPr>
    </w:p>
    <w:p w14:paraId="602EE1A8" w14:textId="77777777" w:rsidR="000E71D7" w:rsidRPr="00B7247D" w:rsidRDefault="000E71D7">
      <w:pPr>
        <w:rPr>
          <w:rFonts w:cs="Arial"/>
        </w:rPr>
      </w:pPr>
      <w:r w:rsidRPr="00B7247D">
        <w:rPr>
          <w:rFonts w:cs="Arial"/>
        </w:rPr>
        <w:tab/>
        <w:t xml:space="preserve">The Sponsor shall provide CEMVN with copies of the most recent financial account statements for both the financial assurance accounts and the Long-term Maintenance and Protection Fund.  If any escrowed funds were used, the Sponsor will include a narrative describing that use, the justification for that use and supporting documentation (e.g. receipts).  The Sponsor shall also provide any justification for any requested release from financial assurance accounts. </w:t>
      </w:r>
    </w:p>
    <w:p w14:paraId="0193D183" w14:textId="77777777" w:rsidR="00C315E3" w:rsidRPr="00B7247D" w:rsidRDefault="00C315E3">
      <w:pPr>
        <w:rPr>
          <w:rFonts w:cs="Arial"/>
        </w:rPr>
      </w:pPr>
      <w:r w:rsidRPr="00B7247D">
        <w:rPr>
          <w:rFonts w:cs="Arial"/>
        </w:rPr>
        <w:tab/>
        <w:t xml:space="preserve">.  </w:t>
      </w:r>
    </w:p>
    <w:p w14:paraId="1ED93C26" w14:textId="64761C1D" w:rsidR="00EA3D54" w:rsidRPr="00C31636" w:rsidRDefault="00EA3D54" w:rsidP="00C31636">
      <w:pPr>
        <w:pStyle w:val="Heading2"/>
        <w:rPr>
          <w:rFonts w:cs="Arial"/>
          <w:b w:val="0"/>
          <w:i/>
        </w:rPr>
      </w:pPr>
      <w:bookmarkStart w:id="65" w:name="_Toc489525360"/>
      <w:bookmarkStart w:id="66" w:name="_Toc512609337"/>
      <w:r w:rsidRPr="00C31636">
        <w:rPr>
          <w:rFonts w:cs="Arial"/>
          <w:i/>
        </w:rPr>
        <w:t xml:space="preserve">C. </w:t>
      </w:r>
      <w:r w:rsidR="00AB3A09">
        <w:rPr>
          <w:rFonts w:cs="Arial"/>
          <w:i/>
        </w:rPr>
        <w:t xml:space="preserve">  </w:t>
      </w:r>
      <w:r w:rsidRPr="00C31636">
        <w:rPr>
          <w:rFonts w:cs="Arial"/>
          <w:i/>
        </w:rPr>
        <w:t xml:space="preserve">Interim Success Criteria </w:t>
      </w:r>
      <w:r w:rsidR="00F302A3" w:rsidRPr="00C31636">
        <w:rPr>
          <w:rFonts w:cs="Arial"/>
          <w:i/>
        </w:rPr>
        <w:t>Report</w:t>
      </w:r>
      <w:bookmarkEnd w:id="65"/>
      <w:bookmarkEnd w:id="66"/>
    </w:p>
    <w:p w14:paraId="0EE54212" w14:textId="77777777" w:rsidR="004F464C" w:rsidRPr="00B7247D" w:rsidRDefault="004F464C">
      <w:pPr>
        <w:rPr>
          <w:rFonts w:cs="Arial"/>
          <w:b/>
        </w:rPr>
      </w:pPr>
    </w:p>
    <w:p w14:paraId="0C24575D" w14:textId="77777777" w:rsidR="004F464C" w:rsidRPr="00B7247D" w:rsidRDefault="004F464C" w:rsidP="004F464C">
      <w:pPr>
        <w:rPr>
          <w:rFonts w:cs="Arial"/>
        </w:rPr>
      </w:pPr>
      <w:r w:rsidRPr="00B7247D">
        <w:rPr>
          <w:rFonts w:cs="Arial"/>
        </w:rPr>
        <w:t xml:space="preserve">The Sponsor shall monitor the Bank in the spring (March 15-May 31) of its </w:t>
      </w:r>
      <w:r w:rsidR="005E097F" w:rsidRPr="000B102A">
        <w:rPr>
          <w:rFonts w:cs="Arial"/>
          <w:color w:val="auto"/>
        </w:rPr>
        <w:t>fourth</w:t>
      </w:r>
      <w:r w:rsidRPr="000B102A">
        <w:rPr>
          <w:rFonts w:cs="Arial"/>
          <w:color w:val="auto"/>
        </w:rPr>
        <w:t xml:space="preserve"> </w:t>
      </w:r>
      <w:r w:rsidRPr="00B7247D">
        <w:rPr>
          <w:rFonts w:cs="Arial"/>
        </w:rPr>
        <w:t>growing season following attainment of the one-year survivorship criteria for the Bank.  The Sponsor will provide an Interim Success Criteria Report</w:t>
      </w:r>
      <w:r w:rsidR="00086194">
        <w:rPr>
          <w:rFonts w:cs="Arial"/>
        </w:rPr>
        <w:t xml:space="preserve">, </w:t>
      </w:r>
      <w:r w:rsidR="00086194" w:rsidRPr="000B102A">
        <w:rPr>
          <w:rFonts w:cs="Arial"/>
          <w:color w:val="auto"/>
        </w:rPr>
        <w:t>and accompanying wetland delineation</w:t>
      </w:r>
      <w:r w:rsidR="00086194">
        <w:rPr>
          <w:rFonts w:cs="Arial"/>
        </w:rPr>
        <w:t>,</w:t>
      </w:r>
      <w:r w:rsidRPr="00B7247D">
        <w:rPr>
          <w:rFonts w:cs="Arial"/>
        </w:rPr>
        <w:t xml:space="preserve"> by July 31</w:t>
      </w:r>
      <w:r w:rsidRPr="00B7247D">
        <w:rPr>
          <w:rFonts w:cs="Arial"/>
          <w:vertAlign w:val="superscript"/>
        </w:rPr>
        <w:t>st</w:t>
      </w:r>
      <w:r w:rsidRPr="00B7247D">
        <w:rPr>
          <w:rFonts w:cs="Arial"/>
        </w:rPr>
        <w:t xml:space="preserve"> of that year. </w:t>
      </w:r>
    </w:p>
    <w:p w14:paraId="69384A0F" w14:textId="77777777" w:rsidR="00712796" w:rsidRPr="00B7247D" w:rsidRDefault="00712796">
      <w:pPr>
        <w:rPr>
          <w:rFonts w:cs="Arial"/>
          <w:b/>
        </w:rPr>
      </w:pPr>
    </w:p>
    <w:p w14:paraId="2F7E1DA5" w14:textId="77777777" w:rsidR="00EE4360" w:rsidRPr="00E0280B" w:rsidRDefault="007A2522" w:rsidP="007A2522">
      <w:pPr>
        <w:rPr>
          <w:rFonts w:cs="Arial"/>
          <w:b/>
        </w:rPr>
      </w:pPr>
      <w:r w:rsidRPr="00E0280B">
        <w:rPr>
          <w:rFonts w:cs="Arial"/>
          <w:b/>
        </w:rPr>
        <w:t xml:space="preserve">1. </w:t>
      </w:r>
      <w:r w:rsidR="00EE4360" w:rsidRPr="00E0280B">
        <w:rPr>
          <w:rFonts w:cs="Arial"/>
          <w:b/>
        </w:rPr>
        <w:t>Vegetation</w:t>
      </w:r>
    </w:p>
    <w:p w14:paraId="14440C39" w14:textId="77777777" w:rsidR="00EE4360" w:rsidRPr="00B7247D" w:rsidRDefault="00EE4360" w:rsidP="007A2522">
      <w:pPr>
        <w:rPr>
          <w:rFonts w:cs="Arial"/>
        </w:rPr>
      </w:pPr>
    </w:p>
    <w:p w14:paraId="1195B2EA" w14:textId="77777777" w:rsidR="00EE4360" w:rsidRDefault="00EE4360" w:rsidP="007A2522">
      <w:pPr>
        <w:rPr>
          <w:rFonts w:cs="Arial"/>
        </w:rPr>
      </w:pPr>
      <w:r w:rsidRPr="00B7247D">
        <w:rPr>
          <w:rFonts w:cs="Arial"/>
        </w:rPr>
        <w:t>Note: For a given planting, a minimum of 250 seedlings/saplings per acre must be present at the end of the fourth year (i.e. Year 5) following successful attainment of the one-year survivorship criteria.  Trees established through natural recruitment</w:t>
      </w:r>
      <w:r w:rsidR="00B7247D" w:rsidRPr="00B7247D">
        <w:rPr>
          <w:rFonts w:cs="Arial"/>
        </w:rPr>
        <w:t xml:space="preserve"> may be included in this tally; however, no less than 125 hard mast-producing seedlings per acre must be present.  Surviving hard mast seedlings must be representative of the species composition and percentage identified in this Mitigation Work Plan.  Exotic/invasive species may not be included in this tally.</w:t>
      </w:r>
    </w:p>
    <w:p w14:paraId="36FD6412" w14:textId="77777777" w:rsidR="00EE4360" w:rsidRPr="00B7247D" w:rsidRDefault="00EE4360" w:rsidP="007A2522">
      <w:pPr>
        <w:rPr>
          <w:rFonts w:cs="Arial"/>
        </w:rPr>
      </w:pPr>
    </w:p>
    <w:p w14:paraId="31F4CEB2" w14:textId="77777777" w:rsidR="007A2522" w:rsidRPr="00B7247D" w:rsidRDefault="00F302A3" w:rsidP="007A2522">
      <w:pPr>
        <w:rPr>
          <w:rFonts w:cs="Arial"/>
        </w:rPr>
      </w:pPr>
      <w:r>
        <w:rPr>
          <w:rFonts w:cs="Arial"/>
        </w:rPr>
        <w:lastRenderedPageBreak/>
        <w:t>a</w:t>
      </w:r>
      <w:r w:rsidR="00EE4360" w:rsidRPr="00B7247D">
        <w:rPr>
          <w:rFonts w:cs="Arial"/>
        </w:rPr>
        <w:t xml:space="preserve">. </w:t>
      </w:r>
      <w:r w:rsidR="007A2522" w:rsidRPr="00B7247D">
        <w:rPr>
          <w:rFonts w:cs="Arial"/>
        </w:rPr>
        <w:t>Permanent Circular Plot Data</w:t>
      </w:r>
    </w:p>
    <w:p w14:paraId="17AA596F" w14:textId="77777777" w:rsidR="007A2522" w:rsidRPr="00B7247D" w:rsidRDefault="007A2522" w:rsidP="007A2522">
      <w:pPr>
        <w:rPr>
          <w:rFonts w:cs="Arial"/>
        </w:rPr>
      </w:pPr>
    </w:p>
    <w:p w14:paraId="7D35B7D6" w14:textId="77777777" w:rsidR="00D075B4" w:rsidRDefault="007A2522" w:rsidP="00D075B4">
      <w:pPr>
        <w:rPr>
          <w:rFonts w:cs="Arial"/>
        </w:rPr>
      </w:pPr>
      <w:r w:rsidRPr="00B7247D">
        <w:rPr>
          <w:rFonts w:cs="Arial"/>
        </w:rPr>
        <w:tab/>
      </w:r>
      <w:r w:rsidR="00D075B4">
        <w:rPr>
          <w:rFonts w:cs="Arial"/>
        </w:rPr>
        <w:t xml:space="preserve">The Sponsor shall provide plot data in tabular form on all planted seedlings falling within each permanent circular monitoring plot as described and as established in accordance with Section IX. of this Mitigation Work Plan. A description of the general condition of the seedlings, including the number and species of surviving seedlings in each monitoring station, the tag number and a discussion of likely causes of mortality for the non-survivors shall be provided.   A number (by species) of exotic/invasive species, including, a description of the generalized degree of distribution and whether they are seed bearing trees or seedlings will also be provided. </w:t>
      </w:r>
    </w:p>
    <w:p w14:paraId="27DFF9CF" w14:textId="77777777" w:rsidR="007A2522" w:rsidRPr="00B7247D" w:rsidRDefault="007A2522" w:rsidP="007A2522">
      <w:pPr>
        <w:rPr>
          <w:rFonts w:cs="Arial"/>
        </w:rPr>
      </w:pPr>
      <w:r w:rsidRPr="00B7247D">
        <w:rPr>
          <w:rFonts w:cs="Arial"/>
        </w:rPr>
        <w:t xml:space="preserve">           </w:t>
      </w:r>
    </w:p>
    <w:p w14:paraId="567F3CE2" w14:textId="77777777" w:rsidR="007A2522" w:rsidRPr="00E0280B" w:rsidRDefault="00F302A3" w:rsidP="007A2522">
      <w:pPr>
        <w:rPr>
          <w:rFonts w:cs="Arial"/>
        </w:rPr>
      </w:pPr>
      <w:r w:rsidRPr="00E0280B">
        <w:rPr>
          <w:rFonts w:cs="Arial"/>
        </w:rPr>
        <w:t>b</w:t>
      </w:r>
      <w:r w:rsidR="007A2522" w:rsidRPr="00E0280B">
        <w:rPr>
          <w:rFonts w:cs="Arial"/>
        </w:rPr>
        <w:t>. Transect Data</w:t>
      </w:r>
    </w:p>
    <w:p w14:paraId="6A4F9D44" w14:textId="77777777" w:rsidR="007A2522" w:rsidRPr="00B7247D" w:rsidRDefault="007A2522" w:rsidP="007A2522">
      <w:pPr>
        <w:rPr>
          <w:rFonts w:cs="Arial"/>
        </w:rPr>
      </w:pPr>
    </w:p>
    <w:p w14:paraId="0B511A84" w14:textId="77777777" w:rsidR="00D075B4" w:rsidRDefault="007A2522" w:rsidP="00D075B4">
      <w:r w:rsidRPr="00B7247D">
        <w:rPr>
          <w:rFonts w:cs="Arial"/>
        </w:rPr>
        <w:tab/>
      </w:r>
      <w:r w:rsidR="00D075B4" w:rsidRPr="00B7247D">
        <w:rPr>
          <w:rFonts w:cs="Arial"/>
        </w:rPr>
        <w:t>The Sponsor shall provide data in tabular form for the total number of planted seedlings as described in IX.B of this Mitigation Work Plan.  A description of the general condition of the seedlings</w:t>
      </w:r>
      <w:r w:rsidR="00D075B4">
        <w:rPr>
          <w:rFonts w:cs="Arial"/>
        </w:rPr>
        <w:t xml:space="preserve"> and </w:t>
      </w:r>
      <w:r w:rsidR="00D075B4" w:rsidRPr="00B7247D">
        <w:rPr>
          <w:rFonts w:cs="Arial"/>
        </w:rPr>
        <w:t>the discussion of likely causes of mortality, if appropriate</w:t>
      </w:r>
      <w:r w:rsidR="00D075B4">
        <w:rPr>
          <w:rFonts w:cs="Arial"/>
        </w:rPr>
        <w:t xml:space="preserve"> shall also be provided.  Exotic/invasive species should be noted along with information on the generalized amount of each and whether they are seed bearing trees or seedlings.</w:t>
      </w:r>
    </w:p>
    <w:p w14:paraId="6F33FBD7" w14:textId="77777777" w:rsidR="00E0280B" w:rsidRPr="00B7247D" w:rsidRDefault="00E0280B">
      <w:pPr>
        <w:rPr>
          <w:rFonts w:cs="Arial"/>
          <w:b/>
        </w:rPr>
      </w:pPr>
    </w:p>
    <w:p w14:paraId="3851582C" w14:textId="77777777" w:rsidR="00EE4360" w:rsidRPr="00E0280B" w:rsidRDefault="00EE4360">
      <w:pPr>
        <w:rPr>
          <w:rFonts w:cs="Arial"/>
          <w:b/>
        </w:rPr>
      </w:pPr>
      <w:r w:rsidRPr="00E0280B">
        <w:rPr>
          <w:rFonts w:cs="Arial"/>
          <w:b/>
        </w:rPr>
        <w:t>2</w:t>
      </w:r>
      <w:r w:rsidR="00712796" w:rsidRPr="00E0280B">
        <w:rPr>
          <w:rFonts w:cs="Arial"/>
          <w:b/>
        </w:rPr>
        <w:t xml:space="preserve">. Hydrologic Data </w:t>
      </w:r>
    </w:p>
    <w:p w14:paraId="23B06D92" w14:textId="77777777" w:rsidR="00EE4360" w:rsidRPr="00B7247D" w:rsidRDefault="00EE4360">
      <w:pPr>
        <w:rPr>
          <w:rFonts w:cs="Arial"/>
        </w:rPr>
      </w:pPr>
    </w:p>
    <w:p w14:paraId="42684EDC" w14:textId="4B4E10F6" w:rsidR="00EA3D54" w:rsidRPr="00B7247D" w:rsidRDefault="00E0280B">
      <w:pPr>
        <w:rPr>
          <w:rFonts w:cs="Arial"/>
        </w:rPr>
      </w:pPr>
      <w:r>
        <w:rPr>
          <w:rFonts w:cs="Arial"/>
        </w:rPr>
        <w:tab/>
      </w:r>
      <w:r w:rsidR="00B261B1" w:rsidRPr="000B102A">
        <w:rPr>
          <w:rFonts w:cs="Arial"/>
          <w:color w:val="auto"/>
        </w:rPr>
        <w:t>T</w:t>
      </w:r>
      <w:r w:rsidR="00203758" w:rsidRPr="000B102A">
        <w:rPr>
          <w:rFonts w:cs="Arial"/>
          <w:color w:val="auto"/>
        </w:rPr>
        <w:t xml:space="preserve">he Interim Success Criteria will be reached by year 5 (4 years following attainment of the one-year survivorship criteria), </w:t>
      </w:r>
      <w:r w:rsidR="00B261B1" w:rsidRPr="000B102A">
        <w:rPr>
          <w:rFonts w:cs="Arial"/>
          <w:color w:val="auto"/>
        </w:rPr>
        <w:t>and</w:t>
      </w:r>
      <w:r w:rsidR="00EA3D54" w:rsidRPr="000B102A">
        <w:rPr>
          <w:rFonts w:cs="Arial"/>
          <w:color w:val="auto"/>
        </w:rPr>
        <w:t xml:space="preserve"> </w:t>
      </w:r>
      <w:r w:rsidR="00A463E7" w:rsidRPr="000B102A">
        <w:rPr>
          <w:rFonts w:cs="Arial"/>
          <w:b/>
          <w:color w:val="auto"/>
        </w:rPr>
        <w:t xml:space="preserve">the Sponsor will provide the CEMVN bank project manager with a </w:t>
      </w:r>
      <w:r w:rsidR="00002B4F" w:rsidRPr="000B102A">
        <w:rPr>
          <w:rFonts w:cs="Arial"/>
          <w:b/>
          <w:color w:val="auto"/>
        </w:rPr>
        <w:t>wetland delineation</w:t>
      </w:r>
      <w:r w:rsidR="00A463E7" w:rsidRPr="000B102A">
        <w:rPr>
          <w:rFonts w:cs="Arial"/>
          <w:color w:val="auto"/>
        </w:rPr>
        <w:t xml:space="preserve"> </w:t>
      </w:r>
      <w:r w:rsidR="00C95C18" w:rsidRPr="000B102A">
        <w:rPr>
          <w:rFonts w:cs="Arial"/>
          <w:b/>
          <w:color w:val="auto"/>
        </w:rPr>
        <w:t xml:space="preserve">to </w:t>
      </w:r>
      <w:r w:rsidR="00002B4F" w:rsidRPr="000B102A">
        <w:rPr>
          <w:rFonts w:cs="Arial"/>
          <w:b/>
          <w:color w:val="auto"/>
        </w:rPr>
        <w:t>demonstrate</w:t>
      </w:r>
      <w:r w:rsidR="00C95C18" w:rsidRPr="000B102A">
        <w:rPr>
          <w:rFonts w:cs="Arial"/>
          <w:b/>
          <w:color w:val="auto"/>
        </w:rPr>
        <w:t xml:space="preserve"> </w:t>
      </w:r>
      <w:r w:rsidR="00C95C18" w:rsidRPr="00B7247D">
        <w:rPr>
          <w:rFonts w:cs="Arial"/>
          <w:b/>
        </w:rPr>
        <w:t xml:space="preserve">that </w:t>
      </w:r>
      <w:r w:rsidR="00EA3D54" w:rsidRPr="00B7247D">
        <w:rPr>
          <w:rFonts w:cs="Arial"/>
          <w:b/>
        </w:rPr>
        <w:t xml:space="preserve">site hydrology </w:t>
      </w:r>
      <w:r w:rsidR="00C95C18" w:rsidRPr="00B7247D">
        <w:rPr>
          <w:rFonts w:cs="Arial"/>
          <w:b/>
        </w:rPr>
        <w:t>has been</w:t>
      </w:r>
      <w:r w:rsidR="00EA3D54" w:rsidRPr="00B7247D">
        <w:rPr>
          <w:rFonts w:cs="Arial"/>
          <w:b/>
        </w:rPr>
        <w:t xml:space="preserve"> restored </w:t>
      </w:r>
      <w:r w:rsidR="00EA3D54" w:rsidRPr="00B7247D">
        <w:rPr>
          <w:rFonts w:cs="Arial"/>
        </w:rPr>
        <w:t xml:space="preserve">such that the Property meets the wetland criterion as described in the 1987 Manual as well as the November 2010 Regional Supplement to the Corps of Engineers wetland Delineation Manual: Atlantic and Gulf Coastal Plain Region Version 2.  </w:t>
      </w:r>
    </w:p>
    <w:p w14:paraId="19C7F2AB" w14:textId="77777777" w:rsidR="00086194" w:rsidRPr="00B7247D" w:rsidRDefault="00086194">
      <w:pPr>
        <w:rPr>
          <w:rFonts w:cs="Arial"/>
        </w:rPr>
      </w:pPr>
    </w:p>
    <w:p w14:paraId="26B55593" w14:textId="77777777" w:rsidR="00E0280B" w:rsidRDefault="00EE4360" w:rsidP="004F464C">
      <w:pPr>
        <w:rPr>
          <w:rFonts w:cs="Arial"/>
          <w:b/>
        </w:rPr>
      </w:pPr>
      <w:r w:rsidRPr="00E0280B">
        <w:rPr>
          <w:rFonts w:cs="Arial"/>
          <w:b/>
        </w:rPr>
        <w:t>3</w:t>
      </w:r>
      <w:r w:rsidR="004F464C" w:rsidRPr="00E0280B">
        <w:rPr>
          <w:rFonts w:cs="Arial"/>
          <w:b/>
        </w:rPr>
        <w:t xml:space="preserve">. Photographs  </w:t>
      </w:r>
    </w:p>
    <w:p w14:paraId="15A0BEDF" w14:textId="77777777" w:rsidR="004F464C" w:rsidRPr="00E0280B" w:rsidRDefault="004F464C" w:rsidP="004F464C">
      <w:pPr>
        <w:rPr>
          <w:rFonts w:cs="Arial"/>
          <w:b/>
        </w:rPr>
      </w:pPr>
      <w:r w:rsidRPr="00E0280B">
        <w:rPr>
          <w:rFonts w:cs="Arial"/>
          <w:b/>
        </w:rPr>
        <w:t xml:space="preserve">  </w:t>
      </w:r>
    </w:p>
    <w:p w14:paraId="52C73C04" w14:textId="77777777" w:rsidR="004F464C" w:rsidRDefault="004F464C" w:rsidP="004F464C">
      <w:pPr>
        <w:rPr>
          <w:rFonts w:cs="Arial"/>
        </w:rPr>
      </w:pPr>
      <w:r w:rsidRPr="00B7247D">
        <w:rPr>
          <w:rFonts w:cs="Arial"/>
        </w:rPr>
        <w:tab/>
        <w:t>The Sponsor must submit digital photographs in accordance with section IX.E. of this Mitigation Work Plan.</w:t>
      </w:r>
    </w:p>
    <w:p w14:paraId="40563879" w14:textId="77777777" w:rsidR="004F464C" w:rsidRPr="00B7247D" w:rsidRDefault="004F464C" w:rsidP="004F464C">
      <w:pPr>
        <w:rPr>
          <w:rFonts w:cs="Arial"/>
        </w:rPr>
      </w:pPr>
    </w:p>
    <w:p w14:paraId="46C15DB0" w14:textId="77777777" w:rsidR="004F464C" w:rsidRDefault="00EE4360" w:rsidP="004F464C">
      <w:pPr>
        <w:rPr>
          <w:rFonts w:cs="Arial"/>
          <w:b/>
        </w:rPr>
      </w:pPr>
      <w:r w:rsidRPr="00E0280B">
        <w:rPr>
          <w:rFonts w:cs="Arial"/>
          <w:b/>
        </w:rPr>
        <w:t>4</w:t>
      </w:r>
      <w:r w:rsidR="004F464C" w:rsidRPr="00E0280B">
        <w:rPr>
          <w:rFonts w:cs="Arial"/>
          <w:b/>
        </w:rPr>
        <w:t>.  Qualitative Analysis</w:t>
      </w:r>
    </w:p>
    <w:p w14:paraId="0333F9B7" w14:textId="77777777" w:rsidR="00E0280B" w:rsidRPr="00E0280B" w:rsidRDefault="00E0280B" w:rsidP="004F464C">
      <w:pPr>
        <w:rPr>
          <w:rFonts w:cs="Arial"/>
          <w:b/>
        </w:rPr>
      </w:pPr>
    </w:p>
    <w:p w14:paraId="7BFF8D9C" w14:textId="1B8A850E" w:rsidR="004F464C" w:rsidRPr="00B7247D" w:rsidRDefault="004F464C" w:rsidP="004F464C">
      <w:pPr>
        <w:rPr>
          <w:rFonts w:cs="Arial"/>
        </w:rPr>
      </w:pPr>
      <w:r w:rsidRPr="00B7247D">
        <w:rPr>
          <w:rFonts w:cs="Arial"/>
        </w:rPr>
        <w:tab/>
        <w:t xml:space="preserve">The Sponsor must provide a qualitative analysis of the site as described in IX.F. </w:t>
      </w:r>
      <w:r w:rsidR="001334AB">
        <w:rPr>
          <w:rFonts w:cs="Arial"/>
        </w:rPr>
        <w:t xml:space="preserve">of this Mitigation Work Plan. </w:t>
      </w:r>
      <w:r w:rsidRPr="00B7247D">
        <w:rPr>
          <w:rFonts w:cs="Arial"/>
        </w:rPr>
        <w:t>The</w:t>
      </w:r>
      <w:r w:rsidR="00EE4360" w:rsidRPr="00B7247D">
        <w:rPr>
          <w:rFonts w:cs="Arial"/>
        </w:rPr>
        <w:t xml:space="preserve"> Sponsor</w:t>
      </w:r>
      <w:r w:rsidRPr="00B7247D">
        <w:rPr>
          <w:rFonts w:cs="Arial"/>
        </w:rPr>
        <w:t xml:space="preserve"> shall provide details </w:t>
      </w:r>
      <w:r w:rsidR="00EE4360" w:rsidRPr="00B7247D">
        <w:rPr>
          <w:rFonts w:cs="Arial"/>
        </w:rPr>
        <w:t xml:space="preserve">on any maintenance/management work conduction on the Bank after submission of the Initial Success Criteria Report.  The Sponsor shall provide a brief description of any anticipated maintenance/management work to be conducted prior to attainment of long-term success criteria. </w:t>
      </w:r>
      <w:r w:rsidR="00B7247D" w:rsidRPr="00B7247D">
        <w:rPr>
          <w:rFonts w:cs="Arial"/>
        </w:rPr>
        <w:t xml:space="preserve">Note: By year 5, four years following successful attainment of the one-year survivorship criteria, the developing community must exhibit characteristics and diversity indicative of a viable native forested wetland community commensurate </w:t>
      </w:r>
      <w:r w:rsidR="00B7247D" w:rsidRPr="00B7247D">
        <w:rPr>
          <w:rFonts w:cs="Arial"/>
        </w:rPr>
        <w:lastRenderedPageBreak/>
        <w:t xml:space="preserve">with stand age and site conditions; the Bank and the perimeter will be virtually free (approximately </w:t>
      </w:r>
      <w:r w:rsidR="0064757B">
        <w:rPr>
          <w:rFonts w:cs="Arial"/>
        </w:rPr>
        <w:t>5</w:t>
      </w:r>
      <w:r w:rsidR="00B7247D" w:rsidRPr="00B7247D">
        <w:rPr>
          <w:rFonts w:cs="Arial"/>
        </w:rPr>
        <w:t>% or less on an acre-by-acre basis) of exotic/invasive vegetation.</w:t>
      </w:r>
    </w:p>
    <w:p w14:paraId="15E8995B" w14:textId="77777777" w:rsidR="004F464C" w:rsidRPr="00B7247D" w:rsidRDefault="004F464C" w:rsidP="004F464C">
      <w:pPr>
        <w:rPr>
          <w:rFonts w:cs="Arial"/>
        </w:rPr>
      </w:pPr>
    </w:p>
    <w:p w14:paraId="174FF008" w14:textId="77777777" w:rsidR="004F464C" w:rsidRDefault="00EE4360" w:rsidP="004F464C">
      <w:pPr>
        <w:rPr>
          <w:rFonts w:cs="Arial"/>
          <w:b/>
        </w:rPr>
      </w:pPr>
      <w:r w:rsidRPr="00E0280B">
        <w:rPr>
          <w:rFonts w:cs="Arial"/>
          <w:b/>
        </w:rPr>
        <w:t>5</w:t>
      </w:r>
      <w:r w:rsidR="004F464C" w:rsidRPr="00E0280B">
        <w:rPr>
          <w:rFonts w:cs="Arial"/>
          <w:b/>
        </w:rPr>
        <w:t>. Funding</w:t>
      </w:r>
    </w:p>
    <w:p w14:paraId="70B830AE" w14:textId="77777777" w:rsidR="002B7AA5" w:rsidRPr="00E0280B" w:rsidRDefault="002B7AA5" w:rsidP="004F464C">
      <w:pPr>
        <w:rPr>
          <w:rFonts w:cs="Arial"/>
          <w:b/>
        </w:rPr>
      </w:pPr>
    </w:p>
    <w:p w14:paraId="653071E1" w14:textId="77777777" w:rsidR="004F464C" w:rsidRPr="00B7247D" w:rsidRDefault="004F464C" w:rsidP="004F464C">
      <w:pPr>
        <w:rPr>
          <w:rFonts w:cs="Arial"/>
        </w:rPr>
      </w:pPr>
      <w:r w:rsidRPr="00B7247D">
        <w:rPr>
          <w:rFonts w:cs="Arial"/>
        </w:rPr>
        <w:tab/>
        <w:t xml:space="preserve">The Sponsor shall provide CEMVN with copies of the most recent financial account statements for both the financial assurance accounts and the Long-term Maintenance and Protection Fund.  If any escrowed funds were used, the Sponsor will include a narrative describing that use, the justification for that use and supporting documentation (e.g. receipts).  The Sponsor shall also provide any justification for any requested release from financial assurance accounts. </w:t>
      </w:r>
    </w:p>
    <w:p w14:paraId="69ADB71D" w14:textId="77777777" w:rsidR="00CF3518" w:rsidRPr="00B7247D" w:rsidRDefault="00CF3518">
      <w:pPr>
        <w:rPr>
          <w:rFonts w:cs="Arial"/>
        </w:rPr>
      </w:pPr>
    </w:p>
    <w:p w14:paraId="4856B22B" w14:textId="2DD80488" w:rsidR="00EA3D54" w:rsidRPr="0043626E" w:rsidRDefault="00B7247D" w:rsidP="0043626E">
      <w:pPr>
        <w:pStyle w:val="Heading2"/>
        <w:rPr>
          <w:rFonts w:cs="Arial"/>
        </w:rPr>
      </w:pPr>
      <w:bookmarkStart w:id="67" w:name="_Toc489525361"/>
      <w:bookmarkStart w:id="68" w:name="_Toc512609338"/>
      <w:r w:rsidRPr="0043626E">
        <w:rPr>
          <w:rFonts w:cs="Arial"/>
        </w:rPr>
        <w:t xml:space="preserve">D. </w:t>
      </w:r>
      <w:r w:rsidR="00AB3A09">
        <w:rPr>
          <w:rFonts w:cs="Arial"/>
        </w:rPr>
        <w:t xml:space="preserve">  </w:t>
      </w:r>
      <w:r w:rsidR="00F302A3" w:rsidRPr="0043626E">
        <w:rPr>
          <w:rFonts w:cs="Arial"/>
        </w:rPr>
        <w:t>Long</w:t>
      </w:r>
      <w:r w:rsidR="00E95D55">
        <w:rPr>
          <w:rFonts w:cs="Arial"/>
        </w:rPr>
        <w:t>-</w:t>
      </w:r>
      <w:r w:rsidR="00F302A3" w:rsidRPr="0043626E">
        <w:rPr>
          <w:rFonts w:cs="Arial"/>
        </w:rPr>
        <w:t>Term Success Criteria Report</w:t>
      </w:r>
      <w:bookmarkEnd w:id="67"/>
      <w:bookmarkEnd w:id="68"/>
    </w:p>
    <w:p w14:paraId="40FE0545" w14:textId="77777777" w:rsidR="00EA3D54" w:rsidRPr="00B7247D" w:rsidRDefault="00EA3D54">
      <w:pPr>
        <w:rPr>
          <w:rFonts w:cs="Arial"/>
        </w:rPr>
      </w:pPr>
    </w:p>
    <w:p w14:paraId="6C1D0640" w14:textId="77777777" w:rsidR="00B7247D" w:rsidRPr="00E0280B" w:rsidRDefault="00B7247D" w:rsidP="00B7247D">
      <w:pPr>
        <w:rPr>
          <w:rFonts w:cs="Arial"/>
          <w:b/>
        </w:rPr>
      </w:pPr>
      <w:r w:rsidRPr="00E0280B">
        <w:rPr>
          <w:rFonts w:cs="Arial"/>
          <w:b/>
        </w:rPr>
        <w:t>1. Vegetation</w:t>
      </w:r>
    </w:p>
    <w:p w14:paraId="3085AB74" w14:textId="77777777" w:rsidR="00B7247D" w:rsidRPr="00B7247D" w:rsidRDefault="00B7247D" w:rsidP="00B7247D">
      <w:pPr>
        <w:rPr>
          <w:rFonts w:cs="Arial"/>
        </w:rPr>
      </w:pPr>
    </w:p>
    <w:p w14:paraId="130F51B1" w14:textId="77777777" w:rsidR="00B7247D" w:rsidRPr="00B7247D" w:rsidRDefault="00B7247D" w:rsidP="00B7247D">
      <w:pPr>
        <w:rPr>
          <w:rFonts w:cs="Arial"/>
        </w:rPr>
      </w:pPr>
      <w:r w:rsidRPr="00B7247D">
        <w:rPr>
          <w:rFonts w:cs="Arial"/>
        </w:rPr>
        <w:t>Permanent Circular Plot Data</w:t>
      </w:r>
    </w:p>
    <w:p w14:paraId="4DBDB0E4" w14:textId="77777777" w:rsidR="00B7247D" w:rsidRPr="00B7247D" w:rsidRDefault="00B7247D" w:rsidP="00B7247D">
      <w:pPr>
        <w:rPr>
          <w:rFonts w:cs="Arial"/>
        </w:rPr>
      </w:pPr>
    </w:p>
    <w:p w14:paraId="01380083" w14:textId="2B05A7C1" w:rsidR="00D075B4" w:rsidRDefault="00B7247D" w:rsidP="00D075B4">
      <w:pPr>
        <w:rPr>
          <w:rFonts w:cs="Arial"/>
        </w:rPr>
      </w:pPr>
      <w:r w:rsidRPr="00B7247D">
        <w:rPr>
          <w:rFonts w:cs="Arial"/>
        </w:rPr>
        <w:tab/>
      </w:r>
      <w:r w:rsidR="00D075B4">
        <w:rPr>
          <w:rFonts w:cs="Arial"/>
        </w:rPr>
        <w:t xml:space="preserve">The Sponsor shall provide plot data in tabular form on all </w:t>
      </w:r>
      <w:r w:rsidR="007E3490">
        <w:rPr>
          <w:rFonts w:cs="Arial"/>
        </w:rPr>
        <w:t>t</w:t>
      </w:r>
      <w:r w:rsidR="007E3490" w:rsidRPr="007E3490">
        <w:rPr>
          <w:rFonts w:cs="Arial"/>
          <w:color w:val="1F497D" w:themeColor="text2"/>
        </w:rPr>
        <w:t xml:space="preserve">ree </w:t>
      </w:r>
      <w:r w:rsidR="007E3490" w:rsidRPr="000B102A">
        <w:rPr>
          <w:rFonts w:cs="Arial"/>
          <w:color w:val="auto"/>
        </w:rPr>
        <w:t>seedlings/stems</w:t>
      </w:r>
      <w:r w:rsidR="00D075B4" w:rsidRPr="000B102A">
        <w:rPr>
          <w:rFonts w:cs="Arial"/>
          <w:color w:val="auto"/>
        </w:rPr>
        <w:t xml:space="preserve"> </w:t>
      </w:r>
      <w:r w:rsidR="00050C32" w:rsidRPr="000B102A">
        <w:rPr>
          <w:rFonts w:cs="Arial"/>
          <w:color w:val="auto"/>
        </w:rPr>
        <w:t xml:space="preserve">as well as natural recruitments, </w:t>
      </w:r>
      <w:r w:rsidR="00D075B4" w:rsidRPr="000B102A">
        <w:rPr>
          <w:rFonts w:cs="Arial"/>
          <w:color w:val="auto"/>
        </w:rPr>
        <w:t xml:space="preserve">falling within each permanent circular monitoring plot as </w:t>
      </w:r>
      <w:r w:rsidR="00D075B4">
        <w:rPr>
          <w:rFonts w:cs="Arial"/>
        </w:rPr>
        <w:t xml:space="preserve">described and as established in accordance with Section IX. of this Mitigation Work Plan. </w:t>
      </w:r>
      <w:r w:rsidR="007E3490">
        <w:rPr>
          <w:rFonts w:cs="Arial"/>
        </w:rPr>
        <w:t xml:space="preserve"> </w:t>
      </w:r>
      <w:r w:rsidR="007E3490" w:rsidRPr="000B102A">
        <w:rPr>
          <w:rFonts w:cs="Arial"/>
          <w:color w:val="auto"/>
        </w:rPr>
        <w:t>The report should also include a</w:t>
      </w:r>
      <w:r w:rsidR="00D075B4" w:rsidRPr="000B102A">
        <w:rPr>
          <w:rFonts w:cs="Arial"/>
          <w:color w:val="auto"/>
        </w:rPr>
        <w:t xml:space="preserve"> description of the general condition</w:t>
      </w:r>
      <w:r w:rsidR="007E3490" w:rsidRPr="000B102A">
        <w:rPr>
          <w:rFonts w:cs="Arial"/>
          <w:color w:val="auto"/>
        </w:rPr>
        <w:t>/health</w:t>
      </w:r>
      <w:r w:rsidR="00D075B4" w:rsidRPr="000B102A">
        <w:rPr>
          <w:rFonts w:cs="Arial"/>
          <w:color w:val="auto"/>
        </w:rPr>
        <w:t xml:space="preserve"> of the </w:t>
      </w:r>
      <w:r w:rsidR="007E3490" w:rsidRPr="000B102A">
        <w:rPr>
          <w:rFonts w:cs="Arial"/>
          <w:color w:val="auto"/>
        </w:rPr>
        <w:t xml:space="preserve">tree seedlings/stems, </w:t>
      </w:r>
      <w:r w:rsidR="00D075B4" w:rsidRPr="000B102A">
        <w:rPr>
          <w:rFonts w:cs="Arial"/>
          <w:color w:val="auto"/>
        </w:rPr>
        <w:t>the number</w:t>
      </w:r>
      <w:r w:rsidR="007E3490" w:rsidRPr="000B102A">
        <w:rPr>
          <w:rFonts w:cs="Arial"/>
          <w:color w:val="auto"/>
        </w:rPr>
        <w:t>,</w:t>
      </w:r>
      <w:r w:rsidR="00D075B4" w:rsidRPr="000B102A">
        <w:rPr>
          <w:rFonts w:cs="Arial"/>
          <w:color w:val="auto"/>
        </w:rPr>
        <w:t xml:space="preserve"> species </w:t>
      </w:r>
      <w:r w:rsidR="007E3490" w:rsidRPr="000B102A">
        <w:rPr>
          <w:rFonts w:cs="Arial"/>
          <w:color w:val="auto"/>
        </w:rPr>
        <w:t xml:space="preserve">type and </w:t>
      </w:r>
      <w:r w:rsidR="006231C4" w:rsidRPr="000B102A">
        <w:rPr>
          <w:rFonts w:cs="Arial"/>
          <w:color w:val="auto"/>
        </w:rPr>
        <w:t xml:space="preserve">DBH </w:t>
      </w:r>
      <w:r w:rsidR="00D075B4" w:rsidRPr="000B102A">
        <w:rPr>
          <w:rFonts w:cs="Arial"/>
          <w:color w:val="auto"/>
        </w:rPr>
        <w:t xml:space="preserve">of surviving </w:t>
      </w:r>
      <w:r w:rsidR="007E3490" w:rsidRPr="000B102A">
        <w:rPr>
          <w:rFonts w:cs="Arial"/>
          <w:color w:val="auto"/>
        </w:rPr>
        <w:t>tree/</w:t>
      </w:r>
      <w:r w:rsidR="00D075B4" w:rsidRPr="000B102A">
        <w:rPr>
          <w:rFonts w:cs="Arial"/>
          <w:color w:val="auto"/>
        </w:rPr>
        <w:t>seedlings</w:t>
      </w:r>
      <w:r w:rsidR="007E3490" w:rsidRPr="000B102A">
        <w:rPr>
          <w:rFonts w:cs="Arial"/>
          <w:color w:val="auto"/>
        </w:rPr>
        <w:t xml:space="preserve">/stems, as well as the percent canopy </w:t>
      </w:r>
      <w:r w:rsidR="006231C4" w:rsidRPr="000B102A">
        <w:rPr>
          <w:rFonts w:cs="Arial"/>
          <w:color w:val="auto"/>
        </w:rPr>
        <w:t>coverage in</w:t>
      </w:r>
      <w:r w:rsidR="00D075B4" w:rsidRPr="000B102A">
        <w:rPr>
          <w:rFonts w:cs="Arial"/>
          <w:color w:val="auto"/>
        </w:rPr>
        <w:t xml:space="preserve"> each monitoring station, the tag number and a discussion of</w:t>
      </w:r>
      <w:r w:rsidR="00D075B4" w:rsidRPr="007E3490">
        <w:rPr>
          <w:rFonts w:cs="Arial"/>
          <w:color w:val="1F497D" w:themeColor="text2"/>
        </w:rPr>
        <w:t xml:space="preserve"> </w:t>
      </w:r>
      <w:r w:rsidR="00D075B4">
        <w:rPr>
          <w:rFonts w:cs="Arial"/>
        </w:rPr>
        <w:t xml:space="preserve">likely causes of mortality for the non-survivors shall be provided.   </w:t>
      </w:r>
      <w:r w:rsidR="006231C4">
        <w:rPr>
          <w:rFonts w:cs="Arial"/>
        </w:rPr>
        <w:t>The</w:t>
      </w:r>
      <w:r w:rsidR="00D075B4">
        <w:rPr>
          <w:rFonts w:cs="Arial"/>
        </w:rPr>
        <w:t xml:space="preserve"> number (by species) of exotic/invasive species, including, a description of the generalized degree of distribution and whether they are seed bearing trees or seedlings will also be provided</w:t>
      </w:r>
      <w:r w:rsidR="006231C4">
        <w:rPr>
          <w:rFonts w:cs="Arial"/>
        </w:rPr>
        <w:t>.</w:t>
      </w:r>
    </w:p>
    <w:p w14:paraId="5C78415C" w14:textId="032E7583" w:rsidR="00B7247D" w:rsidRDefault="00B7247D" w:rsidP="00B7247D">
      <w:pPr>
        <w:rPr>
          <w:rFonts w:cs="Arial"/>
        </w:rPr>
      </w:pPr>
    </w:p>
    <w:p w14:paraId="2E5093D2" w14:textId="77777777" w:rsidR="00B7247D" w:rsidRPr="00E0280B" w:rsidRDefault="00B7247D" w:rsidP="00B7247D">
      <w:pPr>
        <w:rPr>
          <w:rFonts w:cs="Arial"/>
          <w:b/>
        </w:rPr>
      </w:pPr>
      <w:r w:rsidRPr="00E0280B">
        <w:rPr>
          <w:rFonts w:cs="Arial"/>
          <w:b/>
        </w:rPr>
        <w:t xml:space="preserve">2. Hydrologic Data </w:t>
      </w:r>
    </w:p>
    <w:p w14:paraId="64439FCD" w14:textId="77777777" w:rsidR="004C0441" w:rsidRPr="00B7247D" w:rsidRDefault="004C0441" w:rsidP="00B7247D">
      <w:pPr>
        <w:rPr>
          <w:rFonts w:cs="Arial"/>
        </w:rPr>
      </w:pPr>
    </w:p>
    <w:p w14:paraId="11566460" w14:textId="383E6F86" w:rsidR="00644182" w:rsidRPr="00644182" w:rsidRDefault="00F302A3" w:rsidP="00644182">
      <w:pPr>
        <w:rPr>
          <w:rFonts w:cs="Arial"/>
          <w:color w:val="1F497D" w:themeColor="text2"/>
        </w:rPr>
      </w:pPr>
      <w:r>
        <w:rPr>
          <w:rFonts w:cs="Arial"/>
        </w:rPr>
        <w:tab/>
      </w:r>
      <w:r w:rsidR="00B7247D" w:rsidRPr="00B7247D">
        <w:rPr>
          <w:rFonts w:cs="Arial"/>
        </w:rPr>
        <w:t xml:space="preserve">  </w:t>
      </w:r>
      <w:r w:rsidR="00B12F5A">
        <w:rPr>
          <w:rFonts w:cs="Arial"/>
        </w:rPr>
        <w:t>The Sponsor will p</w:t>
      </w:r>
      <w:r w:rsidR="00DA1A12" w:rsidRPr="00DA1A12">
        <w:rPr>
          <w:rFonts w:cs="Arial"/>
        </w:rPr>
        <w:t xml:space="preserve">rovide supporting documentation that the hydrology achieved at year </w:t>
      </w:r>
      <w:r w:rsidR="00B261B1" w:rsidRPr="00B261B1">
        <w:rPr>
          <w:rFonts w:cs="Arial"/>
          <w:color w:val="1F497D" w:themeColor="text2"/>
        </w:rPr>
        <w:t>five</w:t>
      </w:r>
      <w:r w:rsidR="00DA1A12" w:rsidRPr="00DA1A12">
        <w:rPr>
          <w:rFonts w:cs="Arial"/>
        </w:rPr>
        <w:t xml:space="preserve"> still exists on the site</w:t>
      </w:r>
      <w:r w:rsidR="00644182">
        <w:rPr>
          <w:rFonts w:cs="Arial"/>
        </w:rPr>
        <w:t xml:space="preserve"> </w:t>
      </w:r>
      <w:r w:rsidR="00644182" w:rsidRPr="000B102A">
        <w:rPr>
          <w:rFonts w:cs="Arial"/>
          <w:color w:val="auto"/>
        </w:rPr>
        <w:t>by</w:t>
      </w:r>
      <w:r w:rsidR="00644182" w:rsidRPr="000B102A">
        <w:rPr>
          <w:rFonts w:cs="Arial"/>
          <w:b/>
          <w:color w:val="auto"/>
        </w:rPr>
        <w:t xml:space="preserve"> supplying the CEMVN bank project manager with a </w:t>
      </w:r>
      <w:r w:rsidR="00002B4F" w:rsidRPr="000B102A">
        <w:rPr>
          <w:rFonts w:cs="Arial"/>
          <w:b/>
          <w:color w:val="auto"/>
        </w:rPr>
        <w:t>wetland determination,</w:t>
      </w:r>
      <w:r w:rsidR="00644182" w:rsidRPr="000B102A">
        <w:rPr>
          <w:rFonts w:cs="Arial"/>
          <w:color w:val="auto"/>
        </w:rPr>
        <w:t xml:space="preserve"> </w:t>
      </w:r>
      <w:r w:rsidR="00644182" w:rsidRPr="000B102A">
        <w:rPr>
          <w:rFonts w:cs="Arial"/>
          <w:b/>
          <w:color w:val="auto"/>
        </w:rPr>
        <w:t xml:space="preserve">to </w:t>
      </w:r>
      <w:r w:rsidR="00002B4F" w:rsidRPr="000B102A">
        <w:rPr>
          <w:rFonts w:cs="Arial"/>
          <w:b/>
          <w:color w:val="auto"/>
        </w:rPr>
        <w:t>be reviewed and verified by CEMVN, to demonstrate that</w:t>
      </w:r>
      <w:r w:rsidR="00644182" w:rsidRPr="000B102A">
        <w:rPr>
          <w:rFonts w:cs="Arial"/>
          <w:b/>
          <w:color w:val="auto"/>
        </w:rPr>
        <w:t xml:space="preserve"> site hydrology has been restored </w:t>
      </w:r>
      <w:r w:rsidR="00644182" w:rsidRPr="000B102A">
        <w:rPr>
          <w:rFonts w:cs="Arial"/>
          <w:color w:val="auto"/>
        </w:rPr>
        <w:t>such that the Property meets the wetland criterion as described in the 1987 Manual as well as the November 2010 Regional Supplement to the Corps of Engineers wetland Delineation Manual: Atlantic and Gulf Coastal Plain Region Version 2.</w:t>
      </w:r>
      <w:r w:rsidR="00644182" w:rsidRPr="00644182">
        <w:rPr>
          <w:rFonts w:cs="Arial"/>
          <w:color w:val="1F497D" w:themeColor="text2"/>
        </w:rPr>
        <w:t xml:space="preserve">  </w:t>
      </w:r>
    </w:p>
    <w:p w14:paraId="0A6C3E42" w14:textId="77777777" w:rsidR="00086194" w:rsidRDefault="00086194" w:rsidP="00B7247D">
      <w:pPr>
        <w:rPr>
          <w:rFonts w:cs="Arial"/>
          <w:color w:val="4F81BD" w:themeColor="accent1"/>
        </w:rPr>
      </w:pPr>
    </w:p>
    <w:p w14:paraId="759D1821" w14:textId="77777777" w:rsidR="00E0280B" w:rsidRPr="00086194" w:rsidRDefault="00B7247D" w:rsidP="00B7247D">
      <w:pPr>
        <w:rPr>
          <w:rFonts w:cs="Arial"/>
        </w:rPr>
      </w:pPr>
      <w:r w:rsidRPr="00E0280B">
        <w:rPr>
          <w:rFonts w:cs="Arial"/>
          <w:b/>
        </w:rPr>
        <w:t xml:space="preserve">3. Photographs  </w:t>
      </w:r>
    </w:p>
    <w:p w14:paraId="26B3A5FF" w14:textId="77777777" w:rsidR="00B7247D" w:rsidRPr="00B7247D" w:rsidRDefault="00B7247D" w:rsidP="00B7247D">
      <w:pPr>
        <w:rPr>
          <w:rFonts w:cs="Arial"/>
        </w:rPr>
      </w:pPr>
      <w:r w:rsidRPr="00B7247D">
        <w:rPr>
          <w:rFonts w:cs="Arial"/>
        </w:rPr>
        <w:t xml:space="preserve">  </w:t>
      </w:r>
    </w:p>
    <w:p w14:paraId="54F3F2CA" w14:textId="77777777" w:rsidR="00B7247D" w:rsidRPr="00B7247D" w:rsidRDefault="00B7247D" w:rsidP="00B7247D">
      <w:pPr>
        <w:rPr>
          <w:rFonts w:cs="Arial"/>
        </w:rPr>
      </w:pPr>
      <w:r w:rsidRPr="00B7247D">
        <w:rPr>
          <w:rFonts w:cs="Arial"/>
        </w:rPr>
        <w:tab/>
        <w:t>The Sponsor must submit digital photographs in accordance with section IX.E. of this Mitigation Work Plan.</w:t>
      </w:r>
      <w:r w:rsidR="008A3659">
        <w:rPr>
          <w:rFonts w:cs="Arial"/>
        </w:rPr>
        <w:t xml:space="preserve"> </w:t>
      </w:r>
      <w:r w:rsidR="008A3659" w:rsidRPr="000B102A">
        <w:rPr>
          <w:rFonts w:cs="Arial"/>
          <w:color w:val="auto"/>
        </w:rPr>
        <w:t>The Sponsor shall submit current aerial/imagery to provide verifiable data that overall forested canopy cover across the entire forested land</w:t>
      </w:r>
      <w:r w:rsidR="00D97607" w:rsidRPr="000B102A">
        <w:rPr>
          <w:rFonts w:cs="Arial"/>
          <w:color w:val="auto"/>
        </w:rPr>
        <w:t xml:space="preserve"> mass as described in Section VIII.C.1 is present.</w:t>
      </w:r>
      <w:r w:rsidR="00D97607">
        <w:rPr>
          <w:rFonts w:cs="Arial"/>
        </w:rPr>
        <w:t xml:space="preserve"> </w:t>
      </w:r>
    </w:p>
    <w:p w14:paraId="2DB61057" w14:textId="77777777" w:rsidR="00B7247D" w:rsidRPr="00B7247D" w:rsidRDefault="00B7247D" w:rsidP="00B7247D">
      <w:pPr>
        <w:rPr>
          <w:rFonts w:cs="Arial"/>
        </w:rPr>
      </w:pPr>
    </w:p>
    <w:p w14:paraId="3C9DB518" w14:textId="77777777" w:rsidR="00B7247D" w:rsidRPr="00E0280B" w:rsidRDefault="00E0280B" w:rsidP="00B7247D">
      <w:pPr>
        <w:rPr>
          <w:rFonts w:cs="Arial"/>
          <w:b/>
        </w:rPr>
      </w:pPr>
      <w:r>
        <w:rPr>
          <w:rFonts w:cs="Arial"/>
          <w:b/>
        </w:rPr>
        <w:t>4.</w:t>
      </w:r>
      <w:r w:rsidR="00B7247D" w:rsidRPr="00E0280B">
        <w:rPr>
          <w:rFonts w:cs="Arial"/>
          <w:b/>
        </w:rPr>
        <w:t xml:space="preserve"> Qualitative Analysis</w:t>
      </w:r>
    </w:p>
    <w:p w14:paraId="09392B3F" w14:textId="77777777" w:rsidR="00E0280B" w:rsidRPr="00B7247D" w:rsidRDefault="00E0280B" w:rsidP="00B7247D">
      <w:pPr>
        <w:rPr>
          <w:rFonts w:cs="Arial"/>
        </w:rPr>
      </w:pPr>
    </w:p>
    <w:p w14:paraId="713CB4F9" w14:textId="03874D15" w:rsidR="00B7247D" w:rsidRPr="00CF3518" w:rsidRDefault="00B7247D" w:rsidP="00B7247D">
      <w:pPr>
        <w:rPr>
          <w:rFonts w:cs="Arial"/>
          <w:color w:val="auto"/>
        </w:rPr>
      </w:pPr>
      <w:r w:rsidRPr="00B7247D">
        <w:rPr>
          <w:rFonts w:cs="Arial"/>
        </w:rPr>
        <w:tab/>
        <w:t xml:space="preserve">The Sponsor must provide a qualitative analysis of the site as described in IX.F. of this Mitigation Work Plan.   The Sponsor shall provide details on any maintenance/management work conduction on the Bank after submission of the </w:t>
      </w:r>
      <w:r w:rsidR="00CF3518" w:rsidRPr="000B102A">
        <w:rPr>
          <w:rFonts w:cs="Arial"/>
          <w:color w:val="auto"/>
        </w:rPr>
        <w:t xml:space="preserve">Interim </w:t>
      </w:r>
      <w:r w:rsidRPr="00B7247D">
        <w:rPr>
          <w:rFonts w:cs="Arial"/>
        </w:rPr>
        <w:t xml:space="preserve">Success Criteria Report.  The Sponsor shall provide a brief description of any anticipated maintenance/management work to be conducted prior to attainment of long-term success criteria. Note: </w:t>
      </w:r>
      <w:r w:rsidR="00EB7751" w:rsidRPr="000B102A">
        <w:rPr>
          <w:rFonts w:cs="Arial"/>
          <w:color w:val="auto"/>
        </w:rPr>
        <w:t>Long</w:t>
      </w:r>
      <w:r w:rsidR="00E95D55">
        <w:rPr>
          <w:rFonts w:cs="Arial"/>
          <w:color w:val="auto"/>
        </w:rPr>
        <w:t>-T</w:t>
      </w:r>
      <w:r w:rsidR="00EB7751" w:rsidRPr="000B102A">
        <w:rPr>
          <w:rFonts w:cs="Arial"/>
          <w:color w:val="auto"/>
        </w:rPr>
        <w:t xml:space="preserve">erm Success Criteria Monitoring shall begin at </w:t>
      </w:r>
      <w:r w:rsidRPr="000B102A">
        <w:rPr>
          <w:rFonts w:cs="Arial"/>
          <w:color w:val="auto"/>
        </w:rPr>
        <w:t xml:space="preserve">year </w:t>
      </w:r>
      <w:r w:rsidR="00CF3518" w:rsidRPr="000B102A">
        <w:rPr>
          <w:rFonts w:cs="Arial"/>
          <w:color w:val="auto"/>
        </w:rPr>
        <w:t>8</w:t>
      </w:r>
      <w:r w:rsidR="00EB7751" w:rsidRPr="000B102A">
        <w:rPr>
          <w:rFonts w:cs="Arial"/>
          <w:color w:val="auto"/>
        </w:rPr>
        <w:t xml:space="preserve"> (</w:t>
      </w:r>
      <w:r w:rsidR="00CF3518" w:rsidRPr="000B102A">
        <w:rPr>
          <w:rFonts w:cs="Arial"/>
          <w:color w:val="auto"/>
        </w:rPr>
        <w:t>seven</w:t>
      </w:r>
      <w:r w:rsidRPr="000B102A">
        <w:rPr>
          <w:rFonts w:cs="Arial"/>
          <w:color w:val="auto"/>
        </w:rPr>
        <w:t xml:space="preserve"> years</w:t>
      </w:r>
      <w:r w:rsidRPr="00CF3518">
        <w:rPr>
          <w:rFonts w:cs="Arial"/>
          <w:color w:val="4F81BD" w:themeColor="accent1"/>
        </w:rPr>
        <w:t xml:space="preserve"> </w:t>
      </w:r>
      <w:r w:rsidRPr="00CF3518">
        <w:rPr>
          <w:rFonts w:cs="Arial"/>
          <w:color w:val="auto"/>
        </w:rPr>
        <w:t>following successful attainment of the one-year survivorship criteria</w:t>
      </w:r>
      <w:r w:rsidR="00EB7751">
        <w:rPr>
          <w:rFonts w:cs="Arial"/>
          <w:color w:val="auto"/>
        </w:rPr>
        <w:t xml:space="preserve">) </w:t>
      </w:r>
      <w:r w:rsidR="00EB7751" w:rsidRPr="000B102A">
        <w:rPr>
          <w:rFonts w:cs="Arial"/>
          <w:color w:val="auto"/>
        </w:rPr>
        <w:t>and continue every 3 years until 80% canopy coverage is achieved</w:t>
      </w:r>
      <w:r w:rsidR="00EB7751">
        <w:rPr>
          <w:rFonts w:cs="Arial"/>
          <w:color w:val="auto"/>
        </w:rPr>
        <w:t xml:space="preserve">. </w:t>
      </w:r>
      <w:r w:rsidRPr="00CF3518">
        <w:rPr>
          <w:rFonts w:cs="Arial"/>
          <w:color w:val="auto"/>
        </w:rPr>
        <w:t xml:space="preserve"> </w:t>
      </w:r>
      <w:r w:rsidR="00180446">
        <w:rPr>
          <w:rFonts w:cs="Arial"/>
          <w:color w:val="auto"/>
        </w:rPr>
        <w:t>T</w:t>
      </w:r>
      <w:r w:rsidR="00180446" w:rsidRPr="00CF3518">
        <w:rPr>
          <w:rFonts w:cs="Arial"/>
          <w:color w:val="auto"/>
        </w:rPr>
        <w:t>he</w:t>
      </w:r>
      <w:r w:rsidRPr="00CF3518">
        <w:rPr>
          <w:rFonts w:cs="Arial"/>
          <w:color w:val="auto"/>
        </w:rPr>
        <w:t xml:space="preserve"> developing community must exhibit characteristics and diversity indicative of a viable native forested wetland community commensurate with stand age and site conditions; the Bank and the perimeter will be virtually free (approximately </w:t>
      </w:r>
      <w:r w:rsidR="00D075B4" w:rsidRPr="00CF3518">
        <w:rPr>
          <w:rFonts w:cs="Arial"/>
          <w:color w:val="auto"/>
        </w:rPr>
        <w:t>3</w:t>
      </w:r>
      <w:r w:rsidRPr="00CF3518">
        <w:rPr>
          <w:rFonts w:cs="Arial"/>
          <w:color w:val="auto"/>
        </w:rPr>
        <w:t>% or less on an acre-by-acre basis) of exotic/invasive vegetation.</w:t>
      </w:r>
    </w:p>
    <w:p w14:paraId="40F7B14A" w14:textId="77777777" w:rsidR="00B7247D" w:rsidRPr="00CF3518" w:rsidRDefault="00B7247D" w:rsidP="00B7247D">
      <w:pPr>
        <w:rPr>
          <w:rFonts w:cs="Arial"/>
          <w:color w:val="auto"/>
        </w:rPr>
      </w:pPr>
    </w:p>
    <w:p w14:paraId="79592F08" w14:textId="77777777" w:rsidR="00B7247D" w:rsidRDefault="00B7247D" w:rsidP="00B7247D">
      <w:pPr>
        <w:rPr>
          <w:rFonts w:cs="Arial"/>
          <w:b/>
        </w:rPr>
      </w:pPr>
      <w:r w:rsidRPr="00E0280B">
        <w:rPr>
          <w:rFonts w:cs="Arial"/>
          <w:b/>
        </w:rPr>
        <w:t>5. Funding</w:t>
      </w:r>
    </w:p>
    <w:p w14:paraId="6D6E4D39" w14:textId="77777777" w:rsidR="00E0280B" w:rsidRPr="00E0280B" w:rsidRDefault="00E0280B" w:rsidP="00B7247D">
      <w:pPr>
        <w:rPr>
          <w:rFonts w:cs="Arial"/>
          <w:b/>
        </w:rPr>
      </w:pPr>
    </w:p>
    <w:p w14:paraId="3B9585B5" w14:textId="77777777" w:rsidR="00737F3E" w:rsidRDefault="00B7247D" w:rsidP="00737F3E">
      <w:pPr>
        <w:rPr>
          <w:rFonts w:cs="Arial"/>
        </w:rPr>
      </w:pPr>
      <w:r w:rsidRPr="00B7247D">
        <w:rPr>
          <w:rFonts w:cs="Arial"/>
        </w:rPr>
        <w:tab/>
        <w:t>The Sponsor shall provide CEMVN with copies of the most recent financial account statements for both the financial assurance accounts and the Long-term Maintenance and Protection Fund.  If any escrowed funds were used, the Sponsor will include a narrative describing that use, the justification for that use and supporting documentation (e.g. receipts).  The Sponsor shall also provide any justification for any requested release from financial assurance accounts.</w:t>
      </w:r>
      <w:r w:rsidR="00B12F5A">
        <w:rPr>
          <w:rFonts w:cs="Arial"/>
        </w:rPr>
        <w:t xml:space="preserve"> </w:t>
      </w:r>
    </w:p>
    <w:p w14:paraId="390894CB" w14:textId="19410F82" w:rsidR="00DC6491" w:rsidRDefault="00DC6491" w:rsidP="00737F3E">
      <w:pPr>
        <w:rPr>
          <w:rFonts w:cs="Arial"/>
        </w:rPr>
      </w:pPr>
      <w:r>
        <w:rPr>
          <w:rFonts w:cs="Arial"/>
        </w:rPr>
        <w:t>_____________________________________________________________________</w:t>
      </w:r>
    </w:p>
    <w:p w14:paraId="6FFCA6F2" w14:textId="77777777" w:rsidR="00DC6491" w:rsidRDefault="00DC6491" w:rsidP="00737F3E">
      <w:pPr>
        <w:rPr>
          <w:rFonts w:cs="Arial"/>
          <w:color w:val="auto"/>
        </w:rPr>
      </w:pPr>
    </w:p>
    <w:p w14:paraId="4F0FF110" w14:textId="2F26A608" w:rsidR="00B12F5A" w:rsidRPr="000B102A" w:rsidRDefault="00FC6A46" w:rsidP="00737F3E">
      <w:pPr>
        <w:rPr>
          <w:rFonts w:cs="Arial"/>
          <w:color w:val="auto"/>
        </w:rPr>
      </w:pPr>
      <w:r>
        <w:rPr>
          <w:rFonts w:cs="Arial"/>
          <w:color w:val="auto"/>
        </w:rPr>
        <w:t xml:space="preserve">Table 1: Summation of </w:t>
      </w:r>
      <w:r w:rsidR="00B12F5A" w:rsidRPr="000B102A">
        <w:rPr>
          <w:rFonts w:cs="Arial"/>
          <w:color w:val="auto"/>
        </w:rPr>
        <w:t>Monitoring information requirement</w:t>
      </w:r>
      <w:r>
        <w:rPr>
          <w:rFonts w:cs="Arial"/>
          <w:color w:val="auto"/>
        </w:rPr>
        <w:t>s</w:t>
      </w:r>
      <w:r w:rsidR="00B12F5A" w:rsidRPr="000B102A">
        <w:rPr>
          <w:rFonts w:cs="Arial"/>
          <w:color w:val="auto"/>
        </w:rPr>
        <w:t xml:space="preserve"> for BLH.</w:t>
      </w:r>
    </w:p>
    <w:p w14:paraId="319FC60F" w14:textId="77777777" w:rsidR="00203758" w:rsidRPr="000B102A" w:rsidRDefault="00203758" w:rsidP="00737F3E">
      <w:pPr>
        <w:rPr>
          <w:rFonts w:cs="Arial"/>
          <w:color w:val="auto"/>
        </w:rPr>
      </w:pPr>
    </w:p>
    <w:tbl>
      <w:tblPr>
        <w:tblStyle w:val="TableGrid"/>
        <w:tblW w:w="0" w:type="auto"/>
        <w:tblLook w:val="04A0" w:firstRow="1" w:lastRow="0" w:firstColumn="1" w:lastColumn="0" w:noHBand="0" w:noVBand="1"/>
      </w:tblPr>
      <w:tblGrid>
        <w:gridCol w:w="1975"/>
        <w:gridCol w:w="1765"/>
        <w:gridCol w:w="1870"/>
        <w:gridCol w:w="1870"/>
        <w:gridCol w:w="1870"/>
      </w:tblGrid>
      <w:tr w:rsidR="000B102A" w:rsidRPr="000B102A" w14:paraId="01500EE0" w14:textId="77777777" w:rsidTr="009F1069">
        <w:tc>
          <w:tcPr>
            <w:tcW w:w="1975" w:type="dxa"/>
          </w:tcPr>
          <w:p w14:paraId="597DFFB8" w14:textId="77777777" w:rsidR="00B261B1" w:rsidRPr="000B102A" w:rsidRDefault="00B261B1" w:rsidP="00B261B1">
            <w:pPr>
              <w:rPr>
                <w:rFonts w:cs="Arial"/>
                <w:color w:val="auto"/>
              </w:rPr>
            </w:pPr>
            <w:r w:rsidRPr="000B102A">
              <w:rPr>
                <w:rFonts w:cs="Arial"/>
                <w:color w:val="auto"/>
              </w:rPr>
              <w:t xml:space="preserve">Information </w:t>
            </w:r>
          </w:p>
        </w:tc>
        <w:tc>
          <w:tcPr>
            <w:tcW w:w="1765" w:type="dxa"/>
          </w:tcPr>
          <w:p w14:paraId="51C8209E" w14:textId="77777777" w:rsidR="00B261B1" w:rsidRPr="000B102A" w:rsidRDefault="00B261B1" w:rsidP="00B261B1">
            <w:pPr>
              <w:rPr>
                <w:rFonts w:cs="Arial"/>
                <w:color w:val="auto"/>
              </w:rPr>
            </w:pPr>
            <w:r w:rsidRPr="000B102A">
              <w:rPr>
                <w:rFonts w:cs="Arial"/>
                <w:color w:val="auto"/>
              </w:rPr>
              <w:t>Surveyed /Monitored</w:t>
            </w:r>
          </w:p>
        </w:tc>
        <w:tc>
          <w:tcPr>
            <w:tcW w:w="1870" w:type="dxa"/>
          </w:tcPr>
          <w:p w14:paraId="05982106" w14:textId="77777777" w:rsidR="00B261B1" w:rsidRPr="000B102A" w:rsidRDefault="00B261B1" w:rsidP="00B261B1">
            <w:pPr>
              <w:rPr>
                <w:rFonts w:cs="Arial"/>
                <w:color w:val="auto"/>
              </w:rPr>
            </w:pPr>
            <w:r w:rsidRPr="000B102A">
              <w:rPr>
                <w:rFonts w:cs="Arial"/>
                <w:color w:val="auto"/>
              </w:rPr>
              <w:t>Report</w:t>
            </w:r>
          </w:p>
        </w:tc>
        <w:tc>
          <w:tcPr>
            <w:tcW w:w="1870" w:type="dxa"/>
          </w:tcPr>
          <w:p w14:paraId="38378B91" w14:textId="77777777" w:rsidR="00B261B1" w:rsidRPr="000B102A" w:rsidRDefault="00086194" w:rsidP="00B261B1">
            <w:pPr>
              <w:rPr>
                <w:rFonts w:cs="Arial"/>
                <w:color w:val="auto"/>
              </w:rPr>
            </w:pPr>
            <w:r w:rsidRPr="000B102A">
              <w:rPr>
                <w:rFonts w:cs="Arial"/>
                <w:color w:val="auto"/>
              </w:rPr>
              <w:t>Wetland Delineation</w:t>
            </w:r>
          </w:p>
          <w:p w14:paraId="45F20FD8" w14:textId="77777777" w:rsidR="00086194" w:rsidRPr="000B102A" w:rsidRDefault="00086194" w:rsidP="00B261B1">
            <w:pPr>
              <w:rPr>
                <w:rFonts w:cs="Arial"/>
                <w:color w:val="auto"/>
              </w:rPr>
            </w:pPr>
          </w:p>
        </w:tc>
        <w:tc>
          <w:tcPr>
            <w:tcW w:w="1870" w:type="dxa"/>
          </w:tcPr>
          <w:p w14:paraId="7256A6F6" w14:textId="77777777" w:rsidR="00B261B1" w:rsidRPr="000B102A" w:rsidRDefault="00B261B1" w:rsidP="00B261B1">
            <w:pPr>
              <w:rPr>
                <w:rFonts w:cs="Arial"/>
                <w:color w:val="auto"/>
              </w:rPr>
            </w:pPr>
            <w:r w:rsidRPr="000B102A">
              <w:rPr>
                <w:rFonts w:cs="Arial"/>
                <w:color w:val="auto"/>
              </w:rPr>
              <w:t>Notes</w:t>
            </w:r>
          </w:p>
        </w:tc>
      </w:tr>
      <w:tr w:rsidR="000B102A" w:rsidRPr="000B102A" w14:paraId="310B179D" w14:textId="77777777" w:rsidTr="009F1069">
        <w:tc>
          <w:tcPr>
            <w:tcW w:w="1975" w:type="dxa"/>
          </w:tcPr>
          <w:p w14:paraId="7757633D" w14:textId="77777777" w:rsidR="00B261B1" w:rsidRPr="000B102A" w:rsidRDefault="00B261B1" w:rsidP="00B261B1">
            <w:pPr>
              <w:rPr>
                <w:rFonts w:cs="Arial"/>
                <w:color w:val="auto"/>
              </w:rPr>
            </w:pPr>
            <w:r w:rsidRPr="000B102A">
              <w:rPr>
                <w:rFonts w:cs="Arial"/>
                <w:color w:val="auto"/>
              </w:rPr>
              <w:t>Baseline</w:t>
            </w:r>
          </w:p>
        </w:tc>
        <w:tc>
          <w:tcPr>
            <w:tcW w:w="1765" w:type="dxa"/>
          </w:tcPr>
          <w:p w14:paraId="6E872062" w14:textId="77777777" w:rsidR="00B261B1" w:rsidRPr="000B102A" w:rsidRDefault="00B261B1" w:rsidP="00B261B1">
            <w:pPr>
              <w:rPr>
                <w:rFonts w:cs="Arial"/>
                <w:color w:val="auto"/>
              </w:rPr>
            </w:pPr>
            <w:r w:rsidRPr="000B102A">
              <w:rPr>
                <w:rFonts w:cs="Arial"/>
                <w:color w:val="auto"/>
              </w:rPr>
              <w:t>Within 60 days of planting</w:t>
            </w:r>
          </w:p>
        </w:tc>
        <w:tc>
          <w:tcPr>
            <w:tcW w:w="1870" w:type="dxa"/>
          </w:tcPr>
          <w:p w14:paraId="50F23355" w14:textId="77777777" w:rsidR="00B261B1" w:rsidRPr="000B102A" w:rsidRDefault="00B261B1" w:rsidP="00B261B1">
            <w:pPr>
              <w:rPr>
                <w:rFonts w:cs="Arial"/>
                <w:color w:val="auto"/>
              </w:rPr>
            </w:pPr>
          </w:p>
        </w:tc>
        <w:tc>
          <w:tcPr>
            <w:tcW w:w="1870" w:type="dxa"/>
          </w:tcPr>
          <w:p w14:paraId="76A814B9" w14:textId="77777777" w:rsidR="00B261B1" w:rsidRPr="000B102A" w:rsidRDefault="00B261B1" w:rsidP="00B261B1">
            <w:pPr>
              <w:rPr>
                <w:rFonts w:cs="Arial"/>
                <w:color w:val="auto"/>
              </w:rPr>
            </w:pPr>
          </w:p>
        </w:tc>
        <w:tc>
          <w:tcPr>
            <w:tcW w:w="1870" w:type="dxa"/>
          </w:tcPr>
          <w:p w14:paraId="292FFD09" w14:textId="77777777" w:rsidR="00B261B1" w:rsidRPr="000B102A" w:rsidRDefault="00B261B1" w:rsidP="00B261B1">
            <w:pPr>
              <w:rPr>
                <w:rFonts w:cs="Arial"/>
                <w:color w:val="auto"/>
              </w:rPr>
            </w:pPr>
          </w:p>
        </w:tc>
      </w:tr>
      <w:tr w:rsidR="000B102A" w:rsidRPr="000B102A" w14:paraId="0E6E7DB7" w14:textId="77777777" w:rsidTr="009F1069">
        <w:tc>
          <w:tcPr>
            <w:tcW w:w="1975" w:type="dxa"/>
          </w:tcPr>
          <w:p w14:paraId="1195B79B" w14:textId="77777777" w:rsidR="00B261B1" w:rsidRPr="000B102A" w:rsidRDefault="00B261B1" w:rsidP="00B261B1">
            <w:pPr>
              <w:rPr>
                <w:rFonts w:cs="Arial"/>
                <w:color w:val="auto"/>
              </w:rPr>
            </w:pPr>
            <w:r w:rsidRPr="000B102A">
              <w:rPr>
                <w:rFonts w:cs="Arial"/>
                <w:color w:val="auto"/>
              </w:rPr>
              <w:t xml:space="preserve">As-Built </w:t>
            </w:r>
          </w:p>
        </w:tc>
        <w:tc>
          <w:tcPr>
            <w:tcW w:w="1765" w:type="dxa"/>
          </w:tcPr>
          <w:p w14:paraId="37B1796B" w14:textId="77777777" w:rsidR="00B261B1" w:rsidRPr="000B102A" w:rsidRDefault="00B261B1" w:rsidP="00B261B1">
            <w:pPr>
              <w:rPr>
                <w:rFonts w:cs="Arial"/>
                <w:color w:val="auto"/>
              </w:rPr>
            </w:pPr>
            <w:r w:rsidRPr="000B102A">
              <w:rPr>
                <w:rFonts w:cs="Arial"/>
                <w:color w:val="auto"/>
              </w:rPr>
              <w:t xml:space="preserve">Within 60 days of planting </w:t>
            </w:r>
          </w:p>
        </w:tc>
        <w:tc>
          <w:tcPr>
            <w:tcW w:w="1870" w:type="dxa"/>
          </w:tcPr>
          <w:p w14:paraId="2E8BDBFB" w14:textId="77777777" w:rsidR="00B261B1" w:rsidRPr="000B102A" w:rsidRDefault="00B261B1" w:rsidP="00B261B1">
            <w:pPr>
              <w:rPr>
                <w:rFonts w:cs="Arial"/>
                <w:color w:val="auto"/>
              </w:rPr>
            </w:pPr>
            <w:r w:rsidRPr="000B102A">
              <w:rPr>
                <w:rFonts w:cs="Arial"/>
                <w:color w:val="auto"/>
              </w:rPr>
              <w:t>Within 60 days of planting</w:t>
            </w:r>
          </w:p>
        </w:tc>
        <w:tc>
          <w:tcPr>
            <w:tcW w:w="1870" w:type="dxa"/>
          </w:tcPr>
          <w:p w14:paraId="46830B6B" w14:textId="77777777" w:rsidR="00B261B1" w:rsidRPr="000B102A" w:rsidRDefault="00B261B1" w:rsidP="00B261B1">
            <w:pPr>
              <w:rPr>
                <w:rFonts w:cs="Arial"/>
                <w:color w:val="auto"/>
              </w:rPr>
            </w:pPr>
          </w:p>
        </w:tc>
        <w:tc>
          <w:tcPr>
            <w:tcW w:w="1870" w:type="dxa"/>
          </w:tcPr>
          <w:p w14:paraId="2C59DC8B" w14:textId="77777777" w:rsidR="00B261B1" w:rsidRPr="000B102A" w:rsidRDefault="00B12F5A" w:rsidP="00B261B1">
            <w:pPr>
              <w:rPr>
                <w:rFonts w:cs="Arial"/>
                <w:color w:val="auto"/>
              </w:rPr>
            </w:pPr>
            <w:r w:rsidRPr="000B102A">
              <w:rPr>
                <w:rFonts w:cs="Arial"/>
                <w:color w:val="auto"/>
              </w:rPr>
              <w:t xml:space="preserve">The Baseline information will be included in this report. </w:t>
            </w:r>
          </w:p>
        </w:tc>
      </w:tr>
      <w:tr w:rsidR="000B102A" w:rsidRPr="000B102A" w14:paraId="7FBD3FA3" w14:textId="77777777" w:rsidTr="009F1069">
        <w:tc>
          <w:tcPr>
            <w:tcW w:w="1975" w:type="dxa"/>
          </w:tcPr>
          <w:p w14:paraId="3FD99851" w14:textId="77777777" w:rsidR="00B261B1" w:rsidRPr="000B102A" w:rsidRDefault="00B261B1" w:rsidP="00B261B1">
            <w:pPr>
              <w:rPr>
                <w:rFonts w:cs="Arial"/>
                <w:color w:val="auto"/>
              </w:rPr>
            </w:pPr>
            <w:r w:rsidRPr="000B102A">
              <w:rPr>
                <w:rFonts w:cs="Arial"/>
                <w:color w:val="auto"/>
              </w:rPr>
              <w:t>Initial (year 1)</w:t>
            </w:r>
          </w:p>
        </w:tc>
        <w:tc>
          <w:tcPr>
            <w:tcW w:w="1765" w:type="dxa"/>
          </w:tcPr>
          <w:p w14:paraId="19B5362B" w14:textId="77777777" w:rsidR="00B261B1" w:rsidRPr="000B102A" w:rsidRDefault="00B261B1" w:rsidP="00B261B1">
            <w:pPr>
              <w:rPr>
                <w:rFonts w:cs="Arial"/>
                <w:color w:val="auto"/>
              </w:rPr>
            </w:pPr>
            <w:r w:rsidRPr="000B102A">
              <w:rPr>
                <w:rFonts w:cs="Arial"/>
                <w:color w:val="auto"/>
              </w:rPr>
              <w:t>In the spring (March 15-May 31) of its second growing season</w:t>
            </w:r>
          </w:p>
        </w:tc>
        <w:tc>
          <w:tcPr>
            <w:tcW w:w="1870" w:type="dxa"/>
          </w:tcPr>
          <w:p w14:paraId="57EBC1D2" w14:textId="77777777" w:rsidR="00B261B1" w:rsidRPr="000B102A" w:rsidRDefault="00B261B1" w:rsidP="00B261B1">
            <w:pPr>
              <w:rPr>
                <w:rFonts w:cs="Arial"/>
                <w:color w:val="auto"/>
              </w:rPr>
            </w:pPr>
            <w:r w:rsidRPr="000B102A">
              <w:rPr>
                <w:rFonts w:cs="Arial"/>
                <w:color w:val="auto"/>
              </w:rPr>
              <w:t>By July 31</w:t>
            </w:r>
            <w:r w:rsidRPr="000B102A">
              <w:rPr>
                <w:rFonts w:cs="Arial"/>
                <w:color w:val="auto"/>
                <w:vertAlign w:val="superscript"/>
              </w:rPr>
              <w:t>st</w:t>
            </w:r>
            <w:r w:rsidRPr="000B102A">
              <w:rPr>
                <w:rFonts w:cs="Arial"/>
                <w:color w:val="auto"/>
              </w:rPr>
              <w:t xml:space="preserve"> of the year of the second growing season</w:t>
            </w:r>
          </w:p>
        </w:tc>
        <w:tc>
          <w:tcPr>
            <w:tcW w:w="1870" w:type="dxa"/>
          </w:tcPr>
          <w:p w14:paraId="0A7789F5" w14:textId="77777777" w:rsidR="00B261B1" w:rsidRPr="000B102A" w:rsidRDefault="00B261B1" w:rsidP="00B261B1">
            <w:pPr>
              <w:rPr>
                <w:rFonts w:cs="Arial"/>
                <w:color w:val="auto"/>
              </w:rPr>
            </w:pPr>
          </w:p>
        </w:tc>
        <w:tc>
          <w:tcPr>
            <w:tcW w:w="1870" w:type="dxa"/>
          </w:tcPr>
          <w:p w14:paraId="26F4285D" w14:textId="77777777" w:rsidR="00B261B1" w:rsidRPr="000B102A" w:rsidRDefault="00B261B1" w:rsidP="00B261B1">
            <w:pPr>
              <w:rPr>
                <w:rFonts w:cs="Arial"/>
                <w:color w:val="auto"/>
              </w:rPr>
            </w:pPr>
          </w:p>
        </w:tc>
      </w:tr>
      <w:tr w:rsidR="000B102A" w:rsidRPr="000B102A" w14:paraId="63F87B15" w14:textId="77777777" w:rsidTr="009F1069">
        <w:tc>
          <w:tcPr>
            <w:tcW w:w="1975" w:type="dxa"/>
          </w:tcPr>
          <w:p w14:paraId="1A3F57D6" w14:textId="77777777" w:rsidR="00B261B1" w:rsidRPr="000B102A" w:rsidRDefault="00B261B1" w:rsidP="00B261B1">
            <w:pPr>
              <w:rPr>
                <w:rFonts w:cs="Arial"/>
                <w:color w:val="auto"/>
              </w:rPr>
            </w:pPr>
            <w:r w:rsidRPr="000B102A">
              <w:rPr>
                <w:rFonts w:cs="Arial"/>
                <w:color w:val="auto"/>
              </w:rPr>
              <w:lastRenderedPageBreak/>
              <w:t>Interim (year 5)</w:t>
            </w:r>
          </w:p>
        </w:tc>
        <w:tc>
          <w:tcPr>
            <w:tcW w:w="1765" w:type="dxa"/>
          </w:tcPr>
          <w:p w14:paraId="0B197DE5" w14:textId="77777777" w:rsidR="00B261B1" w:rsidRPr="000B102A" w:rsidRDefault="00B261B1" w:rsidP="00B261B1">
            <w:pPr>
              <w:rPr>
                <w:rFonts w:cs="Arial"/>
                <w:color w:val="auto"/>
              </w:rPr>
            </w:pPr>
            <w:r w:rsidRPr="000B102A">
              <w:rPr>
                <w:rFonts w:cs="Arial"/>
                <w:color w:val="auto"/>
              </w:rPr>
              <w:t>In the spring (March 15-May 31) of its fourth growing season following one-year survivorship criteria</w:t>
            </w:r>
          </w:p>
        </w:tc>
        <w:tc>
          <w:tcPr>
            <w:tcW w:w="1870" w:type="dxa"/>
          </w:tcPr>
          <w:p w14:paraId="6BFF62CD" w14:textId="77777777" w:rsidR="00B261B1" w:rsidRPr="000B102A" w:rsidRDefault="00B261B1" w:rsidP="00B261B1">
            <w:pPr>
              <w:rPr>
                <w:rFonts w:cs="Arial"/>
                <w:color w:val="auto"/>
              </w:rPr>
            </w:pPr>
            <w:r w:rsidRPr="000B102A">
              <w:rPr>
                <w:rFonts w:cs="Arial"/>
                <w:color w:val="auto"/>
              </w:rPr>
              <w:t>By July 31</w:t>
            </w:r>
            <w:r w:rsidRPr="000B102A">
              <w:rPr>
                <w:rFonts w:cs="Arial"/>
                <w:color w:val="auto"/>
                <w:vertAlign w:val="superscript"/>
              </w:rPr>
              <w:t>st</w:t>
            </w:r>
            <w:r w:rsidRPr="000B102A">
              <w:rPr>
                <w:rFonts w:cs="Arial"/>
                <w:color w:val="auto"/>
              </w:rPr>
              <w:t xml:space="preserve"> of the year of fourth growing season following one-year survivorship criteria </w:t>
            </w:r>
          </w:p>
          <w:p w14:paraId="3F7E3D8C" w14:textId="77777777" w:rsidR="00B261B1" w:rsidRPr="000B102A" w:rsidRDefault="00B261B1" w:rsidP="00B261B1">
            <w:pPr>
              <w:rPr>
                <w:rFonts w:cs="Arial"/>
                <w:color w:val="auto"/>
              </w:rPr>
            </w:pPr>
          </w:p>
        </w:tc>
        <w:tc>
          <w:tcPr>
            <w:tcW w:w="1870" w:type="dxa"/>
          </w:tcPr>
          <w:p w14:paraId="690BED10" w14:textId="77777777" w:rsidR="00352AB0" w:rsidRPr="000B102A" w:rsidRDefault="00B261B1" w:rsidP="00352AB0">
            <w:pPr>
              <w:rPr>
                <w:rFonts w:cs="Arial"/>
                <w:color w:val="auto"/>
              </w:rPr>
            </w:pPr>
            <w:r w:rsidRPr="000B102A">
              <w:rPr>
                <w:rFonts w:cs="Arial"/>
                <w:color w:val="auto"/>
              </w:rPr>
              <w:t xml:space="preserve">Sponsor must provide a </w:t>
            </w:r>
            <w:r w:rsidR="00352AB0" w:rsidRPr="000B102A">
              <w:rPr>
                <w:rFonts w:cs="Arial"/>
                <w:color w:val="auto"/>
              </w:rPr>
              <w:t>wetland delineation</w:t>
            </w:r>
          </w:p>
          <w:p w14:paraId="09926A6A" w14:textId="77777777" w:rsidR="00B261B1" w:rsidRPr="000B102A" w:rsidRDefault="00B261B1" w:rsidP="00B261B1">
            <w:pPr>
              <w:rPr>
                <w:rFonts w:cs="Arial"/>
                <w:color w:val="auto"/>
              </w:rPr>
            </w:pPr>
            <w:r w:rsidRPr="000B102A">
              <w:rPr>
                <w:rFonts w:cs="Arial"/>
                <w:color w:val="auto"/>
              </w:rPr>
              <w:t xml:space="preserve">with the Interim monitoring report. </w:t>
            </w:r>
          </w:p>
        </w:tc>
        <w:tc>
          <w:tcPr>
            <w:tcW w:w="1870" w:type="dxa"/>
          </w:tcPr>
          <w:p w14:paraId="510911B0" w14:textId="77777777" w:rsidR="00B261B1" w:rsidRPr="000B102A" w:rsidRDefault="00B261B1" w:rsidP="00B261B1">
            <w:pPr>
              <w:rPr>
                <w:rFonts w:cs="Arial"/>
                <w:color w:val="auto"/>
              </w:rPr>
            </w:pPr>
          </w:p>
        </w:tc>
      </w:tr>
      <w:tr w:rsidR="00B261B1" w:rsidRPr="00B261B1" w14:paraId="06F12B8A" w14:textId="77777777" w:rsidTr="009F1069">
        <w:tc>
          <w:tcPr>
            <w:tcW w:w="1975" w:type="dxa"/>
          </w:tcPr>
          <w:p w14:paraId="4E96AEEB" w14:textId="77777777" w:rsidR="00B261B1" w:rsidRPr="000B102A" w:rsidRDefault="00B261B1" w:rsidP="009957D6">
            <w:pPr>
              <w:rPr>
                <w:rFonts w:cs="Arial"/>
                <w:color w:val="auto"/>
              </w:rPr>
            </w:pPr>
            <w:r w:rsidRPr="000B102A">
              <w:rPr>
                <w:rFonts w:cs="Arial"/>
                <w:color w:val="auto"/>
              </w:rPr>
              <w:t>Long-Term (Year 8</w:t>
            </w:r>
            <w:r w:rsidR="009957D6" w:rsidRPr="000B102A">
              <w:rPr>
                <w:rFonts w:cs="Arial"/>
                <w:color w:val="auto"/>
              </w:rPr>
              <w:t>)</w:t>
            </w:r>
          </w:p>
        </w:tc>
        <w:tc>
          <w:tcPr>
            <w:tcW w:w="1765" w:type="dxa"/>
          </w:tcPr>
          <w:p w14:paraId="05C1427E" w14:textId="77777777" w:rsidR="00B261B1" w:rsidRPr="000B102A" w:rsidRDefault="00B261B1" w:rsidP="009957D6">
            <w:pPr>
              <w:rPr>
                <w:rFonts w:cs="Arial"/>
                <w:color w:val="auto"/>
              </w:rPr>
            </w:pPr>
            <w:r w:rsidRPr="000B102A">
              <w:rPr>
                <w:rFonts w:cs="Arial"/>
                <w:color w:val="auto"/>
              </w:rPr>
              <w:t xml:space="preserve">In Spring (March 15-May 31) of its </w:t>
            </w:r>
            <w:r w:rsidR="009957D6" w:rsidRPr="000B102A">
              <w:rPr>
                <w:rFonts w:cs="Arial"/>
                <w:color w:val="auto"/>
              </w:rPr>
              <w:t>3rd</w:t>
            </w:r>
            <w:r w:rsidRPr="000B102A">
              <w:rPr>
                <w:rFonts w:cs="Arial"/>
                <w:color w:val="auto"/>
                <w:vertAlign w:val="superscript"/>
              </w:rPr>
              <w:t xml:space="preserve"> </w:t>
            </w:r>
            <w:r w:rsidRPr="000B102A">
              <w:rPr>
                <w:rFonts w:cs="Arial"/>
                <w:color w:val="auto"/>
              </w:rPr>
              <w:t xml:space="preserve">growing season following </w:t>
            </w:r>
            <w:r w:rsidR="009957D6" w:rsidRPr="000B102A">
              <w:rPr>
                <w:rFonts w:cs="Arial"/>
                <w:color w:val="auto"/>
              </w:rPr>
              <w:t>successful attainment of interim</w:t>
            </w:r>
            <w:r w:rsidRPr="000B102A">
              <w:rPr>
                <w:rFonts w:cs="Arial"/>
                <w:color w:val="auto"/>
              </w:rPr>
              <w:t xml:space="preserve"> s</w:t>
            </w:r>
            <w:r w:rsidR="009957D6" w:rsidRPr="000B102A">
              <w:rPr>
                <w:rFonts w:cs="Arial"/>
                <w:color w:val="auto"/>
              </w:rPr>
              <w:t>uccess</w:t>
            </w:r>
            <w:r w:rsidRPr="000B102A">
              <w:rPr>
                <w:rFonts w:cs="Arial"/>
                <w:color w:val="auto"/>
              </w:rPr>
              <w:t xml:space="preserve"> criteria </w:t>
            </w:r>
          </w:p>
        </w:tc>
        <w:tc>
          <w:tcPr>
            <w:tcW w:w="1870" w:type="dxa"/>
          </w:tcPr>
          <w:p w14:paraId="62209C6F" w14:textId="77777777" w:rsidR="00B261B1" w:rsidRPr="000B102A" w:rsidRDefault="00B261B1" w:rsidP="00B261B1">
            <w:pPr>
              <w:rPr>
                <w:rFonts w:cs="Arial"/>
                <w:color w:val="auto"/>
              </w:rPr>
            </w:pPr>
            <w:r w:rsidRPr="000B102A">
              <w:rPr>
                <w:rFonts w:cs="Arial"/>
                <w:color w:val="auto"/>
              </w:rPr>
              <w:t>By July 31</w:t>
            </w:r>
            <w:r w:rsidRPr="000B102A">
              <w:rPr>
                <w:rFonts w:cs="Arial"/>
                <w:color w:val="auto"/>
                <w:vertAlign w:val="superscript"/>
              </w:rPr>
              <w:t>st</w:t>
            </w:r>
            <w:r w:rsidRPr="000B102A">
              <w:rPr>
                <w:rFonts w:cs="Arial"/>
                <w:color w:val="auto"/>
              </w:rPr>
              <w:t xml:space="preserve"> of the year of its 8</w:t>
            </w:r>
            <w:r w:rsidRPr="000B102A">
              <w:rPr>
                <w:rFonts w:cs="Arial"/>
                <w:color w:val="auto"/>
                <w:vertAlign w:val="superscript"/>
              </w:rPr>
              <w:t>th</w:t>
            </w:r>
            <w:r w:rsidRPr="000B102A">
              <w:rPr>
                <w:rFonts w:cs="Arial"/>
                <w:color w:val="auto"/>
              </w:rPr>
              <w:t xml:space="preserve"> growing season following one-year survivorship criteria</w:t>
            </w:r>
          </w:p>
        </w:tc>
        <w:tc>
          <w:tcPr>
            <w:tcW w:w="1870" w:type="dxa"/>
          </w:tcPr>
          <w:p w14:paraId="181E452A" w14:textId="77777777" w:rsidR="00B261B1" w:rsidRPr="000B102A" w:rsidRDefault="00B261B1" w:rsidP="00B261B1">
            <w:pPr>
              <w:rPr>
                <w:rFonts w:cs="Arial"/>
                <w:color w:val="auto"/>
              </w:rPr>
            </w:pPr>
          </w:p>
        </w:tc>
        <w:tc>
          <w:tcPr>
            <w:tcW w:w="1870" w:type="dxa"/>
          </w:tcPr>
          <w:p w14:paraId="5C5012E1" w14:textId="77777777" w:rsidR="00B261B1" w:rsidRPr="000B102A" w:rsidRDefault="00B261B1" w:rsidP="00B12F5A">
            <w:pPr>
              <w:rPr>
                <w:rFonts w:cs="Arial"/>
                <w:color w:val="auto"/>
              </w:rPr>
            </w:pPr>
            <w:r w:rsidRPr="000B102A">
              <w:rPr>
                <w:rFonts w:cs="Arial"/>
                <w:color w:val="auto"/>
              </w:rPr>
              <w:t xml:space="preserve">If </w:t>
            </w:r>
            <w:r w:rsidR="00B12F5A" w:rsidRPr="000B102A">
              <w:rPr>
                <w:rFonts w:cs="Arial"/>
                <w:color w:val="auto"/>
              </w:rPr>
              <w:t>Long-Term Criteria is</w:t>
            </w:r>
            <w:r w:rsidRPr="000B102A">
              <w:rPr>
                <w:rFonts w:cs="Arial"/>
                <w:color w:val="auto"/>
              </w:rPr>
              <w:t xml:space="preserve"> not achieved at this point then monitoring reports will be provided every 3 years until average canopy coverage of 80% is obtained. </w:t>
            </w:r>
          </w:p>
        </w:tc>
      </w:tr>
    </w:tbl>
    <w:p w14:paraId="6D2012E3" w14:textId="77777777" w:rsidR="00203758" w:rsidRDefault="00CB5CF2" w:rsidP="00737F3E">
      <w:pPr>
        <w:rPr>
          <w:rFonts w:cs="Arial"/>
        </w:rPr>
      </w:pPr>
      <w:r>
        <w:rPr>
          <w:rFonts w:cs="Arial"/>
        </w:rPr>
        <w:br w:type="textWrapping" w:clear="all"/>
      </w:r>
    </w:p>
    <w:p w14:paraId="3FE920D5" w14:textId="41A8A376" w:rsidR="00FA5F2C" w:rsidRDefault="00FA5F2C" w:rsidP="00D2364F">
      <w:pPr>
        <w:pStyle w:val="Heading1"/>
        <w:rPr>
          <w:rFonts w:cs="Arial"/>
        </w:rPr>
      </w:pPr>
      <w:bookmarkStart w:id="69" w:name="_Toc489525362"/>
      <w:bookmarkStart w:id="70" w:name="_Toc512609339"/>
      <w:r w:rsidRPr="00B7247D">
        <w:rPr>
          <w:rFonts w:cs="Arial"/>
        </w:rPr>
        <w:t xml:space="preserve">XI.   </w:t>
      </w:r>
      <w:r w:rsidR="00AB3A09">
        <w:rPr>
          <w:rFonts w:cs="Arial"/>
        </w:rPr>
        <w:t xml:space="preserve">    </w:t>
      </w:r>
      <w:r w:rsidRPr="00B7247D">
        <w:rPr>
          <w:rFonts w:cs="Arial"/>
        </w:rPr>
        <w:t>Bank Credits</w:t>
      </w:r>
      <w:bookmarkEnd w:id="69"/>
      <w:bookmarkEnd w:id="70"/>
    </w:p>
    <w:p w14:paraId="7D3F59D8" w14:textId="77777777" w:rsidR="00D90AC3" w:rsidRDefault="00D90AC3" w:rsidP="00D90AC3"/>
    <w:p w14:paraId="0266B5EC" w14:textId="60B4E383" w:rsidR="00D90AC3" w:rsidRPr="00251EF6" w:rsidRDefault="00D90AC3" w:rsidP="00251EF6">
      <w:pPr>
        <w:pStyle w:val="Heading2"/>
        <w:rPr>
          <w:i/>
        </w:rPr>
      </w:pPr>
      <w:bookmarkStart w:id="71" w:name="_Toc512609340"/>
      <w:r w:rsidRPr="00251EF6">
        <w:rPr>
          <w:i/>
        </w:rPr>
        <w:t>A.  Bank Service Area</w:t>
      </w:r>
      <w:bookmarkEnd w:id="71"/>
    </w:p>
    <w:p w14:paraId="168904F0" w14:textId="77777777" w:rsidR="00D90AC3" w:rsidRDefault="00D90AC3" w:rsidP="00D90AC3">
      <w:pPr>
        <w:rPr>
          <w:b/>
          <w:i/>
        </w:rPr>
      </w:pPr>
    </w:p>
    <w:p w14:paraId="218F37B1" w14:textId="17AE7913" w:rsidR="00D90AC3" w:rsidRPr="00D90AC3" w:rsidRDefault="00D90AC3" w:rsidP="00D90AC3">
      <w:pPr>
        <w:rPr>
          <w:color w:val="auto"/>
        </w:rPr>
      </w:pPr>
      <w:r>
        <w:rPr>
          <w:b/>
          <w:i/>
        </w:rPr>
        <w:tab/>
      </w:r>
      <w:r>
        <w:t xml:space="preserve">The Bank is established to provide compensation for impacts to </w:t>
      </w:r>
      <w:r w:rsidRPr="00D90AC3">
        <w:rPr>
          <w:b/>
          <w:color w:val="C0504D" w:themeColor="accent2"/>
        </w:rPr>
        <w:t>[HABITAT TYPE]</w:t>
      </w:r>
      <w:r>
        <w:rPr>
          <w:b/>
          <w:color w:val="C0504D" w:themeColor="accent2"/>
        </w:rPr>
        <w:t xml:space="preserve">, </w:t>
      </w:r>
      <w:r w:rsidRPr="00D90AC3">
        <w:rPr>
          <w:color w:val="auto"/>
        </w:rPr>
        <w:t>in</w:t>
      </w:r>
      <w:r>
        <w:rPr>
          <w:color w:val="auto"/>
        </w:rPr>
        <w:t xml:space="preserve"> U.S.G.S. Hydrologic Cataloging Unit</w:t>
      </w:r>
      <w:r w:rsidR="00CD3CCE">
        <w:rPr>
          <w:color w:val="auto"/>
        </w:rPr>
        <w:t xml:space="preserve"> (HUC)</w:t>
      </w:r>
      <w:r>
        <w:rPr>
          <w:color w:val="auto"/>
        </w:rPr>
        <w:t xml:space="preserve"> </w:t>
      </w:r>
      <w:r w:rsidRPr="00D90AC3">
        <w:rPr>
          <w:b/>
          <w:color w:val="C0504D" w:themeColor="accent2"/>
        </w:rPr>
        <w:t>[8-DIGIT HUC</w:t>
      </w:r>
      <w:r w:rsidR="00CD3CCE">
        <w:rPr>
          <w:b/>
          <w:color w:val="C0504D" w:themeColor="accent2"/>
        </w:rPr>
        <w:t>(s)</w:t>
      </w:r>
      <w:r w:rsidRPr="00D90AC3">
        <w:rPr>
          <w:b/>
          <w:color w:val="C0504D" w:themeColor="accent2"/>
        </w:rPr>
        <w:t>]</w:t>
      </w:r>
      <w:r w:rsidRPr="00D90AC3">
        <w:rPr>
          <w:color w:val="C0504D" w:themeColor="accent2"/>
        </w:rPr>
        <w:t xml:space="preserve"> </w:t>
      </w:r>
      <w:r>
        <w:rPr>
          <w:color w:val="auto"/>
        </w:rPr>
        <w:t>of</w:t>
      </w:r>
      <w:r w:rsidR="00CD3CCE">
        <w:rPr>
          <w:color w:val="auto"/>
        </w:rPr>
        <w:t xml:space="preserve"> the</w:t>
      </w:r>
      <w:r>
        <w:rPr>
          <w:color w:val="auto"/>
        </w:rPr>
        <w:t xml:space="preserve"> </w:t>
      </w:r>
      <w:r w:rsidRPr="00D90AC3">
        <w:rPr>
          <w:b/>
          <w:color w:val="C0504D" w:themeColor="accent2"/>
        </w:rPr>
        <w:t>[</w:t>
      </w:r>
      <w:r w:rsidR="00CD3CCE">
        <w:rPr>
          <w:b/>
          <w:color w:val="C0504D" w:themeColor="accent2"/>
        </w:rPr>
        <w:t xml:space="preserve">WATERSHED </w:t>
      </w:r>
      <w:r w:rsidRPr="00D90AC3">
        <w:rPr>
          <w:b/>
          <w:color w:val="C0504D" w:themeColor="accent2"/>
        </w:rPr>
        <w:t>NAME</w:t>
      </w:r>
      <w:r w:rsidR="00CD3CCE">
        <w:rPr>
          <w:b/>
          <w:color w:val="C0504D" w:themeColor="accent2"/>
        </w:rPr>
        <w:t xml:space="preserve"> FOR HUC</w:t>
      </w:r>
      <w:r w:rsidRPr="00D90AC3">
        <w:rPr>
          <w:b/>
          <w:color w:val="C0504D" w:themeColor="accent2"/>
        </w:rPr>
        <w:t>]</w:t>
      </w:r>
      <w:r>
        <w:rPr>
          <w:b/>
          <w:color w:val="C0504D" w:themeColor="accent2"/>
        </w:rPr>
        <w:t xml:space="preserve"> </w:t>
      </w:r>
      <w:r w:rsidRPr="00D90AC3">
        <w:rPr>
          <w:color w:val="auto"/>
        </w:rPr>
        <w:t>drainage</w:t>
      </w:r>
      <w:r>
        <w:rPr>
          <w:color w:val="auto"/>
        </w:rPr>
        <w:t xml:space="preserve"> basin.  The primary service area would be the Louisiana Basin in which the bank is located which is </w:t>
      </w:r>
      <w:r w:rsidRPr="00D90AC3">
        <w:rPr>
          <w:b/>
          <w:color w:val="C0504D" w:themeColor="accent2"/>
        </w:rPr>
        <w:t>[BASIN NAME]</w:t>
      </w:r>
      <w:r>
        <w:rPr>
          <w:b/>
          <w:color w:val="C0504D" w:themeColor="accent2"/>
        </w:rPr>
        <w:t>.</w:t>
      </w:r>
    </w:p>
    <w:p w14:paraId="6D9D4FDD" w14:textId="77777777" w:rsidR="00FA5F2C" w:rsidRPr="00B7247D" w:rsidRDefault="00FA5F2C">
      <w:pPr>
        <w:rPr>
          <w:rFonts w:cs="Arial"/>
          <w:b/>
        </w:rPr>
      </w:pPr>
    </w:p>
    <w:p w14:paraId="470DC2E0" w14:textId="4914D4BA" w:rsidR="00FA5F2C" w:rsidRPr="00172B64" w:rsidRDefault="00D90AC3" w:rsidP="00C31636">
      <w:pPr>
        <w:pStyle w:val="Heading2"/>
        <w:rPr>
          <w:rFonts w:cs="Arial"/>
          <w:i/>
        </w:rPr>
      </w:pPr>
      <w:bookmarkStart w:id="72" w:name="_Toc489525363"/>
      <w:bookmarkStart w:id="73" w:name="_Toc512609341"/>
      <w:r>
        <w:rPr>
          <w:rFonts w:cs="Arial"/>
          <w:i/>
        </w:rPr>
        <w:t>B</w:t>
      </w:r>
      <w:r w:rsidR="00FA5F2C" w:rsidRPr="00172B64">
        <w:rPr>
          <w:rFonts w:cs="Arial"/>
          <w:i/>
        </w:rPr>
        <w:t xml:space="preserve">. </w:t>
      </w:r>
      <w:r w:rsidR="008A2D31">
        <w:rPr>
          <w:rFonts w:cs="Arial"/>
          <w:i/>
        </w:rPr>
        <w:t xml:space="preserve"> </w:t>
      </w:r>
      <w:r w:rsidR="00FA5F2C" w:rsidRPr="00172B64">
        <w:rPr>
          <w:rFonts w:cs="Arial"/>
          <w:i/>
        </w:rPr>
        <w:t>Credit Determination</w:t>
      </w:r>
      <w:bookmarkEnd w:id="72"/>
      <w:bookmarkEnd w:id="73"/>
    </w:p>
    <w:p w14:paraId="75F9F34C" w14:textId="77777777" w:rsidR="00FA5F2C" w:rsidRPr="00B7247D" w:rsidRDefault="00FA5F2C">
      <w:pPr>
        <w:rPr>
          <w:rFonts w:cs="Arial"/>
          <w:b/>
        </w:rPr>
      </w:pPr>
    </w:p>
    <w:p w14:paraId="10F7A858" w14:textId="77777777" w:rsidR="00FA5F2C" w:rsidRPr="00B7247D" w:rsidRDefault="00FA5F2C">
      <w:pPr>
        <w:rPr>
          <w:rFonts w:cs="Arial"/>
        </w:rPr>
      </w:pPr>
      <w:r w:rsidRPr="00B7247D">
        <w:rPr>
          <w:rFonts w:cs="Arial"/>
          <w:b/>
        </w:rPr>
        <w:tab/>
      </w:r>
      <w:r w:rsidR="005E0044">
        <w:rPr>
          <w:rFonts w:cs="Arial"/>
        </w:rPr>
        <w:t xml:space="preserve">Refer to Attachment </w:t>
      </w:r>
      <w:r w:rsidR="007045B5">
        <w:rPr>
          <w:rFonts w:cs="Arial"/>
        </w:rPr>
        <w:t>MWP-</w:t>
      </w:r>
      <w:r w:rsidR="005E0044">
        <w:rPr>
          <w:rFonts w:cs="Arial"/>
        </w:rPr>
        <w:t>C</w:t>
      </w:r>
    </w:p>
    <w:p w14:paraId="0801E3A8" w14:textId="77777777" w:rsidR="002A0307" w:rsidRPr="00B7247D" w:rsidRDefault="002A0307">
      <w:pPr>
        <w:rPr>
          <w:rFonts w:cs="Arial"/>
        </w:rPr>
      </w:pPr>
    </w:p>
    <w:p w14:paraId="4B875389" w14:textId="3F31ACC7" w:rsidR="002A0307" w:rsidRPr="00172B64" w:rsidRDefault="00D90AC3" w:rsidP="00C31636">
      <w:pPr>
        <w:pStyle w:val="Heading2"/>
        <w:rPr>
          <w:rFonts w:cs="Arial"/>
          <w:i/>
        </w:rPr>
      </w:pPr>
      <w:bookmarkStart w:id="74" w:name="_Toc489525364"/>
      <w:bookmarkStart w:id="75" w:name="_Toc512609342"/>
      <w:r>
        <w:rPr>
          <w:rFonts w:cs="Arial"/>
          <w:i/>
        </w:rPr>
        <w:t>C</w:t>
      </w:r>
      <w:r w:rsidR="002A0307" w:rsidRPr="00172B64">
        <w:rPr>
          <w:rFonts w:cs="Arial"/>
          <w:i/>
        </w:rPr>
        <w:t xml:space="preserve">. </w:t>
      </w:r>
      <w:r w:rsidR="008A2D31">
        <w:rPr>
          <w:rFonts w:cs="Arial"/>
          <w:i/>
        </w:rPr>
        <w:t xml:space="preserve"> </w:t>
      </w:r>
      <w:r w:rsidR="002A0307" w:rsidRPr="00172B64">
        <w:rPr>
          <w:rFonts w:cs="Arial"/>
          <w:i/>
        </w:rPr>
        <w:t>Schedule of Credit Availability</w:t>
      </w:r>
      <w:bookmarkEnd w:id="74"/>
      <w:bookmarkEnd w:id="75"/>
    </w:p>
    <w:p w14:paraId="219C8EC1" w14:textId="77777777" w:rsidR="002A0307" w:rsidRPr="00B7247D" w:rsidRDefault="002A0307">
      <w:pPr>
        <w:rPr>
          <w:rFonts w:cs="Arial"/>
        </w:rPr>
      </w:pPr>
    </w:p>
    <w:p w14:paraId="0E1D4FBE" w14:textId="765C40BE" w:rsidR="00FA6999" w:rsidRPr="00B7247D" w:rsidRDefault="00FA6999">
      <w:pPr>
        <w:rPr>
          <w:rFonts w:cs="Arial"/>
        </w:rPr>
      </w:pPr>
      <w:r w:rsidRPr="00B7247D">
        <w:rPr>
          <w:rFonts w:cs="Arial"/>
        </w:rPr>
        <w:t xml:space="preserve">          </w:t>
      </w:r>
      <w:r w:rsidR="002A0307" w:rsidRPr="00B7247D">
        <w:rPr>
          <w:rFonts w:cs="Arial"/>
        </w:rPr>
        <w:t xml:space="preserve"> Upon submittal of all appropriate documentation by the </w:t>
      </w:r>
      <w:r w:rsidR="00CD503D" w:rsidRPr="00B7247D">
        <w:rPr>
          <w:rFonts w:cs="Arial"/>
        </w:rPr>
        <w:t>Sponsor,</w:t>
      </w:r>
      <w:r w:rsidR="002A0307" w:rsidRPr="00B7247D">
        <w:rPr>
          <w:rFonts w:cs="Arial"/>
        </w:rPr>
        <w:t xml:space="preserve"> and subsequent approval by CEMVN in consultation with the IRT, CEMVN will release credits for use by the Sponsor according to the following schedule:</w:t>
      </w:r>
    </w:p>
    <w:p w14:paraId="1588E665" w14:textId="77777777" w:rsidR="002A0307" w:rsidRPr="00B7247D" w:rsidRDefault="002A0307">
      <w:pPr>
        <w:rPr>
          <w:rFonts w:cs="Arial"/>
        </w:rPr>
      </w:pPr>
    </w:p>
    <w:p w14:paraId="3FFB7746" w14:textId="77777777" w:rsidR="002A0307" w:rsidRPr="00B7247D" w:rsidRDefault="002A0307">
      <w:pPr>
        <w:rPr>
          <w:rFonts w:cs="Arial"/>
        </w:rPr>
      </w:pPr>
      <w:r w:rsidRPr="00B7247D">
        <w:rPr>
          <w:rFonts w:cs="Arial"/>
        </w:rPr>
        <w:t>1. Thirty percent (30%) of total anticipated project credits will be available for debiting upon confirmation that all items in Section X</w:t>
      </w:r>
      <w:r w:rsidR="004F7434" w:rsidRPr="00B7247D">
        <w:rPr>
          <w:rFonts w:cs="Arial"/>
        </w:rPr>
        <w:t xml:space="preserve">I. </w:t>
      </w:r>
      <w:r w:rsidRPr="00B7247D">
        <w:rPr>
          <w:rFonts w:cs="Arial"/>
        </w:rPr>
        <w:t>F (1-7) of the MBI have been completed.</w:t>
      </w:r>
    </w:p>
    <w:p w14:paraId="2D1B9651" w14:textId="77777777" w:rsidR="002A0307" w:rsidRPr="00B7247D" w:rsidRDefault="002A0307">
      <w:pPr>
        <w:rPr>
          <w:rFonts w:cs="Arial"/>
        </w:rPr>
      </w:pPr>
    </w:p>
    <w:p w14:paraId="16626BC2" w14:textId="77777777" w:rsidR="002A0307" w:rsidRPr="00B7247D" w:rsidRDefault="002A0307">
      <w:pPr>
        <w:rPr>
          <w:rFonts w:cs="Arial"/>
        </w:rPr>
      </w:pPr>
      <w:r w:rsidRPr="00B7247D">
        <w:rPr>
          <w:rFonts w:cs="Arial"/>
        </w:rPr>
        <w:t>2. An additional twenty percent (20%) of total anticipated credits will be available for debiting upon providing documentation that the vegetative plantings have been conducted and completion of the work necessary to restore site topography and wetland hydrology of the Bank as outlined in Section VI. of this Work Plan.</w:t>
      </w:r>
    </w:p>
    <w:p w14:paraId="58CCAC25" w14:textId="77777777" w:rsidR="002A0307" w:rsidRPr="00B7247D" w:rsidRDefault="002A0307">
      <w:pPr>
        <w:rPr>
          <w:rFonts w:cs="Arial"/>
        </w:rPr>
      </w:pPr>
    </w:p>
    <w:p w14:paraId="3EF4E9E6" w14:textId="77777777" w:rsidR="002A0307" w:rsidRPr="00B7247D" w:rsidRDefault="002A0307">
      <w:pPr>
        <w:rPr>
          <w:rFonts w:cs="Arial"/>
        </w:rPr>
      </w:pPr>
      <w:r w:rsidRPr="00B7247D">
        <w:rPr>
          <w:rFonts w:cs="Arial"/>
        </w:rPr>
        <w:t xml:space="preserve">3. An additional twenty percent (20%) of the total anticipated credits would be released upon successfully completing the initial success criteria (Section </w:t>
      </w:r>
      <w:r w:rsidR="00656EA7">
        <w:rPr>
          <w:rFonts w:cs="Arial"/>
        </w:rPr>
        <w:t>VIII</w:t>
      </w:r>
      <w:r w:rsidRPr="00B7247D">
        <w:rPr>
          <w:rFonts w:cs="Arial"/>
        </w:rPr>
        <w:t>. A.)</w:t>
      </w:r>
    </w:p>
    <w:p w14:paraId="54BDE9F4" w14:textId="77777777" w:rsidR="002A0307" w:rsidRPr="00B7247D" w:rsidRDefault="002A0307">
      <w:pPr>
        <w:rPr>
          <w:rFonts w:cs="Arial"/>
        </w:rPr>
      </w:pPr>
    </w:p>
    <w:p w14:paraId="14C527D6" w14:textId="77777777" w:rsidR="002A0307" w:rsidRPr="00B7247D" w:rsidRDefault="002A0307">
      <w:pPr>
        <w:rPr>
          <w:rFonts w:cs="Arial"/>
        </w:rPr>
      </w:pPr>
      <w:r w:rsidRPr="00B7247D">
        <w:rPr>
          <w:rFonts w:cs="Arial"/>
        </w:rPr>
        <w:t xml:space="preserve">4. An additional twenty percent (20%) of the total anticipated credits would be released upon successfully completing the interim success criteria (Section </w:t>
      </w:r>
      <w:r w:rsidR="00656EA7">
        <w:rPr>
          <w:rFonts w:cs="Arial"/>
        </w:rPr>
        <w:t>VIII</w:t>
      </w:r>
      <w:r w:rsidRPr="00B7247D">
        <w:rPr>
          <w:rFonts w:cs="Arial"/>
        </w:rPr>
        <w:t xml:space="preserve"> B.).</w:t>
      </w:r>
    </w:p>
    <w:p w14:paraId="6A95E952" w14:textId="77777777" w:rsidR="002A0307" w:rsidRPr="00B7247D" w:rsidRDefault="002A0307">
      <w:pPr>
        <w:rPr>
          <w:rFonts w:cs="Arial"/>
        </w:rPr>
      </w:pPr>
    </w:p>
    <w:p w14:paraId="1424F1EB" w14:textId="77777777" w:rsidR="002A0307" w:rsidRDefault="002A0307">
      <w:pPr>
        <w:rPr>
          <w:rFonts w:cs="Arial"/>
        </w:rPr>
      </w:pPr>
      <w:r w:rsidRPr="00B7247D">
        <w:rPr>
          <w:rFonts w:cs="Arial"/>
        </w:rPr>
        <w:t>5. The remaining ten percent (10%) of the total anticipated cred</w:t>
      </w:r>
      <w:r w:rsidR="0008158F" w:rsidRPr="00B7247D">
        <w:rPr>
          <w:rFonts w:cs="Arial"/>
        </w:rPr>
        <w:t xml:space="preserve">its would be released once the long-term success </w:t>
      </w:r>
      <w:r w:rsidR="00656EA7" w:rsidRPr="00B7247D">
        <w:rPr>
          <w:rFonts w:cs="Arial"/>
        </w:rPr>
        <w:t>criteria (</w:t>
      </w:r>
      <w:r w:rsidR="0008158F" w:rsidRPr="00B7247D">
        <w:rPr>
          <w:rFonts w:cs="Arial"/>
        </w:rPr>
        <w:t xml:space="preserve">Section </w:t>
      </w:r>
      <w:r w:rsidR="00656EA7">
        <w:rPr>
          <w:rFonts w:cs="Arial"/>
        </w:rPr>
        <w:t>VIII</w:t>
      </w:r>
      <w:r w:rsidR="0008158F" w:rsidRPr="00B7247D">
        <w:rPr>
          <w:rFonts w:cs="Arial"/>
        </w:rPr>
        <w:t xml:space="preserve">. </w:t>
      </w:r>
      <w:r w:rsidR="004F7434" w:rsidRPr="00B7247D">
        <w:rPr>
          <w:rFonts w:cs="Arial"/>
        </w:rPr>
        <w:t>C</w:t>
      </w:r>
      <w:r w:rsidR="0008158F" w:rsidRPr="00B7247D">
        <w:rPr>
          <w:rFonts w:cs="Arial"/>
        </w:rPr>
        <w:t xml:space="preserve">.) are met. </w:t>
      </w:r>
    </w:p>
    <w:p w14:paraId="686172E6" w14:textId="77777777" w:rsidR="001334AB" w:rsidRDefault="001334AB">
      <w:pPr>
        <w:rPr>
          <w:rFonts w:cs="Arial"/>
        </w:rPr>
      </w:pPr>
    </w:p>
    <w:p w14:paraId="24E2D0A4" w14:textId="77777777" w:rsidR="006C1BC3" w:rsidRDefault="006C1BC3">
      <w:pPr>
        <w:rPr>
          <w:rFonts w:cs="Arial"/>
        </w:rPr>
      </w:pPr>
    </w:p>
    <w:p w14:paraId="79968E77" w14:textId="78BC5905" w:rsidR="001334AB" w:rsidRPr="000B102A" w:rsidRDefault="00FC6A46" w:rsidP="001334AB">
      <w:pPr>
        <w:rPr>
          <w:rFonts w:cs="Arial"/>
          <w:color w:val="auto"/>
        </w:rPr>
      </w:pPr>
      <w:r>
        <w:rPr>
          <w:rFonts w:cs="Arial"/>
          <w:color w:val="auto"/>
        </w:rPr>
        <w:t xml:space="preserve">Table 2: </w:t>
      </w:r>
      <w:r w:rsidR="001334AB" w:rsidRPr="000B102A">
        <w:rPr>
          <w:rFonts w:cs="Arial"/>
          <w:color w:val="auto"/>
        </w:rPr>
        <w:t xml:space="preserve">Potential Credit Release Schedule for </w:t>
      </w:r>
      <w:r w:rsidR="001334AB" w:rsidRPr="00C22C4B">
        <w:rPr>
          <w:rFonts w:cs="Arial"/>
          <w:b/>
          <w:color w:val="C0504D" w:themeColor="accent2"/>
        </w:rPr>
        <w:t>XXXXX</w:t>
      </w:r>
      <w:r w:rsidR="001334AB" w:rsidRPr="000B102A">
        <w:rPr>
          <w:rFonts w:cs="Arial"/>
          <w:color w:val="auto"/>
        </w:rPr>
        <w:t xml:space="preserve"> Mitigation Bank:</w:t>
      </w:r>
    </w:p>
    <w:tbl>
      <w:tblPr>
        <w:tblStyle w:val="TableGrid"/>
        <w:tblW w:w="0" w:type="auto"/>
        <w:tblLook w:val="04A0" w:firstRow="1" w:lastRow="0" w:firstColumn="1" w:lastColumn="0" w:noHBand="0" w:noVBand="1"/>
      </w:tblPr>
      <w:tblGrid>
        <w:gridCol w:w="1165"/>
        <w:gridCol w:w="2935"/>
        <w:gridCol w:w="1510"/>
        <w:gridCol w:w="1225"/>
        <w:gridCol w:w="2515"/>
      </w:tblGrid>
      <w:tr w:rsidR="001334AB" w:rsidRPr="000B102A" w14:paraId="48FB1784" w14:textId="77777777" w:rsidTr="008747F3">
        <w:tc>
          <w:tcPr>
            <w:tcW w:w="1165" w:type="dxa"/>
          </w:tcPr>
          <w:p w14:paraId="1FE46D88" w14:textId="77777777" w:rsidR="001334AB" w:rsidRPr="000B102A" w:rsidRDefault="001334AB" w:rsidP="001334AB">
            <w:pPr>
              <w:rPr>
                <w:rFonts w:cs="Arial"/>
                <w:b/>
                <w:color w:val="auto"/>
              </w:rPr>
            </w:pPr>
            <w:r w:rsidRPr="000B102A">
              <w:rPr>
                <w:rFonts w:cs="Arial"/>
                <w:b/>
                <w:color w:val="auto"/>
              </w:rPr>
              <w:t xml:space="preserve">Release </w:t>
            </w:r>
          </w:p>
        </w:tc>
        <w:tc>
          <w:tcPr>
            <w:tcW w:w="2935" w:type="dxa"/>
          </w:tcPr>
          <w:p w14:paraId="194ACF74" w14:textId="77777777" w:rsidR="001334AB" w:rsidRPr="000B102A" w:rsidRDefault="001334AB" w:rsidP="001334AB">
            <w:pPr>
              <w:rPr>
                <w:rFonts w:cs="Arial"/>
                <w:b/>
                <w:color w:val="auto"/>
              </w:rPr>
            </w:pPr>
            <w:r w:rsidRPr="000B102A">
              <w:rPr>
                <w:rFonts w:cs="Arial"/>
                <w:b/>
                <w:color w:val="auto"/>
              </w:rPr>
              <w:t>Action</w:t>
            </w:r>
          </w:p>
        </w:tc>
        <w:tc>
          <w:tcPr>
            <w:tcW w:w="1510" w:type="dxa"/>
          </w:tcPr>
          <w:p w14:paraId="66054ED5" w14:textId="77777777" w:rsidR="001334AB" w:rsidRPr="000B102A" w:rsidRDefault="001334AB" w:rsidP="001334AB">
            <w:pPr>
              <w:rPr>
                <w:rFonts w:cs="Arial"/>
                <w:b/>
                <w:color w:val="auto"/>
              </w:rPr>
            </w:pPr>
            <w:r w:rsidRPr="000B102A">
              <w:rPr>
                <w:rFonts w:cs="Arial"/>
                <w:b/>
                <w:color w:val="auto"/>
              </w:rPr>
              <w:t xml:space="preserve">Percentage </w:t>
            </w:r>
          </w:p>
        </w:tc>
        <w:tc>
          <w:tcPr>
            <w:tcW w:w="1225" w:type="dxa"/>
          </w:tcPr>
          <w:p w14:paraId="74AE3C55" w14:textId="77777777" w:rsidR="001334AB" w:rsidRPr="000B102A" w:rsidRDefault="001334AB" w:rsidP="001334AB">
            <w:pPr>
              <w:rPr>
                <w:rFonts w:cs="Arial"/>
                <w:b/>
                <w:color w:val="auto"/>
              </w:rPr>
            </w:pPr>
            <w:r w:rsidRPr="000B102A">
              <w:rPr>
                <w:rFonts w:cs="Arial"/>
                <w:b/>
                <w:color w:val="auto"/>
              </w:rPr>
              <w:t>Credits</w:t>
            </w:r>
          </w:p>
        </w:tc>
        <w:tc>
          <w:tcPr>
            <w:tcW w:w="2515" w:type="dxa"/>
          </w:tcPr>
          <w:p w14:paraId="5B4D8BDA" w14:textId="77777777" w:rsidR="001334AB" w:rsidRPr="000B102A" w:rsidRDefault="001334AB" w:rsidP="001334AB">
            <w:pPr>
              <w:rPr>
                <w:rFonts w:cs="Arial"/>
                <w:b/>
                <w:color w:val="auto"/>
              </w:rPr>
            </w:pPr>
            <w:r w:rsidRPr="000B102A">
              <w:rPr>
                <w:rFonts w:cs="Arial"/>
                <w:b/>
                <w:color w:val="auto"/>
              </w:rPr>
              <w:t>Comments</w:t>
            </w:r>
          </w:p>
        </w:tc>
      </w:tr>
      <w:tr w:rsidR="001334AB" w:rsidRPr="000B102A" w14:paraId="0560C528" w14:textId="77777777" w:rsidTr="008747F3">
        <w:tc>
          <w:tcPr>
            <w:tcW w:w="1165" w:type="dxa"/>
          </w:tcPr>
          <w:p w14:paraId="63C1FD51" w14:textId="77777777" w:rsidR="001334AB" w:rsidRPr="000B102A" w:rsidRDefault="001334AB" w:rsidP="001334AB">
            <w:pPr>
              <w:rPr>
                <w:rFonts w:cs="Arial"/>
                <w:color w:val="auto"/>
              </w:rPr>
            </w:pPr>
            <w:r w:rsidRPr="000B102A">
              <w:rPr>
                <w:rFonts w:cs="Arial"/>
                <w:color w:val="auto"/>
              </w:rPr>
              <w:t>1</w:t>
            </w:r>
          </w:p>
        </w:tc>
        <w:tc>
          <w:tcPr>
            <w:tcW w:w="2935" w:type="dxa"/>
          </w:tcPr>
          <w:p w14:paraId="241FE884" w14:textId="77777777" w:rsidR="001334AB" w:rsidRPr="000B102A" w:rsidRDefault="001334AB" w:rsidP="001334AB">
            <w:pPr>
              <w:rPr>
                <w:rFonts w:cs="Arial"/>
                <w:color w:val="auto"/>
              </w:rPr>
            </w:pPr>
            <w:r w:rsidRPr="000B102A">
              <w:rPr>
                <w:rFonts w:cs="Arial"/>
                <w:color w:val="auto"/>
              </w:rPr>
              <w:t xml:space="preserve">All items in Section IX  F. 1-7 of the BI </w:t>
            </w:r>
          </w:p>
        </w:tc>
        <w:tc>
          <w:tcPr>
            <w:tcW w:w="1510" w:type="dxa"/>
          </w:tcPr>
          <w:p w14:paraId="7727CC7E" w14:textId="77777777" w:rsidR="001334AB" w:rsidRPr="000B102A" w:rsidRDefault="001334AB" w:rsidP="001334AB">
            <w:pPr>
              <w:rPr>
                <w:rFonts w:cs="Arial"/>
                <w:color w:val="auto"/>
              </w:rPr>
            </w:pPr>
            <w:r w:rsidRPr="000B102A">
              <w:rPr>
                <w:rFonts w:cs="Arial"/>
                <w:color w:val="auto"/>
              </w:rPr>
              <w:t>30%</w:t>
            </w:r>
          </w:p>
        </w:tc>
        <w:tc>
          <w:tcPr>
            <w:tcW w:w="1225" w:type="dxa"/>
          </w:tcPr>
          <w:p w14:paraId="4CDCF4FC" w14:textId="77777777" w:rsidR="001334AB" w:rsidRPr="000B102A" w:rsidRDefault="001334AB" w:rsidP="001334AB">
            <w:pPr>
              <w:rPr>
                <w:rFonts w:cs="Arial"/>
                <w:color w:val="auto"/>
              </w:rPr>
            </w:pPr>
          </w:p>
        </w:tc>
        <w:tc>
          <w:tcPr>
            <w:tcW w:w="2515" w:type="dxa"/>
          </w:tcPr>
          <w:p w14:paraId="53AF4116" w14:textId="77777777" w:rsidR="001334AB" w:rsidRPr="000B102A" w:rsidRDefault="001334AB" w:rsidP="001334AB">
            <w:pPr>
              <w:rPr>
                <w:rFonts w:cs="Arial"/>
                <w:color w:val="auto"/>
              </w:rPr>
            </w:pPr>
          </w:p>
        </w:tc>
      </w:tr>
      <w:tr w:rsidR="001334AB" w:rsidRPr="000B102A" w14:paraId="47236073" w14:textId="77777777" w:rsidTr="008747F3">
        <w:tc>
          <w:tcPr>
            <w:tcW w:w="1165" w:type="dxa"/>
          </w:tcPr>
          <w:p w14:paraId="6C78530A" w14:textId="77777777" w:rsidR="001334AB" w:rsidRPr="000B102A" w:rsidRDefault="001334AB" w:rsidP="001334AB">
            <w:pPr>
              <w:rPr>
                <w:rFonts w:cs="Arial"/>
                <w:color w:val="auto"/>
              </w:rPr>
            </w:pPr>
            <w:r w:rsidRPr="000B102A">
              <w:rPr>
                <w:rFonts w:cs="Arial"/>
                <w:color w:val="auto"/>
              </w:rPr>
              <w:t>2</w:t>
            </w:r>
          </w:p>
        </w:tc>
        <w:tc>
          <w:tcPr>
            <w:tcW w:w="2935" w:type="dxa"/>
          </w:tcPr>
          <w:p w14:paraId="5F1699B9" w14:textId="13016A23" w:rsidR="001334AB" w:rsidRPr="000B102A" w:rsidRDefault="001334AB" w:rsidP="00D97607">
            <w:pPr>
              <w:rPr>
                <w:rFonts w:cs="Arial"/>
                <w:color w:val="auto"/>
              </w:rPr>
            </w:pPr>
            <w:r w:rsidRPr="000B102A">
              <w:rPr>
                <w:rFonts w:cs="Arial"/>
                <w:color w:val="auto"/>
              </w:rPr>
              <w:t>Documentation of vegetative plantings and completion of work necessary to restore site topography and wetland hydrology as outlined in th</w:t>
            </w:r>
            <w:r w:rsidR="00D97607" w:rsidRPr="000B102A">
              <w:rPr>
                <w:rFonts w:cs="Arial"/>
                <w:color w:val="auto"/>
              </w:rPr>
              <w:t>is</w:t>
            </w:r>
            <w:r w:rsidRPr="000B102A">
              <w:rPr>
                <w:rFonts w:cs="Arial"/>
                <w:color w:val="auto"/>
              </w:rPr>
              <w:t xml:space="preserve"> Mitigation Work Plan</w:t>
            </w:r>
            <w:r w:rsidR="006231C4" w:rsidRPr="000B102A">
              <w:rPr>
                <w:rFonts w:cs="Arial"/>
                <w:color w:val="auto"/>
              </w:rPr>
              <w:t>; documentation of baseline conditions and establishment of transects and monitoring plots (Section Xi. A&amp;B).</w:t>
            </w:r>
          </w:p>
        </w:tc>
        <w:tc>
          <w:tcPr>
            <w:tcW w:w="1510" w:type="dxa"/>
          </w:tcPr>
          <w:p w14:paraId="0114280D" w14:textId="77777777" w:rsidR="001334AB" w:rsidRPr="000B102A" w:rsidRDefault="001334AB" w:rsidP="001334AB">
            <w:pPr>
              <w:rPr>
                <w:rFonts w:cs="Arial"/>
                <w:color w:val="auto"/>
              </w:rPr>
            </w:pPr>
            <w:r w:rsidRPr="000B102A">
              <w:rPr>
                <w:rFonts w:cs="Arial"/>
                <w:color w:val="auto"/>
              </w:rPr>
              <w:t>20%</w:t>
            </w:r>
          </w:p>
          <w:p w14:paraId="7D512607" w14:textId="77777777" w:rsidR="001334AB" w:rsidRPr="000B102A" w:rsidRDefault="001334AB" w:rsidP="001334AB">
            <w:pPr>
              <w:rPr>
                <w:rFonts w:cs="Arial"/>
                <w:color w:val="auto"/>
              </w:rPr>
            </w:pPr>
          </w:p>
        </w:tc>
        <w:tc>
          <w:tcPr>
            <w:tcW w:w="1225" w:type="dxa"/>
          </w:tcPr>
          <w:p w14:paraId="2D2CDA4C" w14:textId="77777777" w:rsidR="001334AB" w:rsidRPr="000B102A" w:rsidRDefault="001334AB" w:rsidP="001334AB">
            <w:pPr>
              <w:rPr>
                <w:rFonts w:cs="Arial"/>
                <w:color w:val="auto"/>
              </w:rPr>
            </w:pPr>
          </w:p>
        </w:tc>
        <w:tc>
          <w:tcPr>
            <w:tcW w:w="2515" w:type="dxa"/>
          </w:tcPr>
          <w:p w14:paraId="2CBF6F73" w14:textId="77777777" w:rsidR="001334AB" w:rsidRPr="000B102A" w:rsidRDefault="001334AB" w:rsidP="001334AB">
            <w:pPr>
              <w:rPr>
                <w:rFonts w:cs="Arial"/>
                <w:color w:val="auto"/>
              </w:rPr>
            </w:pPr>
          </w:p>
        </w:tc>
      </w:tr>
      <w:tr w:rsidR="001334AB" w:rsidRPr="000B102A" w14:paraId="3D88CED7" w14:textId="77777777" w:rsidTr="008747F3">
        <w:tc>
          <w:tcPr>
            <w:tcW w:w="1165" w:type="dxa"/>
          </w:tcPr>
          <w:p w14:paraId="3337F52B" w14:textId="77777777" w:rsidR="001334AB" w:rsidRPr="000B102A" w:rsidRDefault="001334AB" w:rsidP="001334AB">
            <w:pPr>
              <w:rPr>
                <w:rFonts w:cs="Arial"/>
                <w:color w:val="auto"/>
              </w:rPr>
            </w:pPr>
            <w:r w:rsidRPr="000B102A">
              <w:rPr>
                <w:rFonts w:cs="Arial"/>
                <w:color w:val="auto"/>
              </w:rPr>
              <w:t>3</w:t>
            </w:r>
          </w:p>
        </w:tc>
        <w:tc>
          <w:tcPr>
            <w:tcW w:w="2935" w:type="dxa"/>
          </w:tcPr>
          <w:p w14:paraId="04C540DA" w14:textId="77777777" w:rsidR="001334AB" w:rsidRPr="000B102A" w:rsidRDefault="001334AB" w:rsidP="00D97607">
            <w:pPr>
              <w:rPr>
                <w:rFonts w:cs="Arial"/>
                <w:color w:val="auto"/>
              </w:rPr>
            </w:pPr>
            <w:r w:rsidRPr="000B102A">
              <w:rPr>
                <w:rFonts w:cs="Arial"/>
                <w:color w:val="auto"/>
              </w:rPr>
              <w:t>Successful completion of Initial Success Criteria (minimum one year after completion of construction) as outlined in th</w:t>
            </w:r>
            <w:r w:rsidR="00D97607" w:rsidRPr="000B102A">
              <w:rPr>
                <w:rFonts w:cs="Arial"/>
                <w:color w:val="auto"/>
              </w:rPr>
              <w:t>is</w:t>
            </w:r>
            <w:r w:rsidRPr="000B102A">
              <w:rPr>
                <w:rFonts w:cs="Arial"/>
                <w:color w:val="auto"/>
              </w:rPr>
              <w:t xml:space="preserve"> Mitigation Work Plan.</w:t>
            </w:r>
          </w:p>
        </w:tc>
        <w:tc>
          <w:tcPr>
            <w:tcW w:w="1510" w:type="dxa"/>
          </w:tcPr>
          <w:p w14:paraId="1E559096" w14:textId="77777777" w:rsidR="001334AB" w:rsidRPr="000B102A" w:rsidRDefault="001334AB" w:rsidP="001334AB">
            <w:pPr>
              <w:rPr>
                <w:rFonts w:cs="Arial"/>
                <w:color w:val="auto"/>
              </w:rPr>
            </w:pPr>
            <w:r w:rsidRPr="000B102A">
              <w:rPr>
                <w:rFonts w:cs="Arial"/>
                <w:color w:val="auto"/>
              </w:rPr>
              <w:t>20%</w:t>
            </w:r>
          </w:p>
        </w:tc>
        <w:tc>
          <w:tcPr>
            <w:tcW w:w="1225" w:type="dxa"/>
          </w:tcPr>
          <w:p w14:paraId="53989678" w14:textId="77777777" w:rsidR="001334AB" w:rsidRPr="000B102A" w:rsidRDefault="001334AB" w:rsidP="001334AB">
            <w:pPr>
              <w:rPr>
                <w:rFonts w:cs="Arial"/>
                <w:color w:val="auto"/>
              </w:rPr>
            </w:pPr>
          </w:p>
        </w:tc>
        <w:tc>
          <w:tcPr>
            <w:tcW w:w="2515" w:type="dxa"/>
          </w:tcPr>
          <w:p w14:paraId="1FD15A7A" w14:textId="77777777" w:rsidR="001334AB" w:rsidRPr="000B102A" w:rsidRDefault="001334AB" w:rsidP="001334AB">
            <w:pPr>
              <w:rPr>
                <w:rFonts w:cs="Arial"/>
                <w:color w:val="auto"/>
              </w:rPr>
            </w:pPr>
          </w:p>
        </w:tc>
      </w:tr>
      <w:tr w:rsidR="001334AB" w:rsidRPr="000B102A" w14:paraId="1D1CC549" w14:textId="77777777" w:rsidTr="008747F3">
        <w:tc>
          <w:tcPr>
            <w:tcW w:w="1165" w:type="dxa"/>
          </w:tcPr>
          <w:p w14:paraId="4473E3C0" w14:textId="77777777" w:rsidR="001334AB" w:rsidRPr="000B102A" w:rsidRDefault="001334AB" w:rsidP="001334AB">
            <w:pPr>
              <w:rPr>
                <w:rFonts w:cs="Arial"/>
                <w:color w:val="auto"/>
              </w:rPr>
            </w:pPr>
            <w:r w:rsidRPr="000B102A">
              <w:rPr>
                <w:rFonts w:cs="Arial"/>
                <w:color w:val="auto"/>
              </w:rPr>
              <w:t>4</w:t>
            </w:r>
          </w:p>
        </w:tc>
        <w:tc>
          <w:tcPr>
            <w:tcW w:w="2935" w:type="dxa"/>
          </w:tcPr>
          <w:p w14:paraId="2CF507D4" w14:textId="77777777" w:rsidR="001334AB" w:rsidRPr="000B102A" w:rsidRDefault="001334AB" w:rsidP="00D97607">
            <w:pPr>
              <w:rPr>
                <w:rFonts w:cs="Arial"/>
                <w:color w:val="auto"/>
              </w:rPr>
            </w:pPr>
            <w:r w:rsidRPr="000B102A">
              <w:rPr>
                <w:rFonts w:cs="Arial"/>
                <w:color w:val="auto"/>
              </w:rPr>
              <w:t xml:space="preserve">Successful completion of Interim Success Criteria (at 4 years following successful attainment of one-year survivorship </w:t>
            </w:r>
            <w:r w:rsidRPr="000B102A">
              <w:rPr>
                <w:rFonts w:cs="Arial"/>
                <w:color w:val="auto"/>
              </w:rPr>
              <w:lastRenderedPageBreak/>
              <w:t>criteria) as outlined in th</w:t>
            </w:r>
            <w:r w:rsidR="00D97607" w:rsidRPr="000B102A">
              <w:rPr>
                <w:rFonts w:cs="Arial"/>
                <w:color w:val="auto"/>
              </w:rPr>
              <w:t>is</w:t>
            </w:r>
            <w:r w:rsidRPr="000B102A">
              <w:rPr>
                <w:rFonts w:cs="Arial"/>
                <w:color w:val="auto"/>
              </w:rPr>
              <w:t xml:space="preserve"> Mitigation Work Plan.</w:t>
            </w:r>
          </w:p>
        </w:tc>
        <w:tc>
          <w:tcPr>
            <w:tcW w:w="1510" w:type="dxa"/>
          </w:tcPr>
          <w:p w14:paraId="4F3A2A01" w14:textId="77777777" w:rsidR="001334AB" w:rsidRPr="000B102A" w:rsidRDefault="001334AB" w:rsidP="001334AB">
            <w:pPr>
              <w:rPr>
                <w:rFonts w:cs="Arial"/>
                <w:color w:val="auto"/>
              </w:rPr>
            </w:pPr>
            <w:r w:rsidRPr="000B102A">
              <w:rPr>
                <w:rFonts w:cs="Arial"/>
                <w:color w:val="auto"/>
              </w:rPr>
              <w:lastRenderedPageBreak/>
              <w:t>20%</w:t>
            </w:r>
          </w:p>
        </w:tc>
        <w:tc>
          <w:tcPr>
            <w:tcW w:w="1225" w:type="dxa"/>
          </w:tcPr>
          <w:p w14:paraId="056A47FA" w14:textId="77777777" w:rsidR="001334AB" w:rsidRPr="000B102A" w:rsidRDefault="001334AB" w:rsidP="001334AB">
            <w:pPr>
              <w:rPr>
                <w:rFonts w:cs="Arial"/>
                <w:color w:val="auto"/>
              </w:rPr>
            </w:pPr>
          </w:p>
        </w:tc>
        <w:tc>
          <w:tcPr>
            <w:tcW w:w="2515" w:type="dxa"/>
          </w:tcPr>
          <w:p w14:paraId="5957EC9A" w14:textId="77777777" w:rsidR="001334AB" w:rsidRPr="000B102A" w:rsidRDefault="001334AB" w:rsidP="001334AB">
            <w:pPr>
              <w:rPr>
                <w:rFonts w:cs="Arial"/>
                <w:color w:val="auto"/>
              </w:rPr>
            </w:pPr>
          </w:p>
        </w:tc>
      </w:tr>
      <w:tr w:rsidR="001334AB" w:rsidRPr="000B102A" w14:paraId="21BF6590" w14:textId="77777777" w:rsidTr="008747F3">
        <w:tc>
          <w:tcPr>
            <w:tcW w:w="1165" w:type="dxa"/>
          </w:tcPr>
          <w:p w14:paraId="73C9463A" w14:textId="77777777" w:rsidR="001334AB" w:rsidRPr="000B102A" w:rsidRDefault="001334AB" w:rsidP="001334AB">
            <w:pPr>
              <w:rPr>
                <w:rFonts w:cs="Arial"/>
                <w:color w:val="auto"/>
              </w:rPr>
            </w:pPr>
            <w:r w:rsidRPr="000B102A">
              <w:rPr>
                <w:rFonts w:cs="Arial"/>
                <w:color w:val="auto"/>
              </w:rPr>
              <w:t>5</w:t>
            </w:r>
          </w:p>
        </w:tc>
        <w:tc>
          <w:tcPr>
            <w:tcW w:w="2935" w:type="dxa"/>
          </w:tcPr>
          <w:p w14:paraId="0B980E91" w14:textId="77777777" w:rsidR="001334AB" w:rsidRPr="000B102A" w:rsidRDefault="001334AB" w:rsidP="00D97607">
            <w:pPr>
              <w:rPr>
                <w:rFonts w:cs="Arial"/>
                <w:color w:val="auto"/>
              </w:rPr>
            </w:pPr>
            <w:r w:rsidRPr="000B102A">
              <w:rPr>
                <w:rFonts w:cs="Arial"/>
                <w:color w:val="auto"/>
              </w:rPr>
              <w:t>Successful attainment of Long-term Success Criteria as outlined in th</w:t>
            </w:r>
            <w:r w:rsidR="00D97607" w:rsidRPr="000B102A">
              <w:rPr>
                <w:rFonts w:cs="Arial"/>
                <w:color w:val="auto"/>
              </w:rPr>
              <w:t>is</w:t>
            </w:r>
            <w:r w:rsidRPr="000B102A">
              <w:rPr>
                <w:rFonts w:cs="Arial"/>
                <w:color w:val="auto"/>
              </w:rPr>
              <w:t xml:space="preserve"> Mitigation Work Plan.</w:t>
            </w:r>
          </w:p>
        </w:tc>
        <w:tc>
          <w:tcPr>
            <w:tcW w:w="1510" w:type="dxa"/>
          </w:tcPr>
          <w:p w14:paraId="63738EF0" w14:textId="77777777" w:rsidR="001334AB" w:rsidRPr="000B102A" w:rsidRDefault="001334AB" w:rsidP="001334AB">
            <w:pPr>
              <w:rPr>
                <w:rFonts w:cs="Arial"/>
                <w:color w:val="auto"/>
              </w:rPr>
            </w:pPr>
            <w:r w:rsidRPr="000B102A">
              <w:rPr>
                <w:rFonts w:cs="Arial"/>
                <w:color w:val="auto"/>
              </w:rPr>
              <w:t>10%</w:t>
            </w:r>
          </w:p>
        </w:tc>
        <w:tc>
          <w:tcPr>
            <w:tcW w:w="1225" w:type="dxa"/>
          </w:tcPr>
          <w:p w14:paraId="633F8B37" w14:textId="77777777" w:rsidR="001334AB" w:rsidRPr="000B102A" w:rsidRDefault="001334AB" w:rsidP="001334AB">
            <w:pPr>
              <w:rPr>
                <w:rFonts w:cs="Arial"/>
                <w:color w:val="auto"/>
              </w:rPr>
            </w:pPr>
          </w:p>
        </w:tc>
        <w:tc>
          <w:tcPr>
            <w:tcW w:w="2515" w:type="dxa"/>
          </w:tcPr>
          <w:p w14:paraId="17CCAAC1" w14:textId="77777777" w:rsidR="001334AB" w:rsidRPr="000B102A" w:rsidRDefault="001334AB" w:rsidP="001334AB">
            <w:pPr>
              <w:rPr>
                <w:rFonts w:cs="Arial"/>
                <w:color w:val="auto"/>
              </w:rPr>
            </w:pPr>
          </w:p>
        </w:tc>
      </w:tr>
    </w:tbl>
    <w:p w14:paraId="46A808AC" w14:textId="77777777" w:rsidR="001334AB" w:rsidRPr="000B102A" w:rsidRDefault="001334AB">
      <w:pPr>
        <w:rPr>
          <w:rFonts w:cs="Arial"/>
          <w:color w:val="auto"/>
        </w:rPr>
      </w:pPr>
    </w:p>
    <w:p w14:paraId="3569B64C" w14:textId="74EB75D3" w:rsidR="0008158F" w:rsidRPr="00B7247D" w:rsidRDefault="00FE4054">
      <w:pPr>
        <w:rPr>
          <w:rFonts w:cs="Arial"/>
          <w:b/>
        </w:rPr>
      </w:pPr>
      <w:r w:rsidRPr="00B7247D">
        <w:rPr>
          <w:rFonts w:cs="Arial"/>
          <w:b/>
        </w:rPr>
        <w:t xml:space="preserve">   </w:t>
      </w:r>
    </w:p>
    <w:p w14:paraId="33835288" w14:textId="3F6630EF" w:rsidR="0008158F" w:rsidRPr="00B7247D" w:rsidRDefault="0008158F" w:rsidP="00D2364F">
      <w:pPr>
        <w:pStyle w:val="Heading1"/>
        <w:rPr>
          <w:rFonts w:cs="Arial"/>
        </w:rPr>
      </w:pPr>
      <w:bookmarkStart w:id="76" w:name="_Toc489525365"/>
      <w:bookmarkStart w:id="77" w:name="_Toc512609343"/>
      <w:r w:rsidRPr="00B7247D">
        <w:rPr>
          <w:rFonts w:cs="Arial"/>
        </w:rPr>
        <w:t xml:space="preserve">XII. </w:t>
      </w:r>
      <w:r w:rsidR="00AB3A09">
        <w:rPr>
          <w:rFonts w:cs="Arial"/>
        </w:rPr>
        <w:t xml:space="preserve">    </w:t>
      </w:r>
      <w:r w:rsidRPr="00B7247D">
        <w:rPr>
          <w:rFonts w:cs="Arial"/>
        </w:rPr>
        <w:t>Adaptive management plan</w:t>
      </w:r>
      <w:bookmarkEnd w:id="76"/>
      <w:bookmarkEnd w:id="77"/>
    </w:p>
    <w:p w14:paraId="50020BD7" w14:textId="77777777" w:rsidR="0008158F" w:rsidRPr="00B7247D" w:rsidRDefault="0008158F">
      <w:pPr>
        <w:rPr>
          <w:rFonts w:cs="Arial"/>
          <w:b/>
        </w:rPr>
      </w:pPr>
    </w:p>
    <w:p w14:paraId="798D082D" w14:textId="77777777" w:rsidR="00D24F88" w:rsidRPr="00B7247D" w:rsidRDefault="0008158F">
      <w:pPr>
        <w:rPr>
          <w:rFonts w:cs="Arial"/>
          <w:b/>
          <w:color w:val="C0504D" w:themeColor="accent2"/>
        </w:rPr>
      </w:pPr>
      <w:r w:rsidRPr="00B7247D">
        <w:rPr>
          <w:rFonts w:cs="Arial"/>
          <w:b/>
          <w:color w:val="C0504D" w:themeColor="accent2"/>
        </w:rPr>
        <w:t>[Describe the management strategy to address unforeseen changes in site conditions or other components of the compensatory mitigation project.  Include the party or parties responsible for implementation of adaptive management measures.  The adaptive management plan will guide decisions for revising compensatory Mitigation Work Plans and the impl</w:t>
      </w:r>
      <w:r w:rsidR="004F7434" w:rsidRPr="00B7247D">
        <w:rPr>
          <w:rFonts w:cs="Arial"/>
          <w:b/>
          <w:color w:val="C0504D" w:themeColor="accent2"/>
        </w:rPr>
        <w:t>ementation</w:t>
      </w:r>
      <w:r w:rsidRPr="00B7247D">
        <w:rPr>
          <w:rFonts w:cs="Arial"/>
          <w:b/>
          <w:color w:val="C0504D" w:themeColor="accent2"/>
        </w:rPr>
        <w:t xml:space="preserve"> of measures to address both foreseeable and unforeseeable circumstances that adversely affect compensatory mitigation success. (See §</w:t>
      </w:r>
      <w:r w:rsidR="00FE4054" w:rsidRPr="00B7247D">
        <w:rPr>
          <w:rFonts w:cs="Arial"/>
          <w:b/>
          <w:color w:val="C0504D" w:themeColor="accent2"/>
        </w:rPr>
        <w:t xml:space="preserve"> </w:t>
      </w:r>
      <w:r w:rsidRPr="00B7247D">
        <w:rPr>
          <w:rFonts w:cs="Arial"/>
          <w:b/>
          <w:color w:val="C0504D" w:themeColor="accent2"/>
        </w:rPr>
        <w:t>332.7(c).)</w:t>
      </w:r>
      <w:r w:rsidR="00FE4054" w:rsidRPr="00B7247D">
        <w:rPr>
          <w:rFonts w:cs="Arial"/>
          <w:b/>
          <w:color w:val="C0504D" w:themeColor="accent2"/>
        </w:rPr>
        <w:t xml:space="preserve"> </w:t>
      </w:r>
    </w:p>
    <w:p w14:paraId="327F94B8" w14:textId="77777777" w:rsidR="00D24F88" w:rsidRPr="00B7247D" w:rsidRDefault="00D24F88">
      <w:pPr>
        <w:rPr>
          <w:rFonts w:cs="Arial"/>
          <w:b/>
          <w:color w:val="C0504D" w:themeColor="accent2"/>
        </w:rPr>
      </w:pPr>
    </w:p>
    <w:p w14:paraId="63791FBF" w14:textId="67E912C9" w:rsidR="00F17E91" w:rsidRDefault="00D24F88" w:rsidP="00AE00FB">
      <w:pPr>
        <w:pStyle w:val="Heading1"/>
        <w:rPr>
          <w:rFonts w:cs="Arial"/>
        </w:rPr>
      </w:pPr>
      <w:bookmarkStart w:id="78" w:name="_Toc489525366"/>
      <w:bookmarkStart w:id="79" w:name="_Toc512609344"/>
      <w:r w:rsidRPr="00AE00FB">
        <w:rPr>
          <w:rFonts w:cs="Arial"/>
        </w:rPr>
        <w:t xml:space="preserve">XIII. </w:t>
      </w:r>
      <w:r w:rsidR="00AB3A09">
        <w:rPr>
          <w:rFonts w:cs="Arial"/>
        </w:rPr>
        <w:t xml:space="preserve">   </w:t>
      </w:r>
      <w:r w:rsidRPr="00AE00FB">
        <w:rPr>
          <w:rFonts w:cs="Arial"/>
        </w:rPr>
        <w:t>Long</w:t>
      </w:r>
      <w:r w:rsidR="00E95D55">
        <w:rPr>
          <w:rFonts w:cs="Arial"/>
        </w:rPr>
        <w:t>-</w:t>
      </w:r>
      <w:r w:rsidRPr="00AE00FB">
        <w:rPr>
          <w:rFonts w:cs="Arial"/>
        </w:rPr>
        <w:t>Term Protection and Maintenance</w:t>
      </w:r>
      <w:bookmarkEnd w:id="78"/>
      <w:bookmarkEnd w:id="79"/>
    </w:p>
    <w:p w14:paraId="38C3D879" w14:textId="77777777" w:rsidR="00AE00FB" w:rsidRPr="00AE00FB" w:rsidRDefault="00AE00FB" w:rsidP="00AE00FB"/>
    <w:p w14:paraId="4C547DFC" w14:textId="77777777" w:rsidR="00DA2F5B" w:rsidRDefault="00DA2F5B">
      <w:pPr>
        <w:rPr>
          <w:rFonts w:cs="Arial"/>
        </w:rPr>
      </w:pPr>
      <w:r>
        <w:rPr>
          <w:rFonts w:cs="Arial"/>
          <w:b/>
        </w:rPr>
        <w:tab/>
      </w:r>
      <w:r>
        <w:rPr>
          <w:rFonts w:cs="Arial"/>
        </w:rPr>
        <w:t xml:space="preserve">To ensure long-term sustainability of the resource, the Sponsor shall burden the property with a perpetual conservation servitude as described in </w:t>
      </w:r>
      <w:r w:rsidRPr="00E0280B">
        <w:rPr>
          <w:rFonts w:cs="Arial"/>
        </w:rPr>
        <w:t>Section X</w:t>
      </w:r>
      <w:r>
        <w:rPr>
          <w:rFonts w:cs="Arial"/>
        </w:rPr>
        <w:t xml:space="preserve"> of this MBI.</w:t>
      </w:r>
    </w:p>
    <w:p w14:paraId="45FF1D1A" w14:textId="77777777" w:rsidR="00423041" w:rsidRDefault="00423041">
      <w:pPr>
        <w:rPr>
          <w:rFonts w:cs="Arial"/>
        </w:rPr>
      </w:pPr>
    </w:p>
    <w:p w14:paraId="143D552E" w14:textId="034D3FAA" w:rsidR="00D24F88" w:rsidRPr="00AE00FB" w:rsidRDefault="00D24F88" w:rsidP="00256CB8">
      <w:pPr>
        <w:pStyle w:val="Heading1"/>
        <w:rPr>
          <w:rFonts w:cs="Arial"/>
        </w:rPr>
      </w:pPr>
      <w:bookmarkStart w:id="80" w:name="_Toc489525367"/>
      <w:bookmarkStart w:id="81" w:name="_Toc512609345"/>
      <w:r w:rsidRPr="00AE00FB">
        <w:rPr>
          <w:rFonts w:cs="Arial"/>
        </w:rPr>
        <w:t xml:space="preserve">XIV. </w:t>
      </w:r>
      <w:r w:rsidR="00AB3A09">
        <w:rPr>
          <w:rFonts w:cs="Arial"/>
        </w:rPr>
        <w:t xml:space="preserve">  </w:t>
      </w:r>
      <w:r w:rsidR="00AE00FB" w:rsidRPr="00AE00FB">
        <w:rPr>
          <w:rFonts w:cs="Arial"/>
        </w:rPr>
        <w:t>Fund</w:t>
      </w:r>
      <w:r w:rsidR="00DA6469">
        <w:rPr>
          <w:rFonts w:cs="Arial"/>
        </w:rPr>
        <w:t>ing</w:t>
      </w:r>
      <w:bookmarkEnd w:id="80"/>
      <w:bookmarkEnd w:id="81"/>
    </w:p>
    <w:p w14:paraId="0FF97A2A" w14:textId="77777777" w:rsidR="00DA2F5B" w:rsidRDefault="00DA2F5B">
      <w:pPr>
        <w:rPr>
          <w:rFonts w:cs="Arial"/>
          <w:b/>
        </w:rPr>
      </w:pPr>
    </w:p>
    <w:p w14:paraId="70D0566D" w14:textId="77777777" w:rsidR="00E529FA" w:rsidRDefault="00E529FA" w:rsidP="00654BDB">
      <w:pPr>
        <w:ind w:firstLine="720"/>
        <w:rPr>
          <w:rFonts w:cs="Arial"/>
        </w:rPr>
      </w:pPr>
      <w:r>
        <w:rPr>
          <w:rFonts w:cs="Arial"/>
        </w:rPr>
        <w:t xml:space="preserve">Section IX. </w:t>
      </w:r>
      <w:r w:rsidR="0015680D">
        <w:rPr>
          <w:rFonts w:cs="Arial"/>
        </w:rPr>
        <w:t xml:space="preserve">A of this MBI </w:t>
      </w:r>
      <w:r>
        <w:rPr>
          <w:rFonts w:cs="Arial"/>
        </w:rPr>
        <w:t xml:space="preserve">provides specific details about the funding for the Construction and Establishment (C &amp; E) Activities for the Bank.  </w:t>
      </w:r>
    </w:p>
    <w:p w14:paraId="03908425" w14:textId="77777777" w:rsidR="005A1846" w:rsidRDefault="005A1846">
      <w:pPr>
        <w:rPr>
          <w:rFonts w:cs="Arial"/>
          <w:b/>
        </w:rPr>
      </w:pPr>
    </w:p>
    <w:p w14:paraId="5A2A2C52" w14:textId="59306372" w:rsidR="00E529FA" w:rsidRPr="00CE5E5B" w:rsidRDefault="00AE00FB" w:rsidP="00CE5E5B">
      <w:pPr>
        <w:pStyle w:val="Heading2"/>
        <w:rPr>
          <w:rFonts w:cs="Arial"/>
          <w:i/>
        </w:rPr>
      </w:pPr>
      <w:bookmarkStart w:id="82" w:name="_Toc489525368"/>
      <w:bookmarkStart w:id="83" w:name="_Toc512609346"/>
      <w:r w:rsidRPr="00CE5E5B">
        <w:rPr>
          <w:rFonts w:cs="Arial"/>
          <w:i/>
        </w:rPr>
        <w:t>A</w:t>
      </w:r>
      <w:r w:rsidR="00E529FA" w:rsidRPr="00CE5E5B">
        <w:rPr>
          <w:rFonts w:cs="Arial"/>
          <w:i/>
        </w:rPr>
        <w:t xml:space="preserve">. </w:t>
      </w:r>
      <w:r w:rsidR="00AB3A09">
        <w:rPr>
          <w:rFonts w:cs="Arial"/>
          <w:i/>
        </w:rPr>
        <w:t xml:space="preserve">    </w:t>
      </w:r>
      <w:r w:rsidR="00DA6469">
        <w:rPr>
          <w:rFonts w:cs="Arial"/>
          <w:i/>
        </w:rPr>
        <w:t>Construction and Establishment (C&amp;E) Funds</w:t>
      </w:r>
      <w:bookmarkEnd w:id="82"/>
      <w:bookmarkEnd w:id="83"/>
      <w:r w:rsidR="00DA6469">
        <w:rPr>
          <w:rFonts w:cs="Arial"/>
          <w:i/>
        </w:rPr>
        <w:t xml:space="preserve"> </w:t>
      </w:r>
      <w:r w:rsidR="00E529FA" w:rsidRPr="00CE5E5B">
        <w:rPr>
          <w:rFonts w:cs="Arial"/>
          <w:i/>
        </w:rPr>
        <w:t xml:space="preserve"> </w:t>
      </w:r>
    </w:p>
    <w:p w14:paraId="1EF33E6D" w14:textId="77777777" w:rsidR="00E529FA" w:rsidRDefault="00E529FA">
      <w:pPr>
        <w:rPr>
          <w:rFonts w:cs="Arial"/>
        </w:rPr>
      </w:pPr>
    </w:p>
    <w:p w14:paraId="74AEA001" w14:textId="450A234B" w:rsidR="00E529FA" w:rsidRDefault="00DA6469" w:rsidP="00D7748F">
      <w:pPr>
        <w:rPr>
          <w:rFonts w:cs="Arial"/>
          <w:color w:val="C0504D" w:themeColor="accent2"/>
        </w:rPr>
      </w:pPr>
      <w:bookmarkStart w:id="84" w:name="_Toc389311374"/>
      <w:bookmarkStart w:id="85" w:name="_Toc489525369"/>
      <w:r w:rsidRPr="00251EF6">
        <w:rPr>
          <w:b/>
        </w:rPr>
        <w:t>1. Estimate of C &amp; E Funds Required</w:t>
      </w:r>
      <w:bookmarkEnd w:id="84"/>
      <w:bookmarkEnd w:id="85"/>
      <w:r>
        <w:rPr>
          <w:rFonts w:cs="Arial"/>
          <w:b/>
          <w:color w:val="C0504D" w:themeColor="accent2"/>
        </w:rPr>
        <w:t xml:space="preserve"> </w:t>
      </w:r>
      <w:r w:rsidR="00E529FA" w:rsidRPr="00035C34">
        <w:rPr>
          <w:rFonts w:cs="Arial"/>
          <w:b/>
          <w:color w:val="C0504D" w:themeColor="accent2"/>
        </w:rPr>
        <w:t>[Describe in detail the method of assessing initial construction costs and ongoing management</w:t>
      </w:r>
      <w:r w:rsidR="009133E0">
        <w:rPr>
          <w:rFonts w:cs="Arial"/>
          <w:b/>
          <w:color w:val="C0504D" w:themeColor="accent2"/>
        </w:rPr>
        <w:t>/establishment</w:t>
      </w:r>
      <w:r w:rsidR="00E529FA" w:rsidRPr="00035C34">
        <w:rPr>
          <w:rFonts w:cs="Arial"/>
          <w:b/>
          <w:color w:val="C0504D" w:themeColor="accent2"/>
        </w:rPr>
        <w:t xml:space="preserve"> funds required for a third party to manage and monitor the lands through the </w:t>
      </w:r>
      <w:r w:rsidR="004A42D7">
        <w:rPr>
          <w:rFonts w:cs="Arial"/>
          <w:b/>
          <w:color w:val="C0504D" w:themeColor="accent2"/>
        </w:rPr>
        <w:t>first</w:t>
      </w:r>
      <w:r w:rsidR="00E529FA" w:rsidRPr="00035C34">
        <w:rPr>
          <w:rFonts w:cs="Arial"/>
          <w:b/>
          <w:color w:val="C0504D" w:themeColor="accent2"/>
        </w:rPr>
        <w:t xml:space="preserve"> 15 years for forested systems</w:t>
      </w:r>
      <w:r w:rsidR="009133E0">
        <w:rPr>
          <w:rFonts w:cs="Arial"/>
          <w:b/>
          <w:color w:val="C0504D" w:themeColor="accent2"/>
        </w:rPr>
        <w:t>, the first five years for pine savannas, the fires seven years for coastal prairie, and the firest five years for marsh systems</w:t>
      </w:r>
      <w:r w:rsidR="00E529FA" w:rsidRPr="00035C34">
        <w:rPr>
          <w:rFonts w:cs="Arial"/>
          <w:b/>
          <w:color w:val="C0504D" w:themeColor="accent2"/>
        </w:rPr>
        <w:t xml:space="preserve">.  Include this information </w:t>
      </w:r>
      <w:r w:rsidR="00A206BE">
        <w:rPr>
          <w:rFonts w:cs="Arial"/>
          <w:b/>
          <w:color w:val="C0504D" w:themeColor="accent2"/>
        </w:rPr>
        <w:t xml:space="preserve">(itemization sheets) </w:t>
      </w:r>
      <w:r w:rsidR="00E529FA" w:rsidRPr="00035C34">
        <w:rPr>
          <w:rFonts w:cs="Arial"/>
          <w:b/>
          <w:color w:val="C0504D" w:themeColor="accent2"/>
        </w:rPr>
        <w:t xml:space="preserve">as an attachment (Attachment </w:t>
      </w:r>
      <w:r w:rsidR="004A42D7">
        <w:rPr>
          <w:rFonts w:cs="Arial"/>
          <w:b/>
          <w:color w:val="C0504D" w:themeColor="accent2"/>
        </w:rPr>
        <w:t>B</w:t>
      </w:r>
      <w:r w:rsidR="005A1846" w:rsidRPr="00035C34">
        <w:rPr>
          <w:rFonts w:cs="Arial"/>
          <w:b/>
          <w:color w:val="C0504D" w:themeColor="accent2"/>
        </w:rPr>
        <w:t>) to this Mitigation Work Plan document</w:t>
      </w:r>
      <w:r w:rsidR="005A1846" w:rsidRPr="005A1846">
        <w:rPr>
          <w:rFonts w:cs="Arial"/>
          <w:color w:val="C0504D" w:themeColor="accent2"/>
        </w:rPr>
        <w:t>.</w:t>
      </w:r>
    </w:p>
    <w:p w14:paraId="52C08999" w14:textId="77777777" w:rsidR="00654BDB" w:rsidRDefault="00654BDB">
      <w:pPr>
        <w:rPr>
          <w:rFonts w:cs="Arial"/>
          <w:color w:val="C0504D" w:themeColor="accent2"/>
        </w:rPr>
      </w:pPr>
    </w:p>
    <w:p w14:paraId="4ADA6515" w14:textId="77777777" w:rsidR="005A1846" w:rsidRPr="00256CB8" w:rsidRDefault="00DA6469" w:rsidP="00D7748F">
      <w:pPr>
        <w:rPr>
          <w:rFonts w:cs="Arial"/>
          <w:b/>
          <w:i/>
        </w:rPr>
      </w:pPr>
      <w:r w:rsidRPr="00256CB8">
        <w:rPr>
          <w:rFonts w:cs="Arial"/>
          <w:b/>
          <w:i/>
        </w:rPr>
        <w:t xml:space="preserve">2.  </w:t>
      </w:r>
      <w:r w:rsidRPr="00256CB8">
        <w:rPr>
          <w:rFonts w:cs="Arial"/>
          <w:b/>
        </w:rPr>
        <w:t>C&amp;E</w:t>
      </w:r>
      <w:r w:rsidR="005A1846" w:rsidRPr="00256CB8">
        <w:rPr>
          <w:rFonts w:cs="Arial"/>
          <w:b/>
          <w:i/>
        </w:rPr>
        <w:t xml:space="preserve"> </w:t>
      </w:r>
      <w:r w:rsidR="005A1846" w:rsidRPr="00256CB8">
        <w:rPr>
          <w:rFonts w:cs="Arial"/>
          <w:b/>
        </w:rPr>
        <w:t>Funding Mechanism</w:t>
      </w:r>
    </w:p>
    <w:p w14:paraId="3764ACCC" w14:textId="77777777" w:rsidR="005A1846" w:rsidRDefault="005A1846">
      <w:pPr>
        <w:rPr>
          <w:rFonts w:cs="Arial"/>
          <w:color w:val="auto"/>
        </w:rPr>
      </w:pPr>
    </w:p>
    <w:p w14:paraId="2C45E39B" w14:textId="77777777" w:rsidR="005A1846" w:rsidRDefault="00172B64" w:rsidP="005A1846">
      <w:pPr>
        <w:rPr>
          <w:rFonts w:cs="Arial"/>
        </w:rPr>
      </w:pPr>
      <w:r>
        <w:rPr>
          <w:rFonts w:cs="Arial"/>
        </w:rPr>
        <w:tab/>
      </w:r>
      <w:r w:rsidR="005A1846">
        <w:rPr>
          <w:rFonts w:cs="Arial"/>
        </w:rPr>
        <w:t xml:space="preserve">To fund this account the Sponsor proposes to establish </w:t>
      </w:r>
      <w:r w:rsidR="005A1846" w:rsidRPr="00035C34">
        <w:rPr>
          <w:rFonts w:cs="Arial"/>
          <w:b/>
          <w:color w:val="C0504D" w:themeColor="accent2"/>
        </w:rPr>
        <w:t>(performance bonds, escrow accounts, letters of credit, legislative appropriations for government sponsored projects, or other appropriate instruments, subject to the approval of CEMVN)</w:t>
      </w:r>
      <w:r w:rsidR="005A1846" w:rsidRPr="00035C34">
        <w:rPr>
          <w:rFonts w:cs="Arial"/>
          <w:b/>
        </w:rPr>
        <w:t>.</w:t>
      </w:r>
    </w:p>
    <w:p w14:paraId="10396E74" w14:textId="77777777" w:rsidR="005A1846" w:rsidRDefault="005A1846" w:rsidP="005A1846">
      <w:pPr>
        <w:rPr>
          <w:rFonts w:cs="Arial"/>
        </w:rPr>
      </w:pPr>
    </w:p>
    <w:p w14:paraId="064F1403" w14:textId="77777777" w:rsidR="005A1846" w:rsidRPr="00AB7E77" w:rsidRDefault="00DA6469" w:rsidP="00D7748F">
      <w:pPr>
        <w:rPr>
          <w:rFonts w:cs="Arial"/>
          <w:b/>
          <w:i/>
        </w:rPr>
      </w:pPr>
      <w:r w:rsidRPr="00AB7E77">
        <w:rPr>
          <w:rFonts w:cs="Arial"/>
          <w:b/>
          <w:i/>
        </w:rPr>
        <w:lastRenderedPageBreak/>
        <w:t>3</w:t>
      </w:r>
      <w:r w:rsidR="005A1846" w:rsidRPr="00AB7E77">
        <w:rPr>
          <w:rFonts w:cs="Arial"/>
          <w:b/>
          <w:i/>
        </w:rPr>
        <w:t xml:space="preserve">. </w:t>
      </w:r>
      <w:r w:rsidR="005A1846" w:rsidRPr="00AB7E77">
        <w:rPr>
          <w:rFonts w:cs="Arial"/>
          <w:b/>
        </w:rPr>
        <w:t>C &amp; E</w:t>
      </w:r>
      <w:r w:rsidR="005A1846" w:rsidRPr="00AB7E77">
        <w:rPr>
          <w:rFonts w:cs="Arial"/>
          <w:b/>
          <w:i/>
        </w:rPr>
        <w:t xml:space="preserve"> Release Schedule </w:t>
      </w:r>
    </w:p>
    <w:p w14:paraId="22BF6F97" w14:textId="77777777" w:rsidR="005A1846" w:rsidRPr="008331E6" w:rsidRDefault="005A1846" w:rsidP="005A1846">
      <w:pPr>
        <w:tabs>
          <w:tab w:val="left" w:pos="720"/>
        </w:tabs>
        <w:ind w:right="-180" w:firstLine="360"/>
        <w:rPr>
          <w:highlight w:val="yellow"/>
        </w:rPr>
      </w:pPr>
    </w:p>
    <w:p w14:paraId="2528A5AF" w14:textId="37E44C6E" w:rsidR="005A1846" w:rsidRPr="005A1846" w:rsidRDefault="005A1846" w:rsidP="005A1846">
      <w:pPr>
        <w:tabs>
          <w:tab w:val="left" w:pos="630"/>
          <w:tab w:val="left" w:pos="990"/>
        </w:tabs>
      </w:pPr>
      <w:r w:rsidRPr="005A1846">
        <w:tab/>
        <w:t xml:space="preserve">   The Financial assurances</w:t>
      </w:r>
      <w:r w:rsidR="00FC6A46">
        <w:t xml:space="preserve">, with a balance equaling </w:t>
      </w:r>
      <w:r w:rsidR="00FC6A46" w:rsidRPr="00FC6A46">
        <w:rPr>
          <w:b/>
          <w:color w:val="C0504D" w:themeColor="accent2"/>
        </w:rPr>
        <w:t>[$XXXX.XX]</w:t>
      </w:r>
      <w:r w:rsidRPr="00FC6A46">
        <w:rPr>
          <w:color w:val="C0504D" w:themeColor="accent2"/>
        </w:rPr>
        <w:t xml:space="preserve"> </w:t>
      </w:r>
      <w:r w:rsidRPr="005A1846">
        <w:t>shall be reduced as success criteria are achieved and the probability decreases that those funds would be needed according to the following schedule:</w:t>
      </w:r>
    </w:p>
    <w:p w14:paraId="2368FC66" w14:textId="77777777" w:rsidR="00172B64" w:rsidRDefault="00172B64" w:rsidP="005A1846">
      <w:pPr>
        <w:tabs>
          <w:tab w:val="left" w:pos="630"/>
          <w:tab w:val="num" w:pos="1080"/>
        </w:tabs>
      </w:pPr>
    </w:p>
    <w:p w14:paraId="0DA79605" w14:textId="2B109453" w:rsidR="005A1846" w:rsidRPr="005A1846" w:rsidRDefault="005A1846" w:rsidP="005A1846">
      <w:pPr>
        <w:tabs>
          <w:tab w:val="left" w:pos="630"/>
          <w:tab w:val="num" w:pos="1080"/>
        </w:tabs>
      </w:pPr>
      <w:r w:rsidRPr="005A1846">
        <w:rPr>
          <w:b/>
        </w:rPr>
        <w:t>1</w:t>
      </w:r>
      <w:r w:rsidRPr="005A1846">
        <w:t>.  Upon verification that all hydrologic modifications, construction, and planting  as describe in th</w:t>
      </w:r>
      <w:r w:rsidR="00D075B4">
        <w:t>is</w:t>
      </w:r>
      <w:r w:rsidRPr="005A1846">
        <w:t xml:space="preserve"> Mitigation Work Plan (Attachment C</w:t>
      </w:r>
      <w:r w:rsidR="00D075B4">
        <w:t xml:space="preserve"> of the MBI</w:t>
      </w:r>
      <w:r w:rsidRPr="005A1846">
        <w:t>) have been completed to the satisfaction of CEMVN, in consultation with the IRT, CEMVN shall advise the Sponsor and the financial institution that the C &amp; E financial assurance may be reduced to  $</w:t>
      </w:r>
      <w:r w:rsidRPr="00FC6A46">
        <w:rPr>
          <w:b/>
          <w:color w:val="C0504D" w:themeColor="accent2"/>
        </w:rPr>
        <w:t>[???</w:t>
      </w:r>
      <w:r w:rsidR="006C1BC3" w:rsidRPr="00FC6A46">
        <w:rPr>
          <w:b/>
          <w:color w:val="C0504D" w:themeColor="accent2"/>
        </w:rPr>
        <w:t>]</w:t>
      </w:r>
      <w:r w:rsidRPr="005A1846">
        <w:rPr>
          <w:color w:val="C0504D" w:themeColor="accent2"/>
        </w:rPr>
        <w:t>.</w:t>
      </w:r>
      <w:r w:rsidRPr="005A1846">
        <w:t xml:space="preserve">  </w:t>
      </w:r>
    </w:p>
    <w:p w14:paraId="713303CC" w14:textId="77777777" w:rsidR="005A1846" w:rsidRPr="005A1846" w:rsidRDefault="005A1846" w:rsidP="005A1846">
      <w:pPr>
        <w:tabs>
          <w:tab w:val="left" w:pos="630"/>
        </w:tabs>
      </w:pPr>
    </w:p>
    <w:p w14:paraId="4D259BF9" w14:textId="2847F715" w:rsidR="00172B64" w:rsidRDefault="005A1846" w:rsidP="00172B64">
      <w:pPr>
        <w:tabs>
          <w:tab w:val="left" w:pos="990"/>
          <w:tab w:val="num" w:pos="1440"/>
        </w:tabs>
        <w:ind w:right="-180"/>
      </w:pPr>
      <w:r w:rsidRPr="005A1846">
        <w:rPr>
          <w:b/>
        </w:rPr>
        <w:t>2</w:t>
      </w:r>
      <w:r w:rsidRPr="005A1846">
        <w:t>.  Upon verification by CEMVN, in consultation with the IRT, that the initial success criteria have been attained for all tracts to the satisfaction of CEMVN, in consultation with the IRT, CEMVN shall advise the Sponsor and the financial institution that the C &amp; E financial  that assurance may be reduced to $</w:t>
      </w:r>
      <w:r w:rsidR="006C1BC3" w:rsidRPr="00FC6A46">
        <w:rPr>
          <w:b/>
          <w:color w:val="C0504D" w:themeColor="accent2"/>
        </w:rPr>
        <w:t>[???]</w:t>
      </w:r>
      <w:r w:rsidRPr="00FC6A46">
        <w:rPr>
          <w:b/>
        </w:rPr>
        <w:t>.</w:t>
      </w:r>
      <w:r w:rsidRPr="005A1846">
        <w:t xml:space="preserve">  </w:t>
      </w:r>
    </w:p>
    <w:p w14:paraId="36DD8AD5" w14:textId="77777777" w:rsidR="00172B64" w:rsidRDefault="00172B64" w:rsidP="00172B64">
      <w:pPr>
        <w:tabs>
          <w:tab w:val="left" w:pos="990"/>
          <w:tab w:val="num" w:pos="1440"/>
        </w:tabs>
        <w:ind w:right="-180"/>
      </w:pPr>
    </w:p>
    <w:p w14:paraId="6C23CC04" w14:textId="5A4B4346" w:rsidR="00172B64" w:rsidRDefault="005A1846" w:rsidP="00172B64">
      <w:pPr>
        <w:tabs>
          <w:tab w:val="left" w:pos="990"/>
          <w:tab w:val="num" w:pos="1440"/>
        </w:tabs>
        <w:ind w:right="-180"/>
      </w:pPr>
      <w:r w:rsidRPr="005A1846">
        <w:rPr>
          <w:b/>
        </w:rPr>
        <w:t>3</w:t>
      </w:r>
      <w:r w:rsidRPr="005A1846">
        <w:t>. Upon verification by CEMVN, in consultation with the IRT,  that the interim success criteria have been attained for all tracts to the satisfaction of CEMVN, in consultation with the IRT, CEMVN shall advise the Sponsor and the financial institution that the C&amp;E financial assurance may be reduced to $</w:t>
      </w:r>
      <w:r w:rsidR="005D6AA5" w:rsidRPr="00FC6A46">
        <w:rPr>
          <w:b/>
          <w:color w:val="C0504D" w:themeColor="accent2"/>
        </w:rPr>
        <w:t>[</w:t>
      </w:r>
      <w:r w:rsidRPr="00FC6A46">
        <w:rPr>
          <w:b/>
          <w:color w:val="C0504D" w:themeColor="accent2"/>
        </w:rPr>
        <w:t>???</w:t>
      </w:r>
      <w:r w:rsidR="006C1BC3" w:rsidRPr="00FC6A46">
        <w:rPr>
          <w:b/>
          <w:color w:val="C0504D" w:themeColor="accent2"/>
        </w:rPr>
        <w:t>]</w:t>
      </w:r>
      <w:r w:rsidRPr="005D6AA5">
        <w:rPr>
          <w:color w:val="C0504D" w:themeColor="accent2"/>
        </w:rPr>
        <w:t>.</w:t>
      </w:r>
      <w:r w:rsidRPr="005A1846">
        <w:t xml:space="preserve">  </w:t>
      </w:r>
    </w:p>
    <w:p w14:paraId="3456AFF6" w14:textId="77777777" w:rsidR="00172B64" w:rsidRDefault="00172B64" w:rsidP="00172B64">
      <w:pPr>
        <w:tabs>
          <w:tab w:val="left" w:pos="990"/>
          <w:tab w:val="num" w:pos="1440"/>
        </w:tabs>
        <w:ind w:right="-180"/>
      </w:pPr>
    </w:p>
    <w:p w14:paraId="7CA9499A" w14:textId="77777777" w:rsidR="005A1846" w:rsidRPr="005A1846" w:rsidRDefault="005A1846" w:rsidP="00172B64">
      <w:pPr>
        <w:tabs>
          <w:tab w:val="left" w:pos="990"/>
          <w:tab w:val="num" w:pos="1440"/>
        </w:tabs>
        <w:ind w:right="-180"/>
      </w:pPr>
      <w:r w:rsidRPr="005A1846">
        <w:rPr>
          <w:b/>
        </w:rPr>
        <w:t xml:space="preserve"> 4</w:t>
      </w:r>
      <w:r w:rsidRPr="005A1846">
        <w:t>. Upon verification by CEMVN, in consultation with the IRT, that the long-term success criteria have been attained for all tracts to the satisfaction of CEMVN, in consultation with the IRT, CEMVN shall notify the Sponsor and the financial institution that the remaining C&amp;E financial assurance may be released to the Sponsor.</w:t>
      </w:r>
    </w:p>
    <w:p w14:paraId="0579A5F7" w14:textId="77777777" w:rsidR="005A1846" w:rsidRPr="005A1846" w:rsidRDefault="005A1846" w:rsidP="005A1846">
      <w:pPr>
        <w:tabs>
          <w:tab w:val="num" w:pos="1440"/>
        </w:tabs>
        <w:ind w:right="-180"/>
      </w:pPr>
    </w:p>
    <w:p w14:paraId="26E0A283" w14:textId="77777777" w:rsidR="005A1846" w:rsidRDefault="005A1846" w:rsidP="005A1846">
      <w:pPr>
        <w:ind w:right="-180"/>
        <w:rPr>
          <w:b/>
          <w:i/>
          <w:color w:val="C0504D" w:themeColor="accent2"/>
        </w:rPr>
      </w:pPr>
      <w:r w:rsidRPr="00035C34">
        <w:rPr>
          <w:b/>
          <w:i/>
          <w:color w:val="C0504D" w:themeColor="accent2"/>
        </w:rPr>
        <w:t>(Sections 1- 4 above should be amended pursuant to the specifics of each mitigation work plan and should be based on the achievement of success criteria as well as the probability of future funds being required for maintenance and/or remedial work.)</w:t>
      </w:r>
    </w:p>
    <w:p w14:paraId="279F882C" w14:textId="77777777" w:rsidR="00423041" w:rsidRDefault="00423041" w:rsidP="005A1846">
      <w:pPr>
        <w:ind w:right="-180"/>
        <w:rPr>
          <w:b/>
          <w:i/>
          <w:color w:val="C0504D" w:themeColor="accent2"/>
        </w:rPr>
      </w:pPr>
    </w:p>
    <w:p w14:paraId="040B4FCD" w14:textId="75834E4F" w:rsidR="005A1846" w:rsidRPr="00256CB8" w:rsidRDefault="00DA6469" w:rsidP="00256CB8">
      <w:pPr>
        <w:pStyle w:val="Heading2"/>
        <w:rPr>
          <w:rFonts w:cs="Arial"/>
          <w:i/>
        </w:rPr>
      </w:pPr>
      <w:bookmarkStart w:id="86" w:name="_Toc489525370"/>
      <w:bookmarkStart w:id="87" w:name="_Toc512609347"/>
      <w:r w:rsidRPr="00256CB8">
        <w:rPr>
          <w:rFonts w:cs="Arial"/>
          <w:i/>
        </w:rPr>
        <w:t xml:space="preserve">B. </w:t>
      </w:r>
      <w:r w:rsidR="00AB3A09">
        <w:rPr>
          <w:rFonts w:cs="Arial"/>
          <w:i/>
        </w:rPr>
        <w:t xml:space="preserve">    </w:t>
      </w:r>
      <w:r w:rsidRPr="00256CB8">
        <w:rPr>
          <w:rFonts w:cs="Arial"/>
          <w:i/>
        </w:rPr>
        <w:t>Long</w:t>
      </w:r>
      <w:r w:rsidR="00E95D55">
        <w:rPr>
          <w:rFonts w:cs="Arial"/>
          <w:i/>
        </w:rPr>
        <w:t>-</w:t>
      </w:r>
      <w:r w:rsidRPr="00256CB8">
        <w:rPr>
          <w:rFonts w:cs="Arial"/>
          <w:i/>
        </w:rPr>
        <w:t>Term Maintenance/Management Funds</w:t>
      </w:r>
      <w:bookmarkEnd w:id="86"/>
      <w:bookmarkEnd w:id="87"/>
    </w:p>
    <w:p w14:paraId="41011D3A" w14:textId="77777777" w:rsidR="00DF6FA9" w:rsidRDefault="00DF6FA9" w:rsidP="005A1846">
      <w:pPr>
        <w:ind w:right="-180"/>
        <w:rPr>
          <w:b/>
          <w:i/>
          <w:color w:val="auto"/>
        </w:rPr>
      </w:pPr>
    </w:p>
    <w:p w14:paraId="62CB04EC" w14:textId="77777777" w:rsidR="00DF6FA9" w:rsidRPr="00385302" w:rsidRDefault="00DF6FA9" w:rsidP="005A1846">
      <w:pPr>
        <w:ind w:right="-180"/>
        <w:rPr>
          <w:rFonts w:cs="Arial"/>
          <w:b/>
          <w:color w:val="C0504D" w:themeColor="accent2"/>
        </w:rPr>
      </w:pPr>
      <w:r>
        <w:rPr>
          <w:b/>
          <w:color w:val="auto"/>
        </w:rPr>
        <w:t xml:space="preserve">1.  Long-term Management Needs </w:t>
      </w:r>
      <w:r w:rsidRPr="00385302">
        <w:rPr>
          <w:rFonts w:cs="Arial"/>
          <w:b/>
          <w:color w:val="C0504D" w:themeColor="accent2"/>
        </w:rPr>
        <w:t xml:space="preserve">[DESCRIBE THE MAINTENANCE/MANAGEMENT FUNDS NEEDED FOR THE WORK AS DESCRIBED IN SECTION X. OF THIS MITIGATION WORK PLAN] </w:t>
      </w:r>
    </w:p>
    <w:p w14:paraId="2188BD2F" w14:textId="77777777" w:rsidR="00DF6FA9" w:rsidRDefault="00DF6FA9" w:rsidP="005A1846">
      <w:pPr>
        <w:ind w:right="-180"/>
        <w:rPr>
          <w:rFonts w:cs="Arial"/>
          <w:color w:val="FF0000"/>
        </w:rPr>
      </w:pPr>
    </w:p>
    <w:p w14:paraId="15CE79AF" w14:textId="77777777" w:rsidR="00DF6FA9" w:rsidRDefault="00DF6FA9" w:rsidP="005A1846">
      <w:pPr>
        <w:ind w:right="-180"/>
        <w:rPr>
          <w:rFonts w:cs="Arial"/>
          <w:b/>
          <w:color w:val="auto"/>
        </w:rPr>
      </w:pPr>
      <w:r w:rsidRPr="00DF6FA9">
        <w:rPr>
          <w:rFonts w:cs="Arial"/>
          <w:b/>
          <w:color w:val="auto"/>
        </w:rPr>
        <w:t>2.</w:t>
      </w:r>
      <w:r>
        <w:rPr>
          <w:rFonts w:cs="Arial"/>
          <w:b/>
          <w:color w:val="auto"/>
        </w:rPr>
        <w:t xml:space="preserve"> Annual Cost Estimates for Long-Term Needs </w:t>
      </w:r>
    </w:p>
    <w:p w14:paraId="41C353C0" w14:textId="77777777" w:rsidR="008A2D31" w:rsidRDefault="008A2D31" w:rsidP="005A1846">
      <w:pPr>
        <w:ind w:right="-180"/>
        <w:rPr>
          <w:rFonts w:cs="Arial"/>
          <w:b/>
          <w:color w:val="auto"/>
        </w:rPr>
      </w:pPr>
    </w:p>
    <w:p w14:paraId="191A0D20" w14:textId="558B0234" w:rsidR="00DF6FA9" w:rsidRDefault="00DF6FA9" w:rsidP="00A206BE">
      <w:pPr>
        <w:ind w:right="-180" w:firstLine="720"/>
        <w:rPr>
          <w:rFonts w:cs="Arial"/>
          <w:color w:val="auto"/>
        </w:rPr>
      </w:pPr>
      <w:r>
        <w:rPr>
          <w:rFonts w:cs="Arial"/>
          <w:color w:val="auto"/>
        </w:rPr>
        <w:t xml:space="preserve">The cost of long-term management is $ </w:t>
      </w:r>
      <w:r w:rsidRPr="00385302">
        <w:rPr>
          <w:rFonts w:cs="Arial"/>
          <w:b/>
          <w:color w:val="C0504D" w:themeColor="accent2"/>
        </w:rPr>
        <w:t>XXXX</w:t>
      </w:r>
      <w:r>
        <w:rPr>
          <w:rFonts w:cs="Arial"/>
          <w:color w:val="auto"/>
        </w:rPr>
        <w:t xml:space="preserve"> from year 16 to year 50.  This amounts to $ </w:t>
      </w:r>
      <w:r w:rsidRPr="00385302">
        <w:rPr>
          <w:rFonts w:cs="Arial"/>
          <w:b/>
          <w:color w:val="C0504D" w:themeColor="accent2"/>
        </w:rPr>
        <w:t>XXXX</w:t>
      </w:r>
      <w:r w:rsidRPr="00DF6FA9">
        <w:rPr>
          <w:rFonts w:cs="Arial"/>
          <w:color w:val="C00000"/>
        </w:rPr>
        <w:t xml:space="preserve"> </w:t>
      </w:r>
      <w:r>
        <w:rPr>
          <w:rFonts w:cs="Arial"/>
          <w:color w:val="auto"/>
        </w:rPr>
        <w:t xml:space="preserve">when adjusted for inflation every five years.  </w:t>
      </w:r>
      <w:r w:rsidR="004A42D7">
        <w:rPr>
          <w:rFonts w:cs="Arial"/>
          <w:color w:val="auto"/>
        </w:rPr>
        <w:t>Attachment B</w:t>
      </w:r>
      <w:r>
        <w:rPr>
          <w:rFonts w:cs="Arial"/>
          <w:color w:val="auto"/>
        </w:rPr>
        <w:t xml:space="preserve"> contains a description of the necessary work and an itemization of costs to perform the work for long</w:t>
      </w:r>
      <w:r w:rsidR="00E95D55">
        <w:rPr>
          <w:rFonts w:cs="Arial"/>
          <w:color w:val="auto"/>
        </w:rPr>
        <w:t>-</w:t>
      </w:r>
      <w:r>
        <w:rPr>
          <w:rFonts w:cs="Arial"/>
          <w:color w:val="auto"/>
        </w:rPr>
        <w:t>term management and protection of the Bank.</w:t>
      </w:r>
    </w:p>
    <w:p w14:paraId="17763A6D" w14:textId="77777777" w:rsidR="00DF6FA9" w:rsidRDefault="00DF6FA9" w:rsidP="005A1846">
      <w:pPr>
        <w:ind w:right="-180"/>
        <w:rPr>
          <w:rFonts w:cs="Arial"/>
          <w:color w:val="auto"/>
        </w:rPr>
      </w:pPr>
    </w:p>
    <w:p w14:paraId="2DAC2B1C" w14:textId="77777777" w:rsidR="00DF6FA9" w:rsidRDefault="00DF6FA9" w:rsidP="005A1846">
      <w:pPr>
        <w:ind w:right="-180"/>
        <w:rPr>
          <w:rFonts w:cs="Arial"/>
          <w:b/>
          <w:color w:val="auto"/>
        </w:rPr>
      </w:pPr>
      <w:r w:rsidRPr="00DF6FA9">
        <w:rPr>
          <w:rFonts w:cs="Arial"/>
          <w:b/>
          <w:color w:val="auto"/>
        </w:rPr>
        <w:lastRenderedPageBreak/>
        <w:t>3. Long-Term Maintenance and Protection Funding Mechanism</w:t>
      </w:r>
    </w:p>
    <w:p w14:paraId="40FE9DE6" w14:textId="77777777" w:rsidR="00DF6FA9" w:rsidRDefault="00DF6FA9" w:rsidP="005A1846">
      <w:pPr>
        <w:ind w:right="-180"/>
        <w:rPr>
          <w:rFonts w:cs="Arial"/>
          <w:b/>
          <w:color w:val="auto"/>
        </w:rPr>
      </w:pPr>
    </w:p>
    <w:p w14:paraId="606E1BA4" w14:textId="013AA472" w:rsidR="0077789A" w:rsidRPr="009133E0" w:rsidRDefault="00DF6FA9" w:rsidP="00A206BE">
      <w:pPr>
        <w:ind w:right="-180" w:firstLine="720"/>
        <w:rPr>
          <w:rFonts w:cs="Arial"/>
          <w:b/>
          <w:color w:val="C0504D" w:themeColor="accent2"/>
        </w:rPr>
      </w:pPr>
      <w:r>
        <w:rPr>
          <w:rFonts w:cs="Arial"/>
          <w:color w:val="auto"/>
        </w:rPr>
        <w:t xml:space="preserve">To ensure that sufficient funds are available to provide for the perpetual maintenance and protection of the Bank, the Sponsor is establishing the “Long-Term Maintenance and Protection” escrow account.  This account will be administered by a federally-insured depository that is “well capitalized” or “adequately capitalized” as defined in Section 38 of the Federal Deposit Insurance Act.   </w:t>
      </w:r>
      <w:r w:rsidR="008A2D31">
        <w:rPr>
          <w:rFonts w:cs="Arial"/>
          <w:color w:val="auto"/>
        </w:rPr>
        <w:t>[</w:t>
      </w:r>
      <w:r w:rsidR="0077789A" w:rsidRPr="009133E0">
        <w:rPr>
          <w:rFonts w:cs="Arial"/>
          <w:b/>
          <w:color w:val="C0504D" w:themeColor="accent2"/>
        </w:rPr>
        <w:t>CHOOSE THE APPROPRIATE FUNDING MEHTOD OF THE TWO LISTED BELOW AND INCLUDED ONLY THAT LANGUAGE:</w:t>
      </w:r>
      <w:r w:rsidR="008A2D31">
        <w:rPr>
          <w:rFonts w:cs="Arial"/>
          <w:b/>
          <w:color w:val="C0504D" w:themeColor="accent2"/>
        </w:rPr>
        <w:t>]</w:t>
      </w:r>
    </w:p>
    <w:p w14:paraId="2D53AEE1" w14:textId="77777777" w:rsidR="0077789A" w:rsidRDefault="0077789A" w:rsidP="005A1846">
      <w:pPr>
        <w:ind w:right="-180"/>
        <w:rPr>
          <w:rFonts w:cs="Arial"/>
          <w:color w:val="auto"/>
        </w:rPr>
      </w:pPr>
    </w:p>
    <w:p w14:paraId="55832B9D" w14:textId="10A535CA" w:rsidR="0077789A" w:rsidRPr="000B102A" w:rsidRDefault="0077789A" w:rsidP="005A1846">
      <w:pPr>
        <w:ind w:right="-180"/>
        <w:rPr>
          <w:rFonts w:cs="Arial"/>
          <w:color w:val="auto"/>
        </w:rPr>
      </w:pPr>
      <w:r w:rsidRPr="000B102A">
        <w:rPr>
          <w:rFonts w:cs="Arial"/>
          <w:color w:val="auto"/>
        </w:rPr>
        <w:t xml:space="preserve">1. </w:t>
      </w:r>
      <w:r w:rsidR="00DF6FA9" w:rsidRPr="000B102A">
        <w:rPr>
          <w:rFonts w:cs="Arial"/>
          <w:color w:val="auto"/>
        </w:rPr>
        <w:t xml:space="preserve">The account will be incrementally funded by deposit a minimum of $ </w:t>
      </w:r>
      <w:r w:rsidR="00DF6FA9" w:rsidRPr="009133E0">
        <w:rPr>
          <w:rFonts w:cs="Arial"/>
          <w:b/>
          <w:color w:val="C0504D" w:themeColor="accent2"/>
        </w:rPr>
        <w:t>XXXX</w:t>
      </w:r>
      <w:r w:rsidR="009133E0">
        <w:rPr>
          <w:rFonts w:cs="Arial"/>
          <w:b/>
          <w:color w:val="C0504D" w:themeColor="accent2"/>
        </w:rPr>
        <w:t>.XX</w:t>
      </w:r>
      <w:r w:rsidR="00DF6FA9" w:rsidRPr="000B102A">
        <w:rPr>
          <w:rFonts w:cs="Arial"/>
          <w:color w:val="auto"/>
        </w:rPr>
        <w:t xml:space="preserve"> into the account per credit /acre sold at the time of credit sale.  The deposit value per credit/acre must reflect, at a minimum, the total fund value divided by no more than 90% of anticipated credits. </w:t>
      </w:r>
      <w:r w:rsidRPr="000B102A">
        <w:rPr>
          <w:rFonts w:cs="Arial"/>
          <w:color w:val="auto"/>
        </w:rPr>
        <w:t xml:space="preserve"> </w:t>
      </w:r>
      <w:r w:rsidR="004C0E7F" w:rsidRPr="000B102A">
        <w:rPr>
          <w:rFonts w:cs="Arial"/>
          <w:color w:val="auto"/>
        </w:rPr>
        <w:t xml:space="preserve">The deposit value per credit/acre must reflect, at a minimum, the total fund value divided by no more than 90% of the anticipated credits. </w:t>
      </w:r>
      <w:r w:rsidRPr="000B102A">
        <w:rPr>
          <w:rFonts w:cs="Arial"/>
          <w:color w:val="auto"/>
        </w:rPr>
        <w:t>OR</w:t>
      </w:r>
    </w:p>
    <w:p w14:paraId="6ACC0D78" w14:textId="77777777" w:rsidR="0077789A" w:rsidRDefault="0077789A" w:rsidP="005A1846">
      <w:pPr>
        <w:ind w:right="-180"/>
        <w:rPr>
          <w:rFonts w:cs="Arial"/>
          <w:color w:val="1F497D" w:themeColor="text2"/>
        </w:rPr>
      </w:pPr>
    </w:p>
    <w:p w14:paraId="3DCC127B" w14:textId="11B42CE7" w:rsidR="0077789A" w:rsidRPr="000B102A" w:rsidRDefault="0077789A" w:rsidP="005A1846">
      <w:pPr>
        <w:ind w:right="-180"/>
        <w:rPr>
          <w:rFonts w:cs="Arial"/>
          <w:color w:val="auto"/>
        </w:rPr>
      </w:pPr>
      <w:r w:rsidRPr="000B102A">
        <w:rPr>
          <w:rFonts w:cs="Arial"/>
          <w:color w:val="auto"/>
        </w:rPr>
        <w:t xml:space="preserve">2. The account will be incrementally funded by deposit of </w:t>
      </w:r>
      <w:r w:rsidR="00A30758" w:rsidRPr="000B102A">
        <w:rPr>
          <w:rFonts w:cs="Arial"/>
          <w:color w:val="auto"/>
        </w:rPr>
        <w:t xml:space="preserve">a minimum of </w:t>
      </w:r>
      <w:r w:rsidR="001144FF" w:rsidRPr="009133E0">
        <w:rPr>
          <w:rFonts w:cs="Arial"/>
          <w:b/>
          <w:color w:val="C0504D" w:themeColor="accent2"/>
        </w:rPr>
        <w:t>$XXXX</w:t>
      </w:r>
      <w:r w:rsidR="009133E0" w:rsidRPr="009133E0">
        <w:rPr>
          <w:rFonts w:cs="Arial"/>
          <w:b/>
          <w:color w:val="C0504D" w:themeColor="accent2"/>
        </w:rPr>
        <w:t>.XX</w:t>
      </w:r>
      <w:r w:rsidR="001144FF" w:rsidRPr="009133E0">
        <w:rPr>
          <w:rFonts w:cs="Arial"/>
          <w:color w:val="C0504D" w:themeColor="accent2"/>
        </w:rPr>
        <w:t xml:space="preserve"> </w:t>
      </w:r>
      <w:r w:rsidR="004C0E7F" w:rsidRPr="000B102A">
        <w:rPr>
          <w:rFonts w:cs="Arial"/>
          <w:color w:val="auto"/>
        </w:rPr>
        <w:t xml:space="preserve">annually on the date of the initial deposit for a period not to exceed 15 years. </w:t>
      </w:r>
    </w:p>
    <w:p w14:paraId="6EB462DC" w14:textId="77777777" w:rsidR="004C0E7F" w:rsidRPr="000B102A" w:rsidRDefault="004C0E7F" w:rsidP="005A1846">
      <w:pPr>
        <w:ind w:right="-180"/>
        <w:rPr>
          <w:rFonts w:cs="Arial"/>
          <w:color w:val="auto"/>
        </w:rPr>
      </w:pPr>
    </w:p>
    <w:p w14:paraId="194196B3" w14:textId="5C91299D" w:rsidR="004C0E7F" w:rsidRPr="000B102A" w:rsidRDefault="004C0E7F" w:rsidP="00251EF6">
      <w:pPr>
        <w:ind w:right="-180"/>
        <w:rPr>
          <w:rFonts w:cs="Arial"/>
          <w:color w:val="auto"/>
        </w:rPr>
      </w:pPr>
      <w:r w:rsidRPr="000B102A">
        <w:rPr>
          <w:rFonts w:cs="Arial"/>
          <w:color w:val="auto"/>
        </w:rPr>
        <w:t xml:space="preserve">Once the account is fully funded </w:t>
      </w:r>
      <w:r w:rsidR="00251EF6" w:rsidRPr="009133E0">
        <w:rPr>
          <w:rFonts w:cs="Arial"/>
          <w:b/>
          <w:color w:val="C0504D" w:themeColor="accent2"/>
        </w:rPr>
        <w:t>$</w:t>
      </w:r>
      <w:r w:rsidR="004503D8" w:rsidRPr="009133E0">
        <w:rPr>
          <w:rFonts w:cs="Arial"/>
          <w:b/>
          <w:color w:val="C0504D" w:themeColor="accent2"/>
        </w:rPr>
        <w:t>XXXX</w:t>
      </w:r>
      <w:r w:rsidR="009133E0" w:rsidRPr="009133E0">
        <w:rPr>
          <w:rFonts w:cs="Arial"/>
          <w:b/>
          <w:color w:val="C0504D" w:themeColor="accent2"/>
        </w:rPr>
        <w:t>.XX</w:t>
      </w:r>
      <w:r w:rsidR="00251EF6" w:rsidRPr="000B102A">
        <w:rPr>
          <w:rFonts w:cs="Arial"/>
          <w:color w:val="auto"/>
        </w:rPr>
        <w:t xml:space="preserve">, </w:t>
      </w:r>
      <w:r w:rsidRPr="000B102A">
        <w:rPr>
          <w:rFonts w:cs="Arial"/>
          <w:color w:val="auto"/>
        </w:rPr>
        <w:t>no incremental fund per credit sale is required (if funding per credit/acre sale), or additional annual deposits (if funding annually).</w:t>
      </w:r>
    </w:p>
    <w:p w14:paraId="10E636AC" w14:textId="77777777" w:rsidR="0077789A" w:rsidRPr="0077789A" w:rsidRDefault="0077789A" w:rsidP="005A1846">
      <w:pPr>
        <w:ind w:right="-180"/>
        <w:rPr>
          <w:rFonts w:cs="Arial"/>
          <w:color w:val="1F497D" w:themeColor="text2"/>
        </w:rPr>
      </w:pPr>
    </w:p>
    <w:p w14:paraId="02FC5A66" w14:textId="48145EE3" w:rsidR="00DF6FA9" w:rsidRDefault="00133B5F" w:rsidP="00251EF6">
      <w:r>
        <w:t xml:space="preserve">The account shall be fully funded </w:t>
      </w:r>
      <w:r w:rsidR="00385302">
        <w:t xml:space="preserve">by the time 70% of the total number of credits are sold or upon successful achievement of the Long-term Success Criteria, whichever occurs first. </w:t>
      </w:r>
      <w:r w:rsidR="00DF6FA9">
        <w:t xml:space="preserve"> If the Long-term Success Criteria are met prior to fully funding the escrow account</w:t>
      </w:r>
      <w:r w:rsidR="00385302">
        <w:t xml:space="preserve"> then</w:t>
      </w:r>
      <w:r w:rsidR="00DF6FA9">
        <w:t xml:space="preserve"> the Sponsor must deposit into the escrow account the difference between the amount determined to be </w:t>
      </w:r>
      <w:r>
        <w:t>full funding and the account balance difference. Documentation that the account is fully funded is a pre-requisite for release of the remaining credits following attainment of the Lon</w:t>
      </w:r>
      <w:r w:rsidR="004C0E7F">
        <w:t>g</w:t>
      </w:r>
      <w:r>
        <w:t xml:space="preserve">-term Success Criteria as identified in this Mitigation Work Plan. Accrued interest in excess of the value of the fully funded account may only be used for the administration, operation, maintenance and/or other purposed that directly benefit the Bank.  The principal shall not be used and shall remain as part of the Bank’s assets to ensure that sufficient funds are available should perpetual maintenance responsibilities be assumed by a third party.  The Sponsor or Long-term Steward may withdraw the accumulated interest only with written approval from CEMVN and only to be used to maintain the Bank.  The Sponsor shall provide copies of depository account statements to CEMVN upon request and in their monitoring reports. </w:t>
      </w:r>
    </w:p>
    <w:p w14:paraId="3791EFDF" w14:textId="77777777" w:rsidR="00BA4D5D" w:rsidRDefault="00BA4D5D" w:rsidP="00251EF6"/>
    <w:p w14:paraId="74AC03C4" w14:textId="77777777" w:rsidR="00BA4D5D" w:rsidRDefault="00BA4D5D" w:rsidP="00251EF6"/>
    <w:p w14:paraId="06197A88" w14:textId="77777777" w:rsidR="00BA4D5D" w:rsidRDefault="00BA4D5D" w:rsidP="00251EF6"/>
    <w:p w14:paraId="1A7E5E7E" w14:textId="77777777" w:rsidR="00BA4D5D" w:rsidRPr="00DF6FA9" w:rsidRDefault="00BA4D5D" w:rsidP="00251EF6"/>
    <w:p w14:paraId="670F172D" w14:textId="77777777" w:rsidR="00D24F88" w:rsidRPr="00B7247D" w:rsidRDefault="00D24F88">
      <w:pPr>
        <w:rPr>
          <w:rFonts w:cs="Arial"/>
          <w:b/>
        </w:rPr>
      </w:pPr>
    </w:p>
    <w:p w14:paraId="48F8FE93" w14:textId="6E4062A7" w:rsidR="00D24F88" w:rsidRDefault="00D24F88" w:rsidP="00AE00FB">
      <w:pPr>
        <w:pStyle w:val="Heading1"/>
        <w:rPr>
          <w:rFonts w:cs="Arial"/>
        </w:rPr>
      </w:pPr>
      <w:bookmarkStart w:id="88" w:name="_Toc489525371"/>
      <w:bookmarkStart w:id="89" w:name="_Toc512609348"/>
      <w:r w:rsidRPr="00AE00FB">
        <w:rPr>
          <w:rFonts w:cs="Arial"/>
        </w:rPr>
        <w:lastRenderedPageBreak/>
        <w:t xml:space="preserve">XV. </w:t>
      </w:r>
      <w:r w:rsidR="00AB3A09">
        <w:rPr>
          <w:rFonts w:cs="Arial"/>
        </w:rPr>
        <w:t xml:space="preserve">    </w:t>
      </w:r>
      <w:r w:rsidRPr="00AE00FB">
        <w:rPr>
          <w:rFonts w:cs="Arial"/>
        </w:rPr>
        <w:t>Other Information</w:t>
      </w:r>
      <w:bookmarkEnd w:id="88"/>
      <w:bookmarkEnd w:id="89"/>
    </w:p>
    <w:p w14:paraId="3F1E59CD" w14:textId="77777777" w:rsidR="00D90AC3" w:rsidRDefault="00D90AC3" w:rsidP="00D90AC3"/>
    <w:p w14:paraId="0A67D82E" w14:textId="584FACC5" w:rsidR="00D90AC3" w:rsidRPr="00251EF6" w:rsidRDefault="00D90AC3" w:rsidP="00251EF6">
      <w:pPr>
        <w:pStyle w:val="Heading2"/>
        <w:rPr>
          <w:i/>
        </w:rPr>
      </w:pPr>
      <w:bookmarkStart w:id="90" w:name="_Toc512609349"/>
      <w:r w:rsidRPr="00251EF6">
        <w:rPr>
          <w:i/>
        </w:rPr>
        <w:t>A. Provisions of the MBI</w:t>
      </w:r>
      <w:bookmarkEnd w:id="90"/>
    </w:p>
    <w:p w14:paraId="4CDD13DC" w14:textId="77777777" w:rsidR="00D90AC3" w:rsidRDefault="00D90AC3" w:rsidP="00D90AC3"/>
    <w:p w14:paraId="03A3F735" w14:textId="18540899" w:rsidR="00D90AC3" w:rsidRDefault="00D90AC3" w:rsidP="00D90AC3">
      <w:r>
        <w:tab/>
        <w:t xml:space="preserve">This mitigation bank site must adhere to all provisions as outlined in the </w:t>
      </w:r>
      <w:r w:rsidRPr="00F54B7B">
        <w:rPr>
          <w:b/>
          <w:color w:val="C0504D" w:themeColor="accent2"/>
        </w:rPr>
        <w:t xml:space="preserve">[Name of Bank] </w:t>
      </w:r>
      <w:r>
        <w:t xml:space="preserve">Mitigation Bank instrument as signed by the Corps of Engineers, New Orleans District on </w:t>
      </w:r>
      <w:r w:rsidR="00F54B7B" w:rsidRPr="00F54B7B">
        <w:rPr>
          <w:b/>
          <w:color w:val="C0504D" w:themeColor="accent2"/>
        </w:rPr>
        <w:t>[</w:t>
      </w:r>
      <w:r w:rsidRPr="00F54B7B">
        <w:rPr>
          <w:b/>
          <w:color w:val="C0504D" w:themeColor="accent2"/>
        </w:rPr>
        <w:t xml:space="preserve">Month Day, </w:t>
      </w:r>
      <w:r w:rsidR="00F54B7B" w:rsidRPr="00F54B7B">
        <w:rPr>
          <w:b/>
          <w:color w:val="C0504D" w:themeColor="accent2"/>
        </w:rPr>
        <w:t>and Year</w:t>
      </w:r>
      <w:r w:rsidR="00F54B7B">
        <w:rPr>
          <w:b/>
          <w:color w:val="C0504D" w:themeColor="accent2"/>
        </w:rPr>
        <w:t>]</w:t>
      </w:r>
      <w:r w:rsidRPr="00F54B7B">
        <w:rPr>
          <w:color w:val="C0504D" w:themeColor="accent2"/>
        </w:rPr>
        <w:t xml:space="preserve"> </w:t>
      </w:r>
      <w:r>
        <w:t xml:space="preserve">for the </w:t>
      </w:r>
      <w:r w:rsidR="00F54B7B" w:rsidRPr="00F54B7B">
        <w:rPr>
          <w:b/>
          <w:color w:val="C0504D" w:themeColor="accent2"/>
        </w:rPr>
        <w:t>[</w:t>
      </w:r>
      <w:r w:rsidRPr="00F54B7B">
        <w:rPr>
          <w:b/>
          <w:color w:val="C0504D" w:themeColor="accent2"/>
        </w:rPr>
        <w:t>MITIGATION BANK NAME</w:t>
      </w:r>
      <w:r w:rsidR="00F54B7B">
        <w:rPr>
          <w:b/>
          <w:color w:val="C0504D" w:themeColor="accent2"/>
        </w:rPr>
        <w:t>]</w:t>
      </w:r>
      <w:r w:rsidRPr="00F54B7B">
        <w:rPr>
          <w:color w:val="C0504D" w:themeColor="accent2"/>
        </w:rPr>
        <w:t xml:space="preserve"> </w:t>
      </w:r>
      <w:r>
        <w:t xml:space="preserve">Mitigation Bank. </w:t>
      </w:r>
    </w:p>
    <w:p w14:paraId="4E67DFD0" w14:textId="77777777" w:rsidR="00F61390" w:rsidRPr="00D90AC3" w:rsidRDefault="00F61390" w:rsidP="00D90AC3"/>
    <w:p w14:paraId="3F65FEBB" w14:textId="77777777" w:rsidR="00F61390" w:rsidRPr="00251EF6" w:rsidRDefault="00F61390" w:rsidP="00251EF6">
      <w:pPr>
        <w:pStyle w:val="Heading2"/>
        <w:rPr>
          <w:i/>
        </w:rPr>
      </w:pPr>
      <w:bookmarkStart w:id="91" w:name="_Toc512609350"/>
      <w:r w:rsidRPr="00251EF6">
        <w:rPr>
          <w:i/>
        </w:rPr>
        <w:t>B. List of contacts for BI Section XVI. Other Provisions (H. Notice)</w:t>
      </w:r>
      <w:bookmarkEnd w:id="91"/>
    </w:p>
    <w:p w14:paraId="1D53AA26" w14:textId="77777777" w:rsidR="00F61390" w:rsidRDefault="00F61390" w:rsidP="00F61390">
      <w:pPr>
        <w:rPr>
          <w:b/>
          <w:i/>
        </w:rPr>
      </w:pPr>
      <w:r>
        <w:tab/>
      </w:r>
    </w:p>
    <w:p w14:paraId="2DB348A0" w14:textId="77777777" w:rsidR="00F61390" w:rsidRPr="00F119F5" w:rsidRDefault="00F61390" w:rsidP="00F61390">
      <w:pPr>
        <w:rPr>
          <w:rFonts w:cs="Arial"/>
          <w:b/>
          <w:color w:val="FF0000"/>
        </w:rPr>
      </w:pPr>
      <w:r w:rsidRPr="00F119F5">
        <w:rPr>
          <w:rFonts w:cs="Arial"/>
          <w:b/>
          <w:color w:val="C0504D" w:themeColor="accent2"/>
        </w:rPr>
        <w:t>[Insert physical addresses &amp; contact information of the Owner, Sponsor, Servitude Holder and IRT members here (including CEMVN). Please make sure to include the title of the individual as well as the company/organization with which they are associated.]</w:t>
      </w:r>
    </w:p>
    <w:p w14:paraId="51F5ED47" w14:textId="77777777" w:rsidR="00F61390" w:rsidRDefault="00F61390" w:rsidP="00F61390">
      <w:pPr>
        <w:rPr>
          <w:b/>
          <w:i/>
        </w:rPr>
      </w:pPr>
    </w:p>
    <w:p w14:paraId="627C2919" w14:textId="504187E3" w:rsidR="001A176B" w:rsidRPr="00251EF6" w:rsidRDefault="001A176B" w:rsidP="00251EF6">
      <w:pPr>
        <w:pStyle w:val="Heading1"/>
      </w:pPr>
      <w:bookmarkStart w:id="92" w:name="_Toc512609351"/>
      <w:r w:rsidRPr="00251EF6">
        <w:t>XVI. Citations</w:t>
      </w:r>
      <w:bookmarkEnd w:id="92"/>
    </w:p>
    <w:p w14:paraId="134B3674" w14:textId="77777777" w:rsidR="00D24F88" w:rsidRDefault="00D24F88">
      <w:pPr>
        <w:rPr>
          <w:rFonts w:cs="Arial"/>
          <w:b/>
        </w:rPr>
      </w:pPr>
    </w:p>
    <w:p w14:paraId="4774CCF1" w14:textId="5172AB0D" w:rsidR="005D6AA5" w:rsidRPr="00035C34" w:rsidRDefault="008A2D31">
      <w:pPr>
        <w:rPr>
          <w:rFonts w:cs="Arial"/>
          <w:b/>
          <w:color w:val="C0504D" w:themeColor="accent2"/>
        </w:rPr>
      </w:pPr>
      <w:r>
        <w:rPr>
          <w:rFonts w:cs="Arial"/>
          <w:b/>
          <w:color w:val="C0504D" w:themeColor="accent2"/>
        </w:rPr>
        <w:t>[</w:t>
      </w:r>
      <w:r w:rsidR="005D6AA5" w:rsidRPr="00035C34">
        <w:rPr>
          <w:rFonts w:cs="Arial"/>
          <w:b/>
          <w:color w:val="C0504D" w:themeColor="accent2"/>
        </w:rPr>
        <w:t>The District Engineer may require additional information as necessary to determine the appropriateness, feasibility, and practicability of the compensatory mitigation project</w:t>
      </w:r>
      <w:r w:rsidRPr="00035C34">
        <w:rPr>
          <w:rFonts w:cs="Arial"/>
          <w:b/>
          <w:color w:val="C0504D" w:themeColor="accent2"/>
        </w:rPr>
        <w:t>.</w:t>
      </w:r>
      <w:r>
        <w:rPr>
          <w:rFonts w:cs="Arial"/>
          <w:b/>
          <w:color w:val="C0504D" w:themeColor="accent2"/>
        </w:rPr>
        <w:t>]</w:t>
      </w:r>
    </w:p>
    <w:p w14:paraId="66E71A5B" w14:textId="77777777" w:rsidR="00D24F88" w:rsidRDefault="00D24F88">
      <w:pPr>
        <w:rPr>
          <w:rFonts w:ascii="Times New Roman" w:hAnsi="Times New Roman"/>
          <w:b/>
        </w:rPr>
      </w:pPr>
    </w:p>
    <w:p w14:paraId="15E504AA" w14:textId="77777777" w:rsidR="00423041" w:rsidRDefault="00423041">
      <w:pPr>
        <w:rPr>
          <w:rFonts w:ascii="Times New Roman" w:hAnsi="Times New Roman"/>
          <w:b/>
        </w:rPr>
      </w:pPr>
    </w:p>
    <w:p w14:paraId="0DF0A848" w14:textId="77777777" w:rsidR="00423041" w:rsidRDefault="00423041">
      <w:pPr>
        <w:rPr>
          <w:rFonts w:ascii="Times New Roman" w:hAnsi="Times New Roman"/>
          <w:b/>
        </w:rPr>
      </w:pPr>
    </w:p>
    <w:p w14:paraId="6474804F" w14:textId="77777777" w:rsidR="00423041" w:rsidRDefault="00423041">
      <w:pPr>
        <w:rPr>
          <w:rFonts w:ascii="Times New Roman" w:hAnsi="Times New Roman"/>
          <w:b/>
        </w:rPr>
      </w:pPr>
    </w:p>
    <w:p w14:paraId="646B52B4" w14:textId="77777777" w:rsidR="00423041" w:rsidRDefault="00423041">
      <w:pPr>
        <w:rPr>
          <w:rFonts w:ascii="Times New Roman" w:hAnsi="Times New Roman"/>
          <w:b/>
        </w:rPr>
      </w:pPr>
    </w:p>
    <w:p w14:paraId="0450B4D6" w14:textId="77777777" w:rsidR="00423041" w:rsidRDefault="00423041">
      <w:pPr>
        <w:rPr>
          <w:rFonts w:ascii="Times New Roman" w:hAnsi="Times New Roman"/>
          <w:b/>
        </w:rPr>
      </w:pPr>
    </w:p>
    <w:p w14:paraId="2736295F" w14:textId="77777777" w:rsidR="00423041" w:rsidRDefault="00423041">
      <w:pPr>
        <w:rPr>
          <w:rFonts w:ascii="Times New Roman" w:hAnsi="Times New Roman"/>
          <w:b/>
        </w:rPr>
      </w:pPr>
    </w:p>
    <w:p w14:paraId="63DDDAC1" w14:textId="77777777" w:rsidR="00423041" w:rsidRDefault="00423041">
      <w:pPr>
        <w:rPr>
          <w:rFonts w:ascii="Times New Roman" w:hAnsi="Times New Roman"/>
          <w:b/>
        </w:rPr>
      </w:pPr>
    </w:p>
    <w:p w14:paraId="511E15A0" w14:textId="77777777" w:rsidR="00423041" w:rsidRDefault="00423041">
      <w:pPr>
        <w:rPr>
          <w:rFonts w:ascii="Times New Roman" w:hAnsi="Times New Roman"/>
          <w:b/>
        </w:rPr>
      </w:pPr>
    </w:p>
    <w:p w14:paraId="0A306A1A" w14:textId="77777777" w:rsidR="00423041" w:rsidRDefault="00423041">
      <w:pPr>
        <w:rPr>
          <w:rFonts w:ascii="Times New Roman" w:hAnsi="Times New Roman"/>
          <w:b/>
        </w:rPr>
      </w:pPr>
    </w:p>
    <w:p w14:paraId="7E632C27" w14:textId="77777777" w:rsidR="00423041" w:rsidRDefault="00423041">
      <w:pPr>
        <w:rPr>
          <w:rFonts w:ascii="Times New Roman" w:hAnsi="Times New Roman"/>
          <w:b/>
        </w:rPr>
      </w:pPr>
    </w:p>
    <w:p w14:paraId="3DA1C3A9" w14:textId="77777777" w:rsidR="00423041" w:rsidRDefault="00423041">
      <w:pPr>
        <w:rPr>
          <w:rFonts w:ascii="Times New Roman" w:hAnsi="Times New Roman"/>
          <w:b/>
        </w:rPr>
      </w:pPr>
    </w:p>
    <w:p w14:paraId="01DC0F07" w14:textId="77777777" w:rsidR="00423041" w:rsidRDefault="00423041">
      <w:pPr>
        <w:rPr>
          <w:rFonts w:ascii="Times New Roman" w:hAnsi="Times New Roman"/>
          <w:b/>
        </w:rPr>
      </w:pPr>
    </w:p>
    <w:p w14:paraId="723930D8" w14:textId="77777777" w:rsidR="00423041" w:rsidRDefault="00423041">
      <w:pPr>
        <w:rPr>
          <w:rFonts w:ascii="Times New Roman" w:hAnsi="Times New Roman"/>
          <w:b/>
        </w:rPr>
      </w:pPr>
    </w:p>
    <w:p w14:paraId="1713BC3E" w14:textId="77777777" w:rsidR="00423041" w:rsidRDefault="00423041">
      <w:pPr>
        <w:rPr>
          <w:rFonts w:ascii="Times New Roman" w:hAnsi="Times New Roman"/>
          <w:b/>
        </w:rPr>
      </w:pPr>
    </w:p>
    <w:p w14:paraId="6B2964F9" w14:textId="77777777" w:rsidR="00423041" w:rsidRDefault="00423041">
      <w:pPr>
        <w:rPr>
          <w:rFonts w:ascii="Times New Roman" w:hAnsi="Times New Roman"/>
          <w:b/>
        </w:rPr>
      </w:pPr>
    </w:p>
    <w:p w14:paraId="2E13851E" w14:textId="77777777" w:rsidR="00423041" w:rsidRDefault="00423041">
      <w:pPr>
        <w:rPr>
          <w:rFonts w:ascii="Times New Roman" w:hAnsi="Times New Roman"/>
          <w:b/>
        </w:rPr>
      </w:pPr>
    </w:p>
    <w:p w14:paraId="3DE68FAA" w14:textId="77777777" w:rsidR="00423041" w:rsidRDefault="00423041">
      <w:pPr>
        <w:rPr>
          <w:rFonts w:ascii="Times New Roman" w:hAnsi="Times New Roman"/>
          <w:b/>
        </w:rPr>
      </w:pPr>
    </w:p>
    <w:p w14:paraId="51223656" w14:textId="77777777" w:rsidR="00423041" w:rsidRDefault="00423041">
      <w:pPr>
        <w:rPr>
          <w:rFonts w:ascii="Times New Roman" w:hAnsi="Times New Roman"/>
          <w:b/>
        </w:rPr>
      </w:pPr>
    </w:p>
    <w:p w14:paraId="288B6952" w14:textId="77777777" w:rsidR="00423041" w:rsidRDefault="00423041">
      <w:pPr>
        <w:rPr>
          <w:rFonts w:ascii="Times New Roman" w:hAnsi="Times New Roman"/>
          <w:b/>
        </w:rPr>
      </w:pPr>
    </w:p>
    <w:p w14:paraId="07542DBC" w14:textId="77777777" w:rsidR="00423041" w:rsidRDefault="00423041">
      <w:pPr>
        <w:rPr>
          <w:rFonts w:ascii="Times New Roman" w:hAnsi="Times New Roman"/>
          <w:b/>
        </w:rPr>
      </w:pPr>
    </w:p>
    <w:p w14:paraId="436B2897" w14:textId="77777777" w:rsidR="00423041" w:rsidRDefault="00423041">
      <w:pPr>
        <w:rPr>
          <w:rFonts w:ascii="Times New Roman" w:hAnsi="Times New Roman"/>
          <w:b/>
        </w:rPr>
      </w:pPr>
    </w:p>
    <w:p w14:paraId="0100F18A" w14:textId="77777777" w:rsidR="00423041" w:rsidRDefault="00423041">
      <w:pPr>
        <w:rPr>
          <w:rFonts w:ascii="Times New Roman" w:hAnsi="Times New Roman"/>
          <w:b/>
        </w:rPr>
      </w:pPr>
    </w:p>
    <w:p w14:paraId="1C3EF5F4" w14:textId="77777777" w:rsidR="00423041" w:rsidRDefault="00423041">
      <w:pPr>
        <w:rPr>
          <w:rFonts w:ascii="Times New Roman" w:hAnsi="Times New Roman"/>
          <w:b/>
        </w:rPr>
      </w:pPr>
    </w:p>
    <w:p w14:paraId="095DA07E" w14:textId="2EE11CDD" w:rsidR="00423041" w:rsidRPr="00251EF6" w:rsidRDefault="00423041" w:rsidP="00251EF6">
      <w:pPr>
        <w:pStyle w:val="Heading1"/>
        <w:rPr>
          <w:rFonts w:cs="Arial"/>
        </w:rPr>
      </w:pPr>
      <w:bookmarkStart w:id="93" w:name="_Toc512609352"/>
      <w:r w:rsidRPr="00251EF6">
        <w:rPr>
          <w:rFonts w:cs="Arial"/>
        </w:rPr>
        <w:lastRenderedPageBreak/>
        <w:t>XVII.  A</w:t>
      </w:r>
      <w:r w:rsidR="00DF0063">
        <w:rPr>
          <w:rFonts w:cs="Arial"/>
        </w:rPr>
        <w:t>ttachments</w:t>
      </w:r>
      <w:bookmarkEnd w:id="93"/>
    </w:p>
    <w:p w14:paraId="5B612A0E" w14:textId="77777777" w:rsidR="00423041" w:rsidRDefault="00423041">
      <w:pPr>
        <w:rPr>
          <w:rFonts w:cs="Arial"/>
          <w:b/>
        </w:rPr>
      </w:pPr>
    </w:p>
    <w:p w14:paraId="22992901" w14:textId="77777777" w:rsidR="00423041" w:rsidRDefault="00423041" w:rsidP="00423041">
      <w:r>
        <w:t>Attachment MWP-A-Maps &amp; Figures</w:t>
      </w:r>
    </w:p>
    <w:p w14:paraId="68C6DF81" w14:textId="77777777" w:rsidR="00423041" w:rsidRDefault="00423041" w:rsidP="00423041">
      <w:r>
        <w:t>Attachment MWP-B-Cost Analysis Report</w:t>
      </w:r>
    </w:p>
    <w:p w14:paraId="30795764" w14:textId="77777777" w:rsidR="00423041" w:rsidRDefault="00423041" w:rsidP="00423041">
      <w:r>
        <w:t>Attachment MWP-C-Assessment Method(s)</w:t>
      </w:r>
    </w:p>
    <w:p w14:paraId="3A1A7703" w14:textId="77777777" w:rsidR="00423041" w:rsidRDefault="00423041" w:rsidP="00423041">
      <w:r>
        <w:t>Attachment MWP-D-Species List</w:t>
      </w:r>
    </w:p>
    <w:p w14:paraId="24548635" w14:textId="77777777" w:rsidR="00423041" w:rsidRDefault="00423041" w:rsidP="00423041">
      <w:r>
        <w:t>Attachment MWP-E-JD</w:t>
      </w:r>
    </w:p>
    <w:p w14:paraId="59AD6A1B" w14:textId="77777777" w:rsidR="00423041" w:rsidRDefault="00423041" w:rsidP="00423041">
      <w:r>
        <w:t>Attachment MWP-F-Title Opinion</w:t>
      </w:r>
    </w:p>
    <w:p w14:paraId="6CCC7941" w14:textId="77777777" w:rsidR="00423041" w:rsidRDefault="00423041" w:rsidP="00423041">
      <w:r>
        <w:t>Attachment MWP-G-Acceptance Letter Template</w:t>
      </w:r>
    </w:p>
    <w:p w14:paraId="7B549E95" w14:textId="77777777" w:rsidR="00423041" w:rsidRDefault="00423041" w:rsidP="00423041">
      <w:r>
        <w:t>Attachment MWP-H-DNR Attachment (if appropriate)</w:t>
      </w:r>
    </w:p>
    <w:p w14:paraId="798B519E" w14:textId="77777777" w:rsidR="00423041" w:rsidRDefault="00423041">
      <w:pPr>
        <w:rPr>
          <w:rFonts w:cs="Arial"/>
          <w:b/>
        </w:rPr>
      </w:pPr>
    </w:p>
    <w:p w14:paraId="34DDB0C4" w14:textId="77777777" w:rsidR="00361949" w:rsidRDefault="00361949">
      <w:pPr>
        <w:rPr>
          <w:rFonts w:cs="Arial"/>
          <w:b/>
        </w:rPr>
      </w:pPr>
    </w:p>
    <w:p w14:paraId="37D30C6C" w14:textId="77777777" w:rsidR="00361949" w:rsidRDefault="00361949">
      <w:pPr>
        <w:rPr>
          <w:rFonts w:cs="Arial"/>
          <w:b/>
        </w:rPr>
      </w:pPr>
    </w:p>
    <w:p w14:paraId="36904E12" w14:textId="77777777" w:rsidR="00361949" w:rsidRDefault="00361949">
      <w:pPr>
        <w:rPr>
          <w:rFonts w:cs="Arial"/>
          <w:b/>
        </w:rPr>
      </w:pPr>
    </w:p>
    <w:p w14:paraId="590FE347" w14:textId="77777777" w:rsidR="00361949" w:rsidRDefault="00361949">
      <w:pPr>
        <w:rPr>
          <w:rFonts w:cs="Arial"/>
          <w:b/>
        </w:rPr>
      </w:pPr>
    </w:p>
    <w:p w14:paraId="518EF35C" w14:textId="77777777" w:rsidR="00361949" w:rsidRDefault="00361949">
      <w:pPr>
        <w:rPr>
          <w:rFonts w:cs="Arial"/>
          <w:b/>
        </w:rPr>
      </w:pPr>
    </w:p>
    <w:p w14:paraId="741ADEB8" w14:textId="77777777" w:rsidR="00361949" w:rsidRDefault="00361949">
      <w:pPr>
        <w:rPr>
          <w:rFonts w:cs="Arial"/>
          <w:b/>
        </w:rPr>
      </w:pPr>
    </w:p>
    <w:p w14:paraId="45DF31EE" w14:textId="77777777" w:rsidR="00361949" w:rsidRDefault="00361949">
      <w:pPr>
        <w:rPr>
          <w:rFonts w:cs="Arial"/>
          <w:b/>
        </w:rPr>
      </w:pPr>
    </w:p>
    <w:p w14:paraId="1E8B3F52" w14:textId="77777777" w:rsidR="00361949" w:rsidRDefault="00361949">
      <w:pPr>
        <w:rPr>
          <w:rFonts w:cs="Arial"/>
          <w:b/>
        </w:rPr>
      </w:pPr>
    </w:p>
    <w:p w14:paraId="5F08E7AE" w14:textId="77777777" w:rsidR="00361949" w:rsidRDefault="00361949">
      <w:pPr>
        <w:rPr>
          <w:rFonts w:cs="Arial"/>
          <w:b/>
        </w:rPr>
      </w:pPr>
    </w:p>
    <w:p w14:paraId="73ACF592" w14:textId="77777777" w:rsidR="00361949" w:rsidRDefault="00361949">
      <w:pPr>
        <w:rPr>
          <w:rFonts w:cs="Arial"/>
          <w:b/>
        </w:rPr>
      </w:pPr>
    </w:p>
    <w:p w14:paraId="4D55C971" w14:textId="77777777" w:rsidR="00361949" w:rsidRDefault="00361949">
      <w:pPr>
        <w:rPr>
          <w:rFonts w:cs="Arial"/>
          <w:b/>
        </w:rPr>
      </w:pPr>
    </w:p>
    <w:p w14:paraId="6F1DC100" w14:textId="77777777" w:rsidR="00361949" w:rsidRDefault="00361949">
      <w:pPr>
        <w:rPr>
          <w:rFonts w:cs="Arial"/>
          <w:b/>
        </w:rPr>
      </w:pPr>
    </w:p>
    <w:p w14:paraId="63820BBE" w14:textId="77777777" w:rsidR="00361949" w:rsidRDefault="00361949">
      <w:pPr>
        <w:rPr>
          <w:rFonts w:cs="Arial"/>
          <w:b/>
        </w:rPr>
      </w:pPr>
    </w:p>
    <w:p w14:paraId="0F0963D9" w14:textId="77777777" w:rsidR="00361949" w:rsidRDefault="00361949">
      <w:pPr>
        <w:rPr>
          <w:rFonts w:cs="Arial"/>
          <w:b/>
        </w:rPr>
      </w:pPr>
    </w:p>
    <w:p w14:paraId="76483DEA" w14:textId="77777777" w:rsidR="00361949" w:rsidRDefault="00361949">
      <w:pPr>
        <w:rPr>
          <w:rFonts w:cs="Arial"/>
          <w:b/>
        </w:rPr>
      </w:pPr>
    </w:p>
    <w:p w14:paraId="4C7C4227" w14:textId="77777777" w:rsidR="00361949" w:rsidRDefault="00361949">
      <w:pPr>
        <w:rPr>
          <w:rFonts w:cs="Arial"/>
          <w:b/>
        </w:rPr>
      </w:pPr>
    </w:p>
    <w:p w14:paraId="5602ADA8" w14:textId="77777777" w:rsidR="00361949" w:rsidRDefault="00361949">
      <w:pPr>
        <w:rPr>
          <w:rFonts w:cs="Arial"/>
          <w:b/>
        </w:rPr>
      </w:pPr>
    </w:p>
    <w:p w14:paraId="3FCCD78E" w14:textId="77777777" w:rsidR="00361949" w:rsidRDefault="00361949">
      <w:pPr>
        <w:rPr>
          <w:rFonts w:cs="Arial"/>
          <w:b/>
        </w:rPr>
      </w:pPr>
    </w:p>
    <w:p w14:paraId="30762E0A" w14:textId="77777777" w:rsidR="00361949" w:rsidRDefault="00361949">
      <w:pPr>
        <w:rPr>
          <w:rFonts w:cs="Arial"/>
          <w:b/>
        </w:rPr>
      </w:pPr>
    </w:p>
    <w:p w14:paraId="40D10C1A" w14:textId="77777777" w:rsidR="00361949" w:rsidRDefault="00361949">
      <w:pPr>
        <w:rPr>
          <w:rFonts w:cs="Arial"/>
          <w:b/>
        </w:rPr>
      </w:pPr>
    </w:p>
    <w:p w14:paraId="2ECA0C73" w14:textId="77777777" w:rsidR="00361949" w:rsidRDefault="00361949">
      <w:pPr>
        <w:rPr>
          <w:rFonts w:cs="Arial"/>
          <w:b/>
        </w:rPr>
      </w:pPr>
    </w:p>
    <w:p w14:paraId="184C6ACD" w14:textId="77777777" w:rsidR="00361949" w:rsidRDefault="00361949">
      <w:pPr>
        <w:rPr>
          <w:rFonts w:cs="Arial"/>
          <w:b/>
        </w:rPr>
      </w:pPr>
    </w:p>
    <w:p w14:paraId="46A9F7D7" w14:textId="77777777" w:rsidR="00361949" w:rsidRDefault="00361949">
      <w:pPr>
        <w:rPr>
          <w:rFonts w:cs="Arial"/>
          <w:b/>
        </w:rPr>
      </w:pPr>
    </w:p>
    <w:p w14:paraId="0195C3E2" w14:textId="77777777" w:rsidR="00361949" w:rsidRDefault="00361949">
      <w:pPr>
        <w:rPr>
          <w:rFonts w:cs="Arial"/>
          <w:b/>
        </w:rPr>
      </w:pPr>
    </w:p>
    <w:p w14:paraId="6988613B" w14:textId="77777777" w:rsidR="00361949" w:rsidRDefault="00361949">
      <w:pPr>
        <w:rPr>
          <w:rFonts w:cs="Arial"/>
          <w:b/>
        </w:rPr>
      </w:pPr>
    </w:p>
    <w:p w14:paraId="3007141D" w14:textId="77777777" w:rsidR="00361949" w:rsidRDefault="00361949">
      <w:pPr>
        <w:rPr>
          <w:rFonts w:cs="Arial"/>
          <w:b/>
        </w:rPr>
      </w:pPr>
    </w:p>
    <w:p w14:paraId="1A9B6F42" w14:textId="77777777" w:rsidR="00361949" w:rsidRDefault="00361949">
      <w:pPr>
        <w:rPr>
          <w:rFonts w:cs="Arial"/>
          <w:b/>
        </w:rPr>
      </w:pPr>
    </w:p>
    <w:p w14:paraId="5807FED5" w14:textId="77777777" w:rsidR="00361949" w:rsidRDefault="00361949">
      <w:pPr>
        <w:rPr>
          <w:rFonts w:cs="Arial"/>
          <w:b/>
        </w:rPr>
      </w:pPr>
    </w:p>
    <w:p w14:paraId="45C812A3" w14:textId="77777777" w:rsidR="00361949" w:rsidRDefault="00361949">
      <w:pPr>
        <w:rPr>
          <w:rFonts w:cs="Arial"/>
          <w:b/>
        </w:rPr>
      </w:pPr>
    </w:p>
    <w:p w14:paraId="277FC837" w14:textId="77777777" w:rsidR="00361949" w:rsidRDefault="00361949">
      <w:pPr>
        <w:rPr>
          <w:rFonts w:cs="Arial"/>
          <w:b/>
        </w:rPr>
      </w:pPr>
    </w:p>
    <w:p w14:paraId="6C30A704" w14:textId="77777777" w:rsidR="00361949" w:rsidRDefault="00361949">
      <w:pPr>
        <w:rPr>
          <w:rFonts w:cs="Arial"/>
          <w:b/>
        </w:rPr>
      </w:pPr>
    </w:p>
    <w:p w14:paraId="218437C5" w14:textId="77777777" w:rsidR="00361949" w:rsidRDefault="00361949">
      <w:pPr>
        <w:rPr>
          <w:rFonts w:cs="Arial"/>
          <w:b/>
        </w:rPr>
      </w:pPr>
    </w:p>
    <w:p w14:paraId="3543C486" w14:textId="77777777" w:rsidR="00361949" w:rsidRPr="00251EF6" w:rsidRDefault="00361949">
      <w:pPr>
        <w:rPr>
          <w:rFonts w:cs="Arial"/>
          <w:b/>
        </w:rPr>
      </w:pPr>
    </w:p>
    <w:sectPr w:rsidR="00361949" w:rsidRPr="00251EF6" w:rsidSect="00043D9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0AD9B8" w14:textId="77777777" w:rsidR="00CE15AE" w:rsidRDefault="00CE15AE" w:rsidP="00065025">
      <w:r>
        <w:separator/>
      </w:r>
    </w:p>
  </w:endnote>
  <w:endnote w:type="continuationSeparator" w:id="0">
    <w:p w14:paraId="2C709AA1" w14:textId="77777777" w:rsidR="00CE15AE" w:rsidRDefault="00CE15AE" w:rsidP="00065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MS Gothic"/>
    <w:panose1 w:val="00000000000000000000"/>
    <w:charset w:val="00"/>
    <w:family w:val="roman"/>
    <w:notTrueType/>
    <w:pitch w:val="default"/>
    <w:sig w:usb0="00000000" w:usb1="08070000" w:usb2="00000010" w:usb3="00000000" w:csb0="0002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181749"/>
      <w:docPartObj>
        <w:docPartGallery w:val="Page Numbers (Bottom of Page)"/>
        <w:docPartUnique/>
      </w:docPartObj>
    </w:sdtPr>
    <w:sdtEndPr/>
    <w:sdtContent>
      <w:sdt>
        <w:sdtPr>
          <w:id w:val="565050523"/>
          <w:docPartObj>
            <w:docPartGallery w:val="Page Numbers (Top of Page)"/>
            <w:docPartUnique/>
          </w:docPartObj>
        </w:sdtPr>
        <w:sdtEndPr/>
        <w:sdtContent>
          <w:p w14:paraId="524120F2" w14:textId="77777777" w:rsidR="00423041" w:rsidRDefault="00423041">
            <w:pPr>
              <w:pStyle w:val="Footer"/>
              <w:jc w:val="right"/>
            </w:pPr>
            <w:r>
              <w:t xml:space="preserve">Page </w:t>
            </w:r>
            <w:r>
              <w:rPr>
                <w:b/>
              </w:rPr>
              <w:fldChar w:fldCharType="begin"/>
            </w:r>
            <w:r>
              <w:rPr>
                <w:b/>
              </w:rPr>
              <w:instrText xml:space="preserve"> PAGE </w:instrText>
            </w:r>
            <w:r>
              <w:rPr>
                <w:b/>
              </w:rPr>
              <w:fldChar w:fldCharType="separate"/>
            </w:r>
            <w:r w:rsidR="00D21923">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D21923">
              <w:rPr>
                <w:b/>
                <w:noProof/>
              </w:rPr>
              <w:t>25</w:t>
            </w:r>
            <w:r>
              <w:rPr>
                <w:b/>
              </w:rPr>
              <w:fldChar w:fldCharType="end"/>
            </w:r>
          </w:p>
        </w:sdtContent>
      </w:sdt>
    </w:sdtContent>
  </w:sdt>
  <w:p w14:paraId="2799B7CC" w14:textId="77777777" w:rsidR="00423041" w:rsidRDefault="004230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174347" w14:textId="77777777" w:rsidR="00CE15AE" w:rsidRDefault="00CE15AE" w:rsidP="00065025">
      <w:r>
        <w:separator/>
      </w:r>
    </w:p>
  </w:footnote>
  <w:footnote w:type="continuationSeparator" w:id="0">
    <w:p w14:paraId="4601197A" w14:textId="77777777" w:rsidR="00CE15AE" w:rsidRDefault="00CE15AE" w:rsidP="000650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F8BC5" w14:textId="0F6525A6" w:rsidR="00423041" w:rsidRDefault="00423041">
    <w:pPr>
      <w:pStyle w:val="Header"/>
    </w:pPr>
    <w:r>
      <w:t>Attachment C: Mitigation Work Plan</w:t>
    </w:r>
  </w:p>
  <w:p w14:paraId="233A51E9" w14:textId="69DF9882" w:rsidR="00423041" w:rsidRDefault="00423041">
    <w:pPr>
      <w:pStyle w:val="Header"/>
    </w:pPr>
    <w:r>
      <w:t>For Bottomland Hardwood Habitat</w:t>
    </w:r>
  </w:p>
  <w:p w14:paraId="36620827" w14:textId="41EA92FC" w:rsidR="00423041" w:rsidRDefault="00423041">
    <w:pPr>
      <w:pStyle w:val="Header"/>
    </w:pPr>
    <w:r w:rsidRPr="00A02A12">
      <w:rPr>
        <w:b/>
        <w:color w:val="C0504D" w:themeColor="accent2"/>
      </w:rPr>
      <w:t>[NAME OF BANK]</w:t>
    </w:r>
    <w:r>
      <w:t xml:space="preserve"> Mitigation Bank</w:t>
    </w:r>
  </w:p>
  <w:p w14:paraId="01517A7C" w14:textId="77777777" w:rsidR="00423041" w:rsidRPr="008D21B1" w:rsidRDefault="00423041">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ocumentProtection w:edit="trackedChanges" w:enforcement="1" w:cryptProviderType="rsaAES" w:cryptAlgorithmClass="hash" w:cryptAlgorithmType="typeAny" w:cryptAlgorithmSid="14" w:cryptSpinCount="100000" w:hash="DqGJBx/itLwpbCpfVUnk+OTnyjG4rXeNlM7LkOGuAiXAaKg1MqvG8v6foKprOmieEqcSnLEg5tkIm3JrifDcyw==" w:salt="bG+wOtKtN7JTmyQPlurkb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025"/>
    <w:rsid w:val="00002B4F"/>
    <w:rsid w:val="00015215"/>
    <w:rsid w:val="00023F19"/>
    <w:rsid w:val="00034B34"/>
    <w:rsid w:val="0003518A"/>
    <w:rsid w:val="00035C34"/>
    <w:rsid w:val="00043D9E"/>
    <w:rsid w:val="00050C32"/>
    <w:rsid w:val="00050DBD"/>
    <w:rsid w:val="00051243"/>
    <w:rsid w:val="00055C68"/>
    <w:rsid w:val="00061795"/>
    <w:rsid w:val="000641EF"/>
    <w:rsid w:val="00065025"/>
    <w:rsid w:val="00071E88"/>
    <w:rsid w:val="00075E4B"/>
    <w:rsid w:val="0008158F"/>
    <w:rsid w:val="00086194"/>
    <w:rsid w:val="00092519"/>
    <w:rsid w:val="000B102A"/>
    <w:rsid w:val="000C6830"/>
    <w:rsid w:val="000D6989"/>
    <w:rsid w:val="000E71D7"/>
    <w:rsid w:val="000F151D"/>
    <w:rsid w:val="000F2DC0"/>
    <w:rsid w:val="001144FF"/>
    <w:rsid w:val="00114ED8"/>
    <w:rsid w:val="00115EFA"/>
    <w:rsid w:val="0011740D"/>
    <w:rsid w:val="00117534"/>
    <w:rsid w:val="001277C5"/>
    <w:rsid w:val="001334AB"/>
    <w:rsid w:val="00133B5F"/>
    <w:rsid w:val="0015680D"/>
    <w:rsid w:val="00161240"/>
    <w:rsid w:val="001631D7"/>
    <w:rsid w:val="00172B64"/>
    <w:rsid w:val="00180446"/>
    <w:rsid w:val="00183477"/>
    <w:rsid w:val="001A176B"/>
    <w:rsid w:val="001C0F0B"/>
    <w:rsid w:val="001D0E7F"/>
    <w:rsid w:val="001D5C41"/>
    <w:rsid w:val="001F010A"/>
    <w:rsid w:val="00201BAE"/>
    <w:rsid w:val="00203758"/>
    <w:rsid w:val="00204AC1"/>
    <w:rsid w:val="00205431"/>
    <w:rsid w:val="00251EF6"/>
    <w:rsid w:val="00256CB8"/>
    <w:rsid w:val="00256CC8"/>
    <w:rsid w:val="0028265F"/>
    <w:rsid w:val="002A0307"/>
    <w:rsid w:val="002A0F42"/>
    <w:rsid w:val="002A1F64"/>
    <w:rsid w:val="002A522C"/>
    <w:rsid w:val="002A66A3"/>
    <w:rsid w:val="002B408F"/>
    <w:rsid w:val="002B467E"/>
    <w:rsid w:val="002B7AA5"/>
    <w:rsid w:val="002C5001"/>
    <w:rsid w:val="002F2952"/>
    <w:rsid w:val="00307A37"/>
    <w:rsid w:val="0031152F"/>
    <w:rsid w:val="00321DBC"/>
    <w:rsid w:val="00330B07"/>
    <w:rsid w:val="003319E1"/>
    <w:rsid w:val="003322B1"/>
    <w:rsid w:val="00335D1B"/>
    <w:rsid w:val="00352AB0"/>
    <w:rsid w:val="00354BD5"/>
    <w:rsid w:val="00356643"/>
    <w:rsid w:val="00361949"/>
    <w:rsid w:val="003701D7"/>
    <w:rsid w:val="0037447E"/>
    <w:rsid w:val="00385302"/>
    <w:rsid w:val="003B3C13"/>
    <w:rsid w:val="003C2E23"/>
    <w:rsid w:val="003C7D24"/>
    <w:rsid w:val="003D4B6D"/>
    <w:rsid w:val="003E29FA"/>
    <w:rsid w:val="003E67E4"/>
    <w:rsid w:val="00423041"/>
    <w:rsid w:val="0043626E"/>
    <w:rsid w:val="004458F9"/>
    <w:rsid w:val="004503D8"/>
    <w:rsid w:val="00453EE7"/>
    <w:rsid w:val="00457D98"/>
    <w:rsid w:val="00462D3E"/>
    <w:rsid w:val="00476A31"/>
    <w:rsid w:val="0048652F"/>
    <w:rsid w:val="004921B8"/>
    <w:rsid w:val="004A42D7"/>
    <w:rsid w:val="004A5E9D"/>
    <w:rsid w:val="004B16D3"/>
    <w:rsid w:val="004B2E1A"/>
    <w:rsid w:val="004C0441"/>
    <w:rsid w:val="004C0E7F"/>
    <w:rsid w:val="004C5D30"/>
    <w:rsid w:val="004D4A87"/>
    <w:rsid w:val="004D6DA6"/>
    <w:rsid w:val="004E48F3"/>
    <w:rsid w:val="004E7095"/>
    <w:rsid w:val="004F464C"/>
    <w:rsid w:val="004F7434"/>
    <w:rsid w:val="004F74A8"/>
    <w:rsid w:val="004F7671"/>
    <w:rsid w:val="00514753"/>
    <w:rsid w:val="00524ABD"/>
    <w:rsid w:val="00545546"/>
    <w:rsid w:val="005510B8"/>
    <w:rsid w:val="005671A0"/>
    <w:rsid w:val="00571001"/>
    <w:rsid w:val="00581B01"/>
    <w:rsid w:val="005A1145"/>
    <w:rsid w:val="005A1846"/>
    <w:rsid w:val="005B50E5"/>
    <w:rsid w:val="005C00B8"/>
    <w:rsid w:val="005D35DD"/>
    <w:rsid w:val="005D492E"/>
    <w:rsid w:val="005D6AA5"/>
    <w:rsid w:val="005E0044"/>
    <w:rsid w:val="005E097F"/>
    <w:rsid w:val="005F2E1A"/>
    <w:rsid w:val="00601972"/>
    <w:rsid w:val="00611F01"/>
    <w:rsid w:val="006231C4"/>
    <w:rsid w:val="00627206"/>
    <w:rsid w:val="00631AB2"/>
    <w:rsid w:val="00632188"/>
    <w:rsid w:val="0063295E"/>
    <w:rsid w:val="00644182"/>
    <w:rsid w:val="0064757B"/>
    <w:rsid w:val="00652AD9"/>
    <w:rsid w:val="00654BDB"/>
    <w:rsid w:val="00656EA7"/>
    <w:rsid w:val="00676969"/>
    <w:rsid w:val="00691585"/>
    <w:rsid w:val="00692526"/>
    <w:rsid w:val="006947C5"/>
    <w:rsid w:val="00695BDB"/>
    <w:rsid w:val="006A73E5"/>
    <w:rsid w:val="006B748F"/>
    <w:rsid w:val="006C1BC3"/>
    <w:rsid w:val="006D063E"/>
    <w:rsid w:val="006D202A"/>
    <w:rsid w:val="006D42F8"/>
    <w:rsid w:val="006E2551"/>
    <w:rsid w:val="006E342B"/>
    <w:rsid w:val="006E3D69"/>
    <w:rsid w:val="00703DB0"/>
    <w:rsid w:val="007045B5"/>
    <w:rsid w:val="0071269B"/>
    <w:rsid w:val="00712796"/>
    <w:rsid w:val="00715D18"/>
    <w:rsid w:val="007169E9"/>
    <w:rsid w:val="00737DC5"/>
    <w:rsid w:val="00737F3E"/>
    <w:rsid w:val="0075208F"/>
    <w:rsid w:val="00752615"/>
    <w:rsid w:val="00761391"/>
    <w:rsid w:val="00761555"/>
    <w:rsid w:val="00762BD6"/>
    <w:rsid w:val="00764A68"/>
    <w:rsid w:val="007754BB"/>
    <w:rsid w:val="007766C0"/>
    <w:rsid w:val="0077789A"/>
    <w:rsid w:val="00780554"/>
    <w:rsid w:val="00792E71"/>
    <w:rsid w:val="007A2522"/>
    <w:rsid w:val="007B1A7F"/>
    <w:rsid w:val="007B3FCE"/>
    <w:rsid w:val="007B75AA"/>
    <w:rsid w:val="007E3490"/>
    <w:rsid w:val="008034B9"/>
    <w:rsid w:val="00813D52"/>
    <w:rsid w:val="008236C9"/>
    <w:rsid w:val="008410F4"/>
    <w:rsid w:val="008700C7"/>
    <w:rsid w:val="008747F3"/>
    <w:rsid w:val="008769CE"/>
    <w:rsid w:val="008948D2"/>
    <w:rsid w:val="00895F1E"/>
    <w:rsid w:val="008A2D31"/>
    <w:rsid w:val="008A3659"/>
    <w:rsid w:val="008B55E7"/>
    <w:rsid w:val="008D21B1"/>
    <w:rsid w:val="008F12F9"/>
    <w:rsid w:val="008F4917"/>
    <w:rsid w:val="008F7D54"/>
    <w:rsid w:val="00907958"/>
    <w:rsid w:val="00910E07"/>
    <w:rsid w:val="00911DF8"/>
    <w:rsid w:val="009133E0"/>
    <w:rsid w:val="00913985"/>
    <w:rsid w:val="00952E99"/>
    <w:rsid w:val="009614FA"/>
    <w:rsid w:val="00961FB6"/>
    <w:rsid w:val="00983809"/>
    <w:rsid w:val="00983FA6"/>
    <w:rsid w:val="00987CCE"/>
    <w:rsid w:val="00990EFC"/>
    <w:rsid w:val="00992BF6"/>
    <w:rsid w:val="009957D6"/>
    <w:rsid w:val="00997F7A"/>
    <w:rsid w:val="009A558D"/>
    <w:rsid w:val="009B3E36"/>
    <w:rsid w:val="009E6391"/>
    <w:rsid w:val="009F1069"/>
    <w:rsid w:val="00A02A12"/>
    <w:rsid w:val="00A06D0A"/>
    <w:rsid w:val="00A178AD"/>
    <w:rsid w:val="00A206BE"/>
    <w:rsid w:val="00A30758"/>
    <w:rsid w:val="00A36798"/>
    <w:rsid w:val="00A463E7"/>
    <w:rsid w:val="00A74342"/>
    <w:rsid w:val="00A924D2"/>
    <w:rsid w:val="00AB3A09"/>
    <w:rsid w:val="00AB5722"/>
    <w:rsid w:val="00AB7E77"/>
    <w:rsid w:val="00AD0046"/>
    <w:rsid w:val="00AD1D6B"/>
    <w:rsid w:val="00AE00FB"/>
    <w:rsid w:val="00AE4400"/>
    <w:rsid w:val="00B01570"/>
    <w:rsid w:val="00B127B6"/>
    <w:rsid w:val="00B12F5A"/>
    <w:rsid w:val="00B21962"/>
    <w:rsid w:val="00B24DEA"/>
    <w:rsid w:val="00B261B1"/>
    <w:rsid w:val="00B303FD"/>
    <w:rsid w:val="00B310F8"/>
    <w:rsid w:val="00B31A16"/>
    <w:rsid w:val="00B479CB"/>
    <w:rsid w:val="00B562D4"/>
    <w:rsid w:val="00B641E5"/>
    <w:rsid w:val="00B65AC5"/>
    <w:rsid w:val="00B678CB"/>
    <w:rsid w:val="00B7247D"/>
    <w:rsid w:val="00B7502E"/>
    <w:rsid w:val="00B92379"/>
    <w:rsid w:val="00BA4D5D"/>
    <w:rsid w:val="00BA67B3"/>
    <w:rsid w:val="00BD520F"/>
    <w:rsid w:val="00C03FEA"/>
    <w:rsid w:val="00C22C4B"/>
    <w:rsid w:val="00C239D9"/>
    <w:rsid w:val="00C315E3"/>
    <w:rsid w:val="00C31636"/>
    <w:rsid w:val="00C44F48"/>
    <w:rsid w:val="00C560D4"/>
    <w:rsid w:val="00C57120"/>
    <w:rsid w:val="00C6011D"/>
    <w:rsid w:val="00C700AE"/>
    <w:rsid w:val="00C76948"/>
    <w:rsid w:val="00C95C18"/>
    <w:rsid w:val="00CA3FC4"/>
    <w:rsid w:val="00CB1397"/>
    <w:rsid w:val="00CB2CA2"/>
    <w:rsid w:val="00CB5CF2"/>
    <w:rsid w:val="00CD3BE8"/>
    <w:rsid w:val="00CD3CCE"/>
    <w:rsid w:val="00CD503D"/>
    <w:rsid w:val="00CE15AE"/>
    <w:rsid w:val="00CE5E5B"/>
    <w:rsid w:val="00CF2936"/>
    <w:rsid w:val="00CF3518"/>
    <w:rsid w:val="00D06B55"/>
    <w:rsid w:val="00D075B4"/>
    <w:rsid w:val="00D16065"/>
    <w:rsid w:val="00D21923"/>
    <w:rsid w:val="00D2364F"/>
    <w:rsid w:val="00D24F88"/>
    <w:rsid w:val="00D316D5"/>
    <w:rsid w:val="00D518BE"/>
    <w:rsid w:val="00D57E8D"/>
    <w:rsid w:val="00D6124B"/>
    <w:rsid w:val="00D70C53"/>
    <w:rsid w:val="00D73CE6"/>
    <w:rsid w:val="00D7748F"/>
    <w:rsid w:val="00D8177E"/>
    <w:rsid w:val="00D90AC3"/>
    <w:rsid w:val="00D90D72"/>
    <w:rsid w:val="00D92669"/>
    <w:rsid w:val="00D97607"/>
    <w:rsid w:val="00DA1A12"/>
    <w:rsid w:val="00DA2F5B"/>
    <w:rsid w:val="00DA4F9E"/>
    <w:rsid w:val="00DA6469"/>
    <w:rsid w:val="00DB59D7"/>
    <w:rsid w:val="00DC6491"/>
    <w:rsid w:val="00DE5A75"/>
    <w:rsid w:val="00DF0063"/>
    <w:rsid w:val="00DF657F"/>
    <w:rsid w:val="00DF6FA9"/>
    <w:rsid w:val="00E0280B"/>
    <w:rsid w:val="00E262A3"/>
    <w:rsid w:val="00E31BA6"/>
    <w:rsid w:val="00E47EBE"/>
    <w:rsid w:val="00E529FA"/>
    <w:rsid w:val="00E61886"/>
    <w:rsid w:val="00E83FF0"/>
    <w:rsid w:val="00E95D55"/>
    <w:rsid w:val="00EA3D54"/>
    <w:rsid w:val="00EA5045"/>
    <w:rsid w:val="00EB3258"/>
    <w:rsid w:val="00EB7751"/>
    <w:rsid w:val="00EC59F0"/>
    <w:rsid w:val="00EC7FC3"/>
    <w:rsid w:val="00ED09BD"/>
    <w:rsid w:val="00ED1112"/>
    <w:rsid w:val="00EE2B0D"/>
    <w:rsid w:val="00EE4360"/>
    <w:rsid w:val="00EE514B"/>
    <w:rsid w:val="00EF3D9D"/>
    <w:rsid w:val="00F052AC"/>
    <w:rsid w:val="00F13D78"/>
    <w:rsid w:val="00F17E91"/>
    <w:rsid w:val="00F21512"/>
    <w:rsid w:val="00F222FC"/>
    <w:rsid w:val="00F302A3"/>
    <w:rsid w:val="00F531DE"/>
    <w:rsid w:val="00F54B7B"/>
    <w:rsid w:val="00F61390"/>
    <w:rsid w:val="00FA17DB"/>
    <w:rsid w:val="00FA4160"/>
    <w:rsid w:val="00FA5F2C"/>
    <w:rsid w:val="00FA6999"/>
    <w:rsid w:val="00FA7C93"/>
    <w:rsid w:val="00FB7916"/>
    <w:rsid w:val="00FC0F46"/>
    <w:rsid w:val="00FC6A46"/>
    <w:rsid w:val="00FE2868"/>
    <w:rsid w:val="00FE2CB2"/>
    <w:rsid w:val="00FE4054"/>
    <w:rsid w:val="00FE7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7D654"/>
  <w15:docId w15:val="{5EF00ADD-BF2C-4123-8CF1-027031787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themeColor="text1"/>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1FB6"/>
    <w:rPr>
      <w:rFonts w:ascii="Arial" w:hAnsi="Arial"/>
    </w:rPr>
  </w:style>
  <w:style w:type="paragraph" w:styleId="Heading1">
    <w:name w:val="heading 1"/>
    <w:basedOn w:val="Normal"/>
    <w:next w:val="Normal"/>
    <w:link w:val="Heading1Char"/>
    <w:qFormat/>
    <w:rsid w:val="00CD3CCE"/>
    <w:pPr>
      <w:keepNext/>
      <w:outlineLvl w:val="0"/>
    </w:pPr>
    <w:rPr>
      <w:b/>
    </w:rPr>
  </w:style>
  <w:style w:type="paragraph" w:styleId="Heading2">
    <w:name w:val="heading 2"/>
    <w:basedOn w:val="Normal"/>
    <w:next w:val="Normal"/>
    <w:link w:val="Heading2Char"/>
    <w:qFormat/>
    <w:rsid w:val="00CD3CCE"/>
    <w:pPr>
      <w:keepNext/>
      <w:outlineLvl w:val="1"/>
    </w:pPr>
    <w:rPr>
      <w:b/>
      <w:color w:val="auto"/>
    </w:rPr>
  </w:style>
  <w:style w:type="paragraph" w:styleId="Heading3">
    <w:name w:val="heading 3"/>
    <w:basedOn w:val="Normal"/>
    <w:next w:val="Normal"/>
    <w:link w:val="Heading3Char"/>
    <w:uiPriority w:val="9"/>
    <w:unhideWhenUsed/>
    <w:qFormat/>
    <w:rsid w:val="00C6011D"/>
    <w:pPr>
      <w:keepNext/>
      <w:keepLines/>
      <w:spacing w:before="200"/>
      <w:ind w:left="1440"/>
      <w:outlineLvl w:val="2"/>
    </w:pPr>
    <w:rPr>
      <w:rFonts w:asciiTheme="majorHAnsi" w:eastAsiaTheme="majorEastAsia" w:hAnsiTheme="majorHAnsi" w:cstheme="majorBidi"/>
      <w:b/>
      <w:bCs/>
      <w: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3CCE"/>
    <w:rPr>
      <w:rFonts w:ascii="Arial" w:hAnsi="Arial"/>
      <w:b/>
    </w:rPr>
  </w:style>
  <w:style w:type="character" w:customStyle="1" w:styleId="Heading2Char">
    <w:name w:val="Heading 2 Char"/>
    <w:basedOn w:val="DefaultParagraphFont"/>
    <w:link w:val="Heading2"/>
    <w:rsid w:val="00CD3CCE"/>
    <w:rPr>
      <w:rFonts w:ascii="Arial" w:hAnsi="Arial"/>
      <w:b/>
      <w:color w:val="auto"/>
    </w:rPr>
  </w:style>
  <w:style w:type="paragraph" w:styleId="Title">
    <w:name w:val="Title"/>
    <w:basedOn w:val="Normal"/>
    <w:link w:val="TitleChar"/>
    <w:qFormat/>
    <w:rsid w:val="00961FB6"/>
    <w:pPr>
      <w:jc w:val="center"/>
    </w:pPr>
    <w:rPr>
      <w:rFonts w:ascii="Helvetica" w:hAnsi="Helvetica"/>
      <w:b/>
      <w:bCs/>
    </w:rPr>
  </w:style>
  <w:style w:type="character" w:customStyle="1" w:styleId="TitleChar">
    <w:name w:val="Title Char"/>
    <w:basedOn w:val="DefaultParagraphFont"/>
    <w:link w:val="Title"/>
    <w:rsid w:val="00961FB6"/>
    <w:rPr>
      <w:rFonts w:ascii="Helvetica" w:hAnsi="Helvetica"/>
      <w:b/>
      <w:bCs/>
      <w:sz w:val="22"/>
    </w:rPr>
  </w:style>
  <w:style w:type="paragraph" w:styleId="Subtitle">
    <w:name w:val="Subtitle"/>
    <w:basedOn w:val="Normal"/>
    <w:link w:val="SubtitleChar"/>
    <w:qFormat/>
    <w:rsid w:val="00961FB6"/>
    <w:pPr>
      <w:jc w:val="center"/>
    </w:pPr>
    <w:rPr>
      <w:rFonts w:ascii="Helvetica" w:hAnsi="Helvetica"/>
      <w:b/>
      <w:caps/>
      <w:sz w:val="16"/>
    </w:rPr>
  </w:style>
  <w:style w:type="character" w:customStyle="1" w:styleId="SubtitleChar">
    <w:name w:val="Subtitle Char"/>
    <w:basedOn w:val="DefaultParagraphFont"/>
    <w:link w:val="Subtitle"/>
    <w:rsid w:val="00961FB6"/>
    <w:rPr>
      <w:rFonts w:ascii="Helvetica" w:hAnsi="Helvetica"/>
      <w:b/>
      <w:caps/>
      <w:sz w:val="16"/>
    </w:rPr>
  </w:style>
  <w:style w:type="paragraph" w:styleId="Header">
    <w:name w:val="header"/>
    <w:basedOn w:val="Normal"/>
    <w:link w:val="HeaderChar"/>
    <w:uiPriority w:val="99"/>
    <w:unhideWhenUsed/>
    <w:rsid w:val="00065025"/>
    <w:pPr>
      <w:tabs>
        <w:tab w:val="center" w:pos="4680"/>
        <w:tab w:val="right" w:pos="9360"/>
      </w:tabs>
    </w:pPr>
  </w:style>
  <w:style w:type="character" w:customStyle="1" w:styleId="HeaderChar">
    <w:name w:val="Header Char"/>
    <w:basedOn w:val="DefaultParagraphFont"/>
    <w:link w:val="Header"/>
    <w:uiPriority w:val="99"/>
    <w:rsid w:val="00065025"/>
    <w:rPr>
      <w:rFonts w:ascii="Arial" w:hAnsi="Arial"/>
    </w:rPr>
  </w:style>
  <w:style w:type="paragraph" w:styleId="Footer">
    <w:name w:val="footer"/>
    <w:basedOn w:val="Normal"/>
    <w:link w:val="FooterChar"/>
    <w:uiPriority w:val="99"/>
    <w:unhideWhenUsed/>
    <w:rsid w:val="00065025"/>
    <w:pPr>
      <w:tabs>
        <w:tab w:val="center" w:pos="4680"/>
        <w:tab w:val="right" w:pos="9360"/>
      </w:tabs>
    </w:pPr>
  </w:style>
  <w:style w:type="character" w:customStyle="1" w:styleId="FooterChar">
    <w:name w:val="Footer Char"/>
    <w:basedOn w:val="DefaultParagraphFont"/>
    <w:link w:val="Footer"/>
    <w:uiPriority w:val="99"/>
    <w:rsid w:val="00065025"/>
    <w:rPr>
      <w:rFonts w:ascii="Arial" w:hAnsi="Arial"/>
    </w:rPr>
  </w:style>
  <w:style w:type="paragraph" w:styleId="BalloonText">
    <w:name w:val="Balloon Text"/>
    <w:basedOn w:val="Normal"/>
    <w:link w:val="BalloonTextChar"/>
    <w:uiPriority w:val="99"/>
    <w:semiHidden/>
    <w:unhideWhenUsed/>
    <w:rsid w:val="00065025"/>
    <w:rPr>
      <w:rFonts w:ascii="Tahoma" w:hAnsi="Tahoma" w:cs="Tahoma"/>
      <w:sz w:val="16"/>
      <w:szCs w:val="16"/>
    </w:rPr>
  </w:style>
  <w:style w:type="character" w:customStyle="1" w:styleId="BalloonTextChar">
    <w:name w:val="Balloon Text Char"/>
    <w:basedOn w:val="DefaultParagraphFont"/>
    <w:link w:val="BalloonText"/>
    <w:uiPriority w:val="99"/>
    <w:semiHidden/>
    <w:rsid w:val="00065025"/>
    <w:rPr>
      <w:rFonts w:ascii="Tahoma" w:hAnsi="Tahoma" w:cs="Tahoma"/>
      <w:sz w:val="16"/>
      <w:szCs w:val="16"/>
    </w:rPr>
  </w:style>
  <w:style w:type="paragraph" w:styleId="BlockText">
    <w:name w:val="Block Text"/>
    <w:basedOn w:val="Normal"/>
    <w:rsid w:val="008D21B1"/>
    <w:pPr>
      <w:autoSpaceDE w:val="0"/>
      <w:autoSpaceDN w:val="0"/>
      <w:adjustRightInd w:val="0"/>
      <w:ind w:left="-480" w:right="-720"/>
    </w:pPr>
    <w:rPr>
      <w:rFonts w:ascii="TimesNewRoman" w:hAnsi="TimesNewRoman"/>
      <w:color w:val="auto"/>
    </w:rPr>
  </w:style>
  <w:style w:type="character" w:styleId="CommentReference">
    <w:name w:val="annotation reference"/>
    <w:basedOn w:val="DefaultParagraphFont"/>
    <w:rsid w:val="00BA67B3"/>
    <w:rPr>
      <w:sz w:val="16"/>
      <w:szCs w:val="16"/>
    </w:rPr>
  </w:style>
  <w:style w:type="paragraph" w:styleId="CommentText">
    <w:name w:val="annotation text"/>
    <w:basedOn w:val="Normal"/>
    <w:link w:val="CommentTextChar"/>
    <w:rsid w:val="00BA67B3"/>
    <w:rPr>
      <w:rFonts w:ascii="Times New Roman" w:hAnsi="Times New Roman"/>
      <w:color w:val="auto"/>
      <w:sz w:val="20"/>
      <w:szCs w:val="20"/>
    </w:rPr>
  </w:style>
  <w:style w:type="character" w:customStyle="1" w:styleId="CommentTextChar">
    <w:name w:val="Comment Text Char"/>
    <w:basedOn w:val="DefaultParagraphFont"/>
    <w:link w:val="CommentText"/>
    <w:rsid w:val="00BA67B3"/>
    <w:rPr>
      <w:color w:val="auto"/>
      <w:sz w:val="20"/>
      <w:szCs w:val="20"/>
    </w:rPr>
  </w:style>
  <w:style w:type="paragraph" w:styleId="TOCHeading">
    <w:name w:val="TOC Heading"/>
    <w:basedOn w:val="Heading1"/>
    <w:next w:val="Normal"/>
    <w:uiPriority w:val="39"/>
    <w:unhideWhenUsed/>
    <w:qFormat/>
    <w:rsid w:val="00B678CB"/>
    <w:pPr>
      <w:keepLines/>
      <w:spacing w:before="480" w:line="276" w:lineRule="auto"/>
      <w:outlineLvl w:val="9"/>
    </w:pPr>
    <w:rPr>
      <w:rFonts w:asciiTheme="majorHAnsi" w:eastAsiaTheme="majorEastAsia" w:hAnsiTheme="majorHAnsi" w:cstheme="majorBidi"/>
      <w:bCs/>
      <w:color w:val="365F91" w:themeColor="accent1" w:themeShade="BF"/>
      <w:sz w:val="28"/>
      <w:szCs w:val="28"/>
    </w:rPr>
  </w:style>
  <w:style w:type="character" w:customStyle="1" w:styleId="Heading3Char">
    <w:name w:val="Heading 3 Char"/>
    <w:basedOn w:val="DefaultParagraphFont"/>
    <w:link w:val="Heading3"/>
    <w:uiPriority w:val="9"/>
    <w:rsid w:val="00C6011D"/>
    <w:rPr>
      <w:rFonts w:asciiTheme="majorHAnsi" w:eastAsiaTheme="majorEastAsia" w:hAnsiTheme="majorHAnsi" w:cstheme="majorBidi"/>
      <w:b/>
      <w:bCs/>
      <w:i/>
      <w:color w:val="auto"/>
    </w:rPr>
  </w:style>
  <w:style w:type="paragraph" w:styleId="TOC3">
    <w:name w:val="toc 3"/>
    <w:basedOn w:val="Normal"/>
    <w:next w:val="Normal"/>
    <w:autoRedefine/>
    <w:uiPriority w:val="39"/>
    <w:unhideWhenUsed/>
    <w:rsid w:val="00DA4F9E"/>
    <w:pPr>
      <w:ind w:left="480"/>
    </w:pPr>
    <w:rPr>
      <w:rFonts w:asciiTheme="minorHAnsi" w:hAnsiTheme="minorHAnsi" w:cstheme="minorHAnsi"/>
      <w:i/>
      <w:iCs/>
      <w:sz w:val="20"/>
      <w:szCs w:val="20"/>
    </w:rPr>
  </w:style>
  <w:style w:type="character" w:styleId="Hyperlink">
    <w:name w:val="Hyperlink"/>
    <w:basedOn w:val="DefaultParagraphFont"/>
    <w:uiPriority w:val="99"/>
    <w:unhideWhenUsed/>
    <w:rsid w:val="00DA4F9E"/>
    <w:rPr>
      <w:color w:val="0000FF" w:themeColor="hyperlink"/>
      <w:u w:val="single"/>
    </w:rPr>
  </w:style>
  <w:style w:type="paragraph" w:styleId="TOC1">
    <w:name w:val="toc 1"/>
    <w:basedOn w:val="Normal"/>
    <w:next w:val="Normal"/>
    <w:autoRedefine/>
    <w:uiPriority w:val="39"/>
    <w:unhideWhenUsed/>
    <w:rsid w:val="00CE5E5B"/>
    <w:pPr>
      <w:spacing w:before="120" w:after="120"/>
    </w:pPr>
    <w:rPr>
      <w:rFonts w:asciiTheme="minorHAnsi" w:hAnsiTheme="minorHAnsi" w:cstheme="minorHAnsi"/>
      <w:b/>
      <w:bCs/>
      <w:caps/>
      <w:sz w:val="20"/>
      <w:szCs w:val="20"/>
    </w:rPr>
  </w:style>
  <w:style w:type="paragraph" w:styleId="TOC2">
    <w:name w:val="toc 2"/>
    <w:basedOn w:val="Normal"/>
    <w:next w:val="Normal"/>
    <w:autoRedefine/>
    <w:uiPriority w:val="39"/>
    <w:unhideWhenUsed/>
    <w:rsid w:val="00CE5E5B"/>
    <w:pPr>
      <w:ind w:left="240"/>
    </w:pPr>
    <w:rPr>
      <w:rFonts w:asciiTheme="minorHAnsi" w:hAnsiTheme="minorHAnsi" w:cstheme="minorHAnsi"/>
      <w:smallCaps/>
      <w:sz w:val="20"/>
      <w:szCs w:val="20"/>
    </w:rPr>
  </w:style>
  <w:style w:type="character" w:styleId="BookTitle">
    <w:name w:val="Book Title"/>
    <w:basedOn w:val="DefaultParagraphFont"/>
    <w:uiPriority w:val="33"/>
    <w:qFormat/>
    <w:rsid w:val="005A1846"/>
    <w:rPr>
      <w:b/>
      <w:bCs/>
      <w:smallCaps/>
      <w:spacing w:val="5"/>
    </w:rPr>
  </w:style>
  <w:style w:type="paragraph" w:styleId="CommentSubject">
    <w:name w:val="annotation subject"/>
    <w:basedOn w:val="CommentText"/>
    <w:next w:val="CommentText"/>
    <w:link w:val="CommentSubjectChar"/>
    <w:uiPriority w:val="99"/>
    <w:semiHidden/>
    <w:unhideWhenUsed/>
    <w:rsid w:val="00CD503D"/>
    <w:rPr>
      <w:rFonts w:ascii="Arial" w:hAnsi="Arial"/>
      <w:b/>
      <w:bCs/>
      <w:color w:val="000000" w:themeColor="text1"/>
    </w:rPr>
  </w:style>
  <w:style w:type="character" w:customStyle="1" w:styleId="CommentSubjectChar">
    <w:name w:val="Comment Subject Char"/>
    <w:basedOn w:val="CommentTextChar"/>
    <w:link w:val="CommentSubject"/>
    <w:uiPriority w:val="99"/>
    <w:semiHidden/>
    <w:rsid w:val="00CD503D"/>
    <w:rPr>
      <w:rFonts w:ascii="Arial" w:hAnsi="Arial"/>
      <w:b/>
      <w:bCs/>
      <w:color w:val="auto"/>
      <w:sz w:val="20"/>
      <w:szCs w:val="20"/>
    </w:rPr>
  </w:style>
  <w:style w:type="table" w:styleId="TableGrid">
    <w:name w:val="Table Grid"/>
    <w:basedOn w:val="TableNormal"/>
    <w:uiPriority w:val="59"/>
    <w:rsid w:val="00203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514753"/>
    <w:rPr>
      <w:i/>
      <w:iCs/>
    </w:rPr>
  </w:style>
  <w:style w:type="paragraph" w:styleId="PlainText">
    <w:name w:val="Plain Text"/>
    <w:basedOn w:val="Normal"/>
    <w:link w:val="PlainTextChar"/>
    <w:uiPriority w:val="99"/>
    <w:semiHidden/>
    <w:unhideWhenUsed/>
    <w:rsid w:val="00D6124B"/>
    <w:rPr>
      <w:rFonts w:ascii="Calibri" w:eastAsiaTheme="minorHAnsi" w:hAnsi="Calibri" w:cstheme="minorBidi"/>
      <w:color w:val="auto"/>
      <w:sz w:val="22"/>
      <w:szCs w:val="21"/>
    </w:rPr>
  </w:style>
  <w:style w:type="character" w:customStyle="1" w:styleId="PlainTextChar">
    <w:name w:val="Plain Text Char"/>
    <w:basedOn w:val="DefaultParagraphFont"/>
    <w:link w:val="PlainText"/>
    <w:uiPriority w:val="99"/>
    <w:semiHidden/>
    <w:rsid w:val="00D6124B"/>
    <w:rPr>
      <w:rFonts w:ascii="Calibri" w:eastAsiaTheme="minorHAnsi" w:hAnsi="Calibri" w:cstheme="minorBidi"/>
      <w:color w:val="auto"/>
      <w:sz w:val="22"/>
      <w:szCs w:val="21"/>
    </w:rPr>
  </w:style>
  <w:style w:type="paragraph" w:styleId="TOC4">
    <w:name w:val="toc 4"/>
    <w:basedOn w:val="Normal"/>
    <w:next w:val="Normal"/>
    <w:autoRedefine/>
    <w:uiPriority w:val="39"/>
    <w:unhideWhenUsed/>
    <w:rsid w:val="008A2D31"/>
    <w:pPr>
      <w:ind w:left="720"/>
    </w:pPr>
    <w:rPr>
      <w:rFonts w:asciiTheme="minorHAnsi" w:hAnsiTheme="minorHAnsi" w:cstheme="minorHAnsi"/>
      <w:sz w:val="18"/>
      <w:szCs w:val="18"/>
    </w:rPr>
  </w:style>
  <w:style w:type="paragraph" w:styleId="TOC5">
    <w:name w:val="toc 5"/>
    <w:basedOn w:val="Normal"/>
    <w:next w:val="Normal"/>
    <w:autoRedefine/>
    <w:uiPriority w:val="39"/>
    <w:unhideWhenUsed/>
    <w:rsid w:val="008A2D31"/>
    <w:pPr>
      <w:ind w:left="960"/>
    </w:pPr>
    <w:rPr>
      <w:rFonts w:asciiTheme="minorHAnsi" w:hAnsiTheme="minorHAnsi" w:cstheme="minorHAnsi"/>
      <w:sz w:val="18"/>
      <w:szCs w:val="18"/>
    </w:rPr>
  </w:style>
  <w:style w:type="paragraph" w:styleId="TOC6">
    <w:name w:val="toc 6"/>
    <w:basedOn w:val="Normal"/>
    <w:next w:val="Normal"/>
    <w:autoRedefine/>
    <w:uiPriority w:val="39"/>
    <w:unhideWhenUsed/>
    <w:rsid w:val="008A2D31"/>
    <w:pPr>
      <w:ind w:left="1200"/>
    </w:pPr>
    <w:rPr>
      <w:rFonts w:asciiTheme="minorHAnsi" w:hAnsiTheme="minorHAnsi" w:cstheme="minorHAnsi"/>
      <w:sz w:val="18"/>
      <w:szCs w:val="18"/>
    </w:rPr>
  </w:style>
  <w:style w:type="paragraph" w:styleId="TOC7">
    <w:name w:val="toc 7"/>
    <w:basedOn w:val="Normal"/>
    <w:next w:val="Normal"/>
    <w:autoRedefine/>
    <w:uiPriority w:val="39"/>
    <w:unhideWhenUsed/>
    <w:rsid w:val="008A2D31"/>
    <w:pPr>
      <w:ind w:left="1440"/>
    </w:pPr>
    <w:rPr>
      <w:rFonts w:asciiTheme="minorHAnsi" w:hAnsiTheme="minorHAnsi" w:cstheme="minorHAnsi"/>
      <w:sz w:val="18"/>
      <w:szCs w:val="18"/>
    </w:rPr>
  </w:style>
  <w:style w:type="paragraph" w:styleId="TOC8">
    <w:name w:val="toc 8"/>
    <w:basedOn w:val="Normal"/>
    <w:next w:val="Normal"/>
    <w:autoRedefine/>
    <w:uiPriority w:val="39"/>
    <w:unhideWhenUsed/>
    <w:rsid w:val="008A2D31"/>
    <w:pPr>
      <w:ind w:left="1680"/>
    </w:pPr>
    <w:rPr>
      <w:rFonts w:asciiTheme="minorHAnsi" w:hAnsiTheme="minorHAnsi" w:cstheme="minorHAnsi"/>
      <w:sz w:val="18"/>
      <w:szCs w:val="18"/>
    </w:rPr>
  </w:style>
  <w:style w:type="paragraph" w:styleId="TOC9">
    <w:name w:val="toc 9"/>
    <w:basedOn w:val="Normal"/>
    <w:next w:val="Normal"/>
    <w:autoRedefine/>
    <w:uiPriority w:val="39"/>
    <w:unhideWhenUsed/>
    <w:rsid w:val="008A2D31"/>
    <w:pPr>
      <w:ind w:left="1920"/>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47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BFBF7A-CB88-410A-970D-D528FA85F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7697</Words>
  <Characters>43879</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USACE</Company>
  <LinksUpToDate>false</LinksUpToDate>
  <CharactersWithSpaces>51474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B2ODSJRF</dc:creator>
  <cp:lastModifiedBy>UsaceAdmin</cp:lastModifiedBy>
  <cp:revision>2</cp:revision>
  <cp:lastPrinted>2017-09-06T18:50:00Z</cp:lastPrinted>
  <dcterms:created xsi:type="dcterms:W3CDTF">2018-06-02T20:37:00Z</dcterms:created>
  <dcterms:modified xsi:type="dcterms:W3CDTF">2018-06-02T20:37:00Z</dcterms:modified>
  <cp:contentStatus/>
</cp:coreProperties>
</file>